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CF9" w:rsidRPr="00186FDF" w:rsidRDefault="00FE5CF9" w:rsidP="00FE5CF9">
      <w:pPr>
        <w:ind w:firstLine="709"/>
        <w:jc w:val="center"/>
        <w:rPr>
          <w:b/>
        </w:rPr>
      </w:pPr>
      <w:r>
        <w:tab/>
      </w:r>
      <w:r w:rsidRPr="00186FDF">
        <w:rPr>
          <w:b/>
        </w:rPr>
        <w:t xml:space="preserve">Перечень правовых актов, регулирующих предоставление </w:t>
      </w:r>
    </w:p>
    <w:p w:rsidR="00FE5CF9" w:rsidRPr="00186FDF" w:rsidRDefault="00FE5CF9" w:rsidP="00FE5CF9">
      <w:pPr>
        <w:ind w:firstLine="709"/>
        <w:jc w:val="center"/>
        <w:rPr>
          <w:b/>
        </w:rPr>
      </w:pPr>
      <w:r w:rsidRPr="00186FDF">
        <w:rPr>
          <w:b/>
        </w:rPr>
        <w:t>муниципальной услуги</w:t>
      </w:r>
    </w:p>
    <w:p w:rsidR="00FE5CF9" w:rsidRDefault="00FE5CF9" w:rsidP="00FE5CF9">
      <w:pPr>
        <w:tabs>
          <w:tab w:val="left" w:pos="1020"/>
        </w:tabs>
      </w:pPr>
    </w:p>
    <w:p w:rsidR="00FE5CF9" w:rsidRDefault="00FE5CF9" w:rsidP="00FE5CF9"/>
    <w:p w:rsidR="00FE5CF9" w:rsidRDefault="00FE5CF9" w:rsidP="00FE5CF9">
      <w:pPr>
        <w:ind w:firstLine="709"/>
        <w:jc w:val="both"/>
      </w:pPr>
      <w:r>
        <w:t>1) Федеральный закон Российской Федерации от 06.10.2003 № 131-ФЗ «Об общих принципах организации местного самоуправления в Российской Федерации»</w:t>
      </w:r>
      <w:r>
        <w:rPr>
          <w:rStyle w:val="1"/>
        </w:rPr>
        <w:footnoteReference w:id="2"/>
      </w:r>
      <w:r>
        <w:t>;</w:t>
      </w:r>
    </w:p>
    <w:p w:rsidR="00FE5CF9" w:rsidRDefault="00FE5CF9" w:rsidP="00FE5CF9">
      <w:pPr>
        <w:ind w:firstLine="709"/>
        <w:jc w:val="both"/>
      </w:pPr>
      <w:r>
        <w:t>2) Федеральным закон Российской Федерации от 02.05.2006 № 59-ФЗ «О порядке рассмотрения обращений граждан Российской Федерации»</w:t>
      </w:r>
      <w:r>
        <w:rPr>
          <w:rStyle w:val="1"/>
        </w:rPr>
        <w:footnoteReference w:id="3"/>
      </w:r>
    </w:p>
    <w:p w:rsidR="00FE5CF9" w:rsidRDefault="00FE5CF9" w:rsidP="00FE5CF9">
      <w:pPr>
        <w:ind w:firstLine="709"/>
        <w:jc w:val="both"/>
      </w:pPr>
      <w:r>
        <w:t>3) Федеральный закон Российской Федерации от 27.07.2006 № 149-ФЗ «Об информации, информационных технологиях и о защите информации»</w:t>
      </w:r>
      <w:r>
        <w:rPr>
          <w:rStyle w:val="1"/>
        </w:rPr>
        <w:footnoteReference w:id="4"/>
      </w:r>
      <w:r>
        <w:t>;</w:t>
      </w:r>
    </w:p>
    <w:p w:rsidR="00FE5CF9" w:rsidRDefault="00FE5CF9" w:rsidP="00FE5CF9">
      <w:pPr>
        <w:ind w:firstLine="709"/>
        <w:jc w:val="both"/>
      </w:pPr>
      <w:r>
        <w:t>4) Федеральный закон Российской Федерации от 27.07.2010 № 210-ФЗ «Об организации предоставления государственных и муниципальных услуг»</w:t>
      </w:r>
      <w:r>
        <w:rPr>
          <w:rStyle w:val="1"/>
        </w:rPr>
        <w:footnoteReference w:id="5"/>
      </w:r>
      <w:r>
        <w:t>;</w:t>
      </w:r>
    </w:p>
    <w:p w:rsidR="00FE5CF9" w:rsidRDefault="00FE5CF9" w:rsidP="00FE5CF9">
      <w:pPr>
        <w:ind w:firstLine="709"/>
        <w:jc w:val="both"/>
      </w:pPr>
      <w:r>
        <w:t>5) Федеральный закон Российской Федерации от 28.12.2013№ 443-ФЗ «</w:t>
      </w:r>
      <w:r>
        <w:rPr>
          <w:bCs/>
        </w:rPr>
        <w:t>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</w:t>
      </w:r>
      <w:r>
        <w:rPr>
          <w:rStyle w:val="1"/>
          <w:bCs/>
        </w:rPr>
        <w:footnoteReference w:id="6"/>
      </w:r>
      <w:r>
        <w:t>;</w:t>
      </w:r>
    </w:p>
    <w:p w:rsidR="00FE5CF9" w:rsidRDefault="00FE5CF9" w:rsidP="00FE5CF9">
      <w:pPr>
        <w:ind w:firstLine="709"/>
        <w:jc w:val="both"/>
      </w:pPr>
      <w:r>
        <w:t>6) Федеральный закон от 06.04.2011 № 63-ФЗ «</w:t>
      </w:r>
      <w:r>
        <w:rPr>
          <w:bCs/>
        </w:rPr>
        <w:t>Об электронной подписи»</w:t>
      </w:r>
      <w:r>
        <w:rPr>
          <w:b/>
          <w:bCs/>
        </w:rPr>
        <w:t xml:space="preserve"> </w:t>
      </w:r>
      <w:r>
        <w:rPr>
          <w:rStyle w:val="a3"/>
        </w:rPr>
        <w:footnoteReference w:id="7"/>
      </w:r>
      <w:r>
        <w:t>;</w:t>
      </w:r>
    </w:p>
    <w:p w:rsidR="00FE5CF9" w:rsidRDefault="00FE5CF9" w:rsidP="00FE5CF9">
      <w:pPr>
        <w:ind w:firstLine="709"/>
        <w:jc w:val="both"/>
      </w:pPr>
      <w:r>
        <w:t>7) Федеральный закон от 27.07.2006 № 149-ФЗ «Об информации, информационных технологиях и о защите информации»</w:t>
      </w:r>
      <w:r>
        <w:rPr>
          <w:rStyle w:val="1"/>
        </w:rPr>
        <w:footnoteReference w:id="8"/>
      </w:r>
      <w:r>
        <w:t>;</w:t>
      </w:r>
    </w:p>
    <w:p w:rsidR="00FE5CF9" w:rsidRDefault="00FE5CF9" w:rsidP="00FE5CF9">
      <w:pPr>
        <w:autoSpaceDE w:val="0"/>
        <w:ind w:firstLine="709"/>
        <w:jc w:val="both"/>
      </w:pPr>
      <w:r>
        <w:t>8) Федеральный закон от 27.07.2006 № 152-ФЗ «О персональных данных»</w:t>
      </w:r>
      <w:r>
        <w:rPr>
          <w:rStyle w:val="1"/>
        </w:rPr>
        <w:footnoteReference w:id="9"/>
      </w:r>
      <w:r>
        <w:t>.</w:t>
      </w:r>
    </w:p>
    <w:p w:rsidR="00FE5CF9" w:rsidRDefault="00FE5CF9" w:rsidP="00FE5CF9">
      <w:pPr>
        <w:autoSpaceDE w:val="0"/>
        <w:ind w:firstLine="709"/>
        <w:jc w:val="both"/>
      </w:pPr>
      <w:r>
        <w:t>9) Постановление Правительства Российской Федерации от 25.06.2012 № 634 «О видах электронной подписи, использование которых допускается при обращении за получением государственных и муниципальных услуг»</w:t>
      </w:r>
      <w:r>
        <w:rPr>
          <w:rStyle w:val="a3"/>
        </w:rPr>
        <w:footnoteReference w:id="10"/>
      </w:r>
      <w:r>
        <w:t>;</w:t>
      </w:r>
    </w:p>
    <w:p w:rsidR="00FE5CF9" w:rsidRDefault="00FE5CF9" w:rsidP="00FE5CF9">
      <w:pPr>
        <w:pStyle w:val="a7"/>
        <w:tabs>
          <w:tab w:val="left" w:pos="851"/>
        </w:tabs>
        <w:ind w:firstLine="709"/>
        <w:jc w:val="both"/>
      </w:pPr>
      <w:r>
        <w:t>10) </w:t>
      </w:r>
      <w:hyperlink r:id="rId6" w:history="1">
        <w:r>
          <w:rPr>
            <w:rStyle w:val="a4"/>
          </w:rPr>
          <w:t>Постановлением Правительства Российской Федерации от 30.04.2014 № 403</w:t>
        </w:r>
      </w:hyperlink>
      <w:r>
        <w:t xml:space="preserve"> «Об исчерпывающем перечне процедур в сфере жилищного строительства»</w:t>
      </w:r>
      <w:r>
        <w:rPr>
          <w:rStyle w:val="a3"/>
        </w:rPr>
        <w:footnoteReference w:id="11"/>
      </w:r>
      <w:r>
        <w:t>;</w:t>
      </w:r>
    </w:p>
    <w:p w:rsidR="00FE5CF9" w:rsidRDefault="00FE5CF9" w:rsidP="00FE5CF9">
      <w:pPr>
        <w:ind w:firstLine="709"/>
        <w:jc w:val="both"/>
      </w:pPr>
      <w:r>
        <w:t>11) </w:t>
      </w:r>
      <w:hyperlink r:id="rId7" w:history="1">
        <w:r>
          <w:rPr>
            <w:rStyle w:val="a4"/>
          </w:rPr>
          <w:t>Постановление Правительства Российской Федерации от 25.08.2012 № 852</w:t>
        </w:r>
      </w:hyperlink>
      <w:r>
        <w:t xml:space="preserve"> «Об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услуг»</w:t>
      </w:r>
      <w:r>
        <w:rPr>
          <w:rStyle w:val="a3"/>
        </w:rPr>
        <w:t xml:space="preserve"> </w:t>
      </w:r>
      <w:r>
        <w:rPr>
          <w:rStyle w:val="a3"/>
        </w:rPr>
        <w:footnoteReference w:id="12"/>
      </w:r>
      <w:r>
        <w:t>;</w:t>
      </w:r>
    </w:p>
    <w:p w:rsidR="00FE5CF9" w:rsidRDefault="00FE5CF9" w:rsidP="00FE5CF9">
      <w:pPr>
        <w:pStyle w:val="a7"/>
        <w:tabs>
          <w:tab w:val="left" w:pos="709"/>
          <w:tab w:val="left" w:pos="851"/>
        </w:tabs>
        <w:ind w:firstLine="709"/>
        <w:jc w:val="both"/>
      </w:pPr>
      <w:r>
        <w:t>12) </w:t>
      </w:r>
      <w:hyperlink r:id="rId8" w:history="1">
        <w:r>
          <w:rPr>
            <w:rStyle w:val="a4"/>
          </w:rPr>
          <w:t>Постановление Правительства Российской Федерации от 25.01.2013 № 33</w:t>
        </w:r>
      </w:hyperlink>
      <w:r>
        <w:t xml:space="preserve"> «Об использовании простой электронной подписи при оказании государственных и муниципальных услуг» (вместе с Правилами использования простой электронной подписи при оказании государственных и муниципальных услуг») с изменениями, внесенными </w:t>
      </w:r>
      <w:hyperlink r:id="rId9" w:history="1">
        <w:r>
          <w:rPr>
            <w:rStyle w:val="a4"/>
          </w:rPr>
          <w:t>Постановлением</w:t>
        </w:r>
      </w:hyperlink>
      <w:r>
        <w:t xml:space="preserve"> Правительства Российской Федерации от 13.08.2016 № 789</w:t>
      </w:r>
      <w:r>
        <w:rPr>
          <w:rStyle w:val="a3"/>
        </w:rPr>
        <w:footnoteReference w:id="13"/>
      </w:r>
      <w:r>
        <w:t>.</w:t>
      </w:r>
    </w:p>
    <w:p w:rsidR="00FE5CF9" w:rsidRDefault="00FE5CF9" w:rsidP="00FE5CF9">
      <w:pPr>
        <w:ind w:firstLine="709"/>
        <w:jc w:val="both"/>
      </w:pPr>
      <w:r>
        <w:t>13) Приказ ФСБ Российской Федерации от 27.12.2011 №796 «Об утверждении требований к средствам электронной подписи и требований к средствам удостоверяющего центра»</w:t>
      </w:r>
      <w:r>
        <w:rPr>
          <w:rStyle w:val="a3"/>
        </w:rPr>
        <w:footnoteReference w:id="14"/>
      </w:r>
      <w:r>
        <w:t>.</w:t>
      </w:r>
    </w:p>
    <w:p w:rsidR="00FE5CF9" w:rsidRDefault="00FE5CF9" w:rsidP="00FE5CF9">
      <w:pPr>
        <w:ind w:firstLine="709"/>
        <w:jc w:val="both"/>
      </w:pPr>
      <w:r>
        <w:t xml:space="preserve">14) Постановление Правительства Российской Федерации от 31.12.2015 № 1532 «Об утверждении Правил предоставления документов, направляемых или предоставляемых в </w:t>
      </w:r>
      <w:r>
        <w:lastRenderedPageBreak/>
        <w:t>соответствии с частями 1, 3 - 13, 15 статьи 32 Федерального закона «О государственной регистрации недвижимости» в федеральный орган исполнительной власти (его территориальные органы), уполномоченный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недвижимости»</w:t>
      </w:r>
      <w:r>
        <w:rPr>
          <w:rStyle w:val="1"/>
        </w:rPr>
        <w:footnoteReference w:id="15"/>
      </w:r>
      <w:r>
        <w:t>;</w:t>
      </w:r>
    </w:p>
    <w:p w:rsidR="00FE5CF9" w:rsidRDefault="00FE5CF9" w:rsidP="00FE5CF9">
      <w:pPr>
        <w:ind w:firstLine="709"/>
        <w:jc w:val="both"/>
      </w:pPr>
      <w:r>
        <w:t>15) Постановление Правительства Российской Федерации от 19.11.2014 № 1221 «Об утверждении Правил присвоения, изменения и аннулирования адресов»</w:t>
      </w:r>
      <w:r>
        <w:rPr>
          <w:rStyle w:val="1"/>
        </w:rPr>
        <w:footnoteReference w:id="16"/>
      </w:r>
      <w:r>
        <w:t>;</w:t>
      </w:r>
    </w:p>
    <w:p w:rsidR="00FE5CF9" w:rsidRDefault="00FE5CF9" w:rsidP="00FE5CF9">
      <w:pPr>
        <w:ind w:firstLine="709"/>
        <w:jc w:val="both"/>
      </w:pPr>
      <w:r>
        <w:t>16) Приказ Министерства финансов Российской Федерации от 11.12.2014 № 146н «Об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адреса»</w:t>
      </w:r>
      <w:r>
        <w:rPr>
          <w:rStyle w:val="a3"/>
        </w:rPr>
        <w:footnoteReference w:id="17"/>
      </w:r>
      <w:r>
        <w:t>;</w:t>
      </w:r>
    </w:p>
    <w:p w:rsidR="00FE5CF9" w:rsidRDefault="00FE5CF9" w:rsidP="00FE5CF9">
      <w:pPr>
        <w:ind w:firstLine="709"/>
        <w:jc w:val="both"/>
      </w:pPr>
      <w:r>
        <w:t xml:space="preserve">17) Устав ЗАТО город Заозерск (принят решением Совета депутатов ЗАТО Заозерск </w:t>
      </w:r>
      <w:r>
        <w:rPr>
          <w:rStyle w:val="a8"/>
        </w:rPr>
        <w:t xml:space="preserve">от </w:t>
      </w:r>
      <w:r w:rsidRPr="00792A23">
        <w:rPr>
          <w:rStyle w:val="a8"/>
          <w:b w:val="0"/>
        </w:rPr>
        <w:t>12 мая 2016 г. № 38-3422</w:t>
      </w:r>
      <w:r>
        <w:t>) (в ред. от 04.03.2019 № 101-3839, №101-3840)</w:t>
      </w:r>
      <w:r>
        <w:rPr>
          <w:rStyle w:val="2"/>
        </w:rPr>
        <w:footnoteReference w:id="18"/>
      </w:r>
      <w:r>
        <w:t>;</w:t>
      </w:r>
    </w:p>
    <w:p w:rsidR="00FE5CF9" w:rsidRDefault="00FE5CF9" w:rsidP="00FE5CF9">
      <w:pPr>
        <w:ind w:firstLine="709"/>
        <w:jc w:val="both"/>
      </w:pPr>
      <w:r>
        <w:t xml:space="preserve">18) Положение об </w:t>
      </w:r>
      <w:r w:rsidRPr="00E42E05">
        <w:t>Управлении муниципального имущества</w:t>
      </w:r>
      <w:r>
        <w:t xml:space="preserve"> и жилищно-коммунального хозяйства Администрации ЗАТО город Заозерск, утвержденное постановлением Администрации ЗАТО город Заозерск от 06.06.2019 № 301.</w:t>
      </w:r>
    </w:p>
    <w:p w:rsidR="00FE5CF9" w:rsidRDefault="00FE5CF9" w:rsidP="00FE5CF9"/>
    <w:p w:rsidR="00FE5CF9" w:rsidRDefault="00FE5CF9" w:rsidP="00FE5CF9"/>
    <w:p w:rsidR="00FE5CF9" w:rsidRDefault="00FE5CF9" w:rsidP="00FE5CF9"/>
    <w:p w:rsidR="00FE5CF9" w:rsidRDefault="00FE5CF9" w:rsidP="00FE5CF9"/>
    <w:p w:rsidR="00FE5CF9" w:rsidRDefault="00FE5CF9" w:rsidP="00FE5CF9"/>
    <w:p w:rsidR="00FE5CF9" w:rsidRDefault="00FE5CF9" w:rsidP="00FE5CF9"/>
    <w:p w:rsidR="00FE5CF9" w:rsidRDefault="00FE5CF9" w:rsidP="00FE5CF9"/>
    <w:p w:rsidR="00FE5CF9" w:rsidRDefault="00FE5CF9" w:rsidP="00FE5CF9"/>
    <w:p w:rsidR="00FE5CF9" w:rsidRDefault="00FE5CF9" w:rsidP="00FE5CF9"/>
    <w:p w:rsidR="00FE5CF9" w:rsidRDefault="00FE5CF9" w:rsidP="00FE5CF9"/>
    <w:p w:rsidR="00FE5CF9" w:rsidRDefault="00FE5CF9" w:rsidP="00FE5CF9"/>
    <w:p w:rsidR="00FE5CF9" w:rsidRDefault="00FE5CF9" w:rsidP="00FE5CF9"/>
    <w:p w:rsidR="00FE5CF9" w:rsidRDefault="00FE5CF9" w:rsidP="00FE5CF9"/>
    <w:p w:rsidR="00FE5CF9" w:rsidRDefault="00FE5CF9" w:rsidP="00FE5CF9"/>
    <w:p w:rsidR="00FE5CF9" w:rsidRDefault="00FE5CF9" w:rsidP="00FE5CF9"/>
    <w:p w:rsidR="00FE5CF9" w:rsidRDefault="00FE5CF9" w:rsidP="00FE5CF9"/>
    <w:p w:rsidR="00FE5CF9" w:rsidRDefault="00FE5CF9" w:rsidP="00FE5CF9"/>
    <w:p w:rsidR="00FE5CF9" w:rsidRDefault="00FE5CF9" w:rsidP="00FE5CF9"/>
    <w:p w:rsidR="00FE5CF9" w:rsidRDefault="00FE5CF9" w:rsidP="00FE5CF9"/>
    <w:p w:rsidR="00FE5CF9" w:rsidRDefault="00FE5CF9" w:rsidP="00FE5CF9"/>
    <w:p w:rsidR="00525A0E" w:rsidRDefault="00525A0E"/>
    <w:sectPr w:rsidR="00525A0E" w:rsidSect="00D40FC1">
      <w:pgSz w:w="11906" w:h="16838" w:code="9"/>
      <w:pgMar w:top="1134" w:right="567" w:bottom="1134" w:left="1418" w:header="454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619B" w:rsidRDefault="00E7619B" w:rsidP="00FE5CF9">
      <w:r>
        <w:separator/>
      </w:r>
    </w:p>
  </w:endnote>
  <w:endnote w:type="continuationSeparator" w:id="1">
    <w:p w:rsidR="00E7619B" w:rsidRDefault="00E7619B" w:rsidP="00FE5C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Courier New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619B" w:rsidRDefault="00E7619B" w:rsidP="00FE5CF9">
      <w:r>
        <w:separator/>
      </w:r>
    </w:p>
  </w:footnote>
  <w:footnote w:type="continuationSeparator" w:id="1">
    <w:p w:rsidR="00E7619B" w:rsidRDefault="00E7619B" w:rsidP="00FE5CF9">
      <w:r>
        <w:continuationSeparator/>
      </w:r>
    </w:p>
  </w:footnote>
  <w:footnote w:id="2">
    <w:p w:rsidR="00FE5CF9" w:rsidRDefault="00FE5CF9" w:rsidP="00FE5CF9">
      <w:pPr>
        <w:pStyle w:val="a5"/>
        <w:tabs>
          <w:tab w:val="left" w:pos="142"/>
        </w:tabs>
      </w:pPr>
      <w:r>
        <w:rPr>
          <w:rStyle w:val="a3"/>
        </w:rPr>
        <w:footnoteRef/>
      </w:r>
      <w:r>
        <w:tab/>
        <w:t>«Российская газета», № 202, 08.10.2003.</w:t>
      </w:r>
    </w:p>
  </w:footnote>
  <w:footnote w:id="3">
    <w:p w:rsidR="00FE5CF9" w:rsidRDefault="00FE5CF9" w:rsidP="00FE5CF9">
      <w:pPr>
        <w:pStyle w:val="a5"/>
        <w:tabs>
          <w:tab w:val="left" w:pos="142"/>
        </w:tabs>
      </w:pPr>
      <w:r>
        <w:rPr>
          <w:rStyle w:val="a3"/>
        </w:rPr>
        <w:footnoteRef/>
      </w:r>
      <w:r>
        <w:tab/>
        <w:t>«Российская газета», № 95, 05.05.2006,</w:t>
      </w:r>
    </w:p>
  </w:footnote>
  <w:footnote w:id="4">
    <w:p w:rsidR="00FE5CF9" w:rsidRDefault="00FE5CF9" w:rsidP="00FE5CF9">
      <w:pPr>
        <w:pStyle w:val="a5"/>
        <w:tabs>
          <w:tab w:val="left" w:pos="142"/>
        </w:tabs>
      </w:pPr>
      <w:r>
        <w:rPr>
          <w:rStyle w:val="a3"/>
        </w:rPr>
        <w:footnoteRef/>
      </w:r>
      <w:r>
        <w:tab/>
        <w:t>«Российская газета», № 165, 29.07.2006.</w:t>
      </w:r>
    </w:p>
  </w:footnote>
  <w:footnote w:id="5">
    <w:p w:rsidR="00FE5CF9" w:rsidRDefault="00FE5CF9" w:rsidP="00FE5CF9">
      <w:pPr>
        <w:pStyle w:val="a5"/>
        <w:tabs>
          <w:tab w:val="left" w:pos="142"/>
        </w:tabs>
      </w:pPr>
      <w:r>
        <w:rPr>
          <w:rStyle w:val="a3"/>
        </w:rPr>
        <w:footnoteRef/>
      </w:r>
      <w:r>
        <w:tab/>
        <w:t>«Российская газета», № 168, 30.07.2010.</w:t>
      </w:r>
    </w:p>
  </w:footnote>
  <w:footnote w:id="6">
    <w:p w:rsidR="00FE5CF9" w:rsidRDefault="00FE5CF9" w:rsidP="00FE5CF9">
      <w:pPr>
        <w:pStyle w:val="a5"/>
        <w:tabs>
          <w:tab w:val="left" w:pos="142"/>
        </w:tabs>
      </w:pPr>
      <w:r>
        <w:rPr>
          <w:rStyle w:val="a3"/>
        </w:rPr>
        <w:footnoteRef/>
      </w:r>
      <w:r>
        <w:tab/>
        <w:t>«Российская газета», № 295, 30.12.2013.</w:t>
      </w:r>
    </w:p>
  </w:footnote>
  <w:footnote w:id="7">
    <w:p w:rsidR="00FE5CF9" w:rsidRDefault="00FE5CF9" w:rsidP="00FE5CF9">
      <w:pPr>
        <w:pStyle w:val="a5"/>
        <w:tabs>
          <w:tab w:val="left" w:pos="142"/>
        </w:tabs>
      </w:pPr>
      <w:r>
        <w:rPr>
          <w:rStyle w:val="a3"/>
        </w:rPr>
        <w:footnoteRef/>
      </w:r>
      <w:r>
        <w:tab/>
        <w:t>«Российская газета», 08.04.2011, № 75.</w:t>
      </w:r>
    </w:p>
  </w:footnote>
  <w:footnote w:id="8">
    <w:p w:rsidR="00FE5CF9" w:rsidRDefault="00FE5CF9" w:rsidP="00FE5CF9">
      <w:pPr>
        <w:pStyle w:val="a5"/>
        <w:tabs>
          <w:tab w:val="left" w:pos="142"/>
        </w:tabs>
      </w:pPr>
      <w:r>
        <w:rPr>
          <w:rStyle w:val="a3"/>
        </w:rPr>
        <w:footnoteRef/>
      </w:r>
      <w:r>
        <w:tab/>
        <w:t xml:space="preserve"> «Российская газета», № 165, 29.07.2006.</w:t>
      </w:r>
    </w:p>
  </w:footnote>
  <w:footnote w:id="9">
    <w:p w:rsidR="00FE5CF9" w:rsidRDefault="00FE5CF9" w:rsidP="00FE5CF9">
      <w:pPr>
        <w:pStyle w:val="a5"/>
        <w:tabs>
          <w:tab w:val="left" w:pos="142"/>
        </w:tabs>
      </w:pPr>
      <w:r>
        <w:rPr>
          <w:rStyle w:val="a3"/>
        </w:rPr>
        <w:footnoteRef/>
      </w:r>
      <w:r>
        <w:tab/>
        <w:t xml:space="preserve"> «Российская газета», № 165, 29.07.2006.</w:t>
      </w:r>
    </w:p>
  </w:footnote>
  <w:footnote w:id="10">
    <w:p w:rsidR="00FE5CF9" w:rsidRDefault="00FE5CF9" w:rsidP="00FE5CF9">
      <w:pPr>
        <w:pStyle w:val="a5"/>
        <w:tabs>
          <w:tab w:val="left" w:pos="142"/>
        </w:tabs>
      </w:pPr>
      <w:r>
        <w:rPr>
          <w:rStyle w:val="a3"/>
        </w:rPr>
        <w:footnoteRef/>
      </w:r>
      <w:r>
        <w:rPr>
          <w:rFonts w:eastAsia="TimesNewRomanPSMT"/>
        </w:rPr>
        <w:tab/>
        <w:t>«Собрание законодательства РФ», 02.07.2012, №27, ст. 3744.</w:t>
      </w:r>
    </w:p>
  </w:footnote>
  <w:footnote w:id="11">
    <w:p w:rsidR="00FE5CF9" w:rsidRDefault="00FE5CF9" w:rsidP="00FE5CF9">
      <w:pPr>
        <w:pStyle w:val="a5"/>
        <w:tabs>
          <w:tab w:val="left" w:pos="142"/>
        </w:tabs>
      </w:pPr>
      <w:r>
        <w:rPr>
          <w:rStyle w:val="a3"/>
        </w:rPr>
        <w:footnoteRef/>
      </w:r>
      <w:r>
        <w:tab/>
        <w:t>«Собрание законодательства РФ», 12.05.2014, № 19, ст. 2437.</w:t>
      </w:r>
    </w:p>
  </w:footnote>
  <w:footnote w:id="12">
    <w:p w:rsidR="00FE5CF9" w:rsidRDefault="00FE5CF9" w:rsidP="00FE5CF9">
      <w:pPr>
        <w:pStyle w:val="a5"/>
        <w:tabs>
          <w:tab w:val="left" w:pos="142"/>
        </w:tabs>
      </w:pPr>
      <w:r>
        <w:rPr>
          <w:rStyle w:val="a3"/>
        </w:rPr>
        <w:footnoteRef/>
      </w:r>
      <w:r>
        <w:tab/>
        <w:t xml:space="preserve"> «Российская газета», № 200, 31.08.2012, «Собрание законодательства Российской Федерации», 03.09.2012, № 36, ст. 4903.</w:t>
      </w:r>
    </w:p>
  </w:footnote>
  <w:footnote w:id="13">
    <w:p w:rsidR="00FE5CF9" w:rsidRDefault="00FE5CF9" w:rsidP="00FE5CF9">
      <w:pPr>
        <w:pStyle w:val="a5"/>
        <w:tabs>
          <w:tab w:val="left" w:pos="284"/>
        </w:tabs>
      </w:pPr>
      <w:r>
        <w:rPr>
          <w:rStyle w:val="a3"/>
        </w:rPr>
        <w:footnoteRef/>
      </w:r>
      <w:r>
        <w:rPr>
          <w:rFonts w:eastAsia="Arial"/>
          <w:sz w:val="16"/>
          <w:szCs w:val="16"/>
        </w:rPr>
        <w:tab/>
        <w:t xml:space="preserve"> </w:t>
      </w:r>
      <w:r>
        <w:t>«Собрание законодательства Российской Федерации», 04.02.2013, № 5, ст. 377, http://www.pravo.gov.ru - 18.08.2016 .</w:t>
      </w:r>
    </w:p>
  </w:footnote>
  <w:footnote w:id="14">
    <w:p w:rsidR="00FE5CF9" w:rsidRDefault="00FE5CF9" w:rsidP="00FE5CF9">
      <w:pPr>
        <w:pStyle w:val="a5"/>
        <w:tabs>
          <w:tab w:val="left" w:pos="284"/>
        </w:tabs>
      </w:pPr>
      <w:r>
        <w:rPr>
          <w:rStyle w:val="a3"/>
        </w:rPr>
        <w:footnoteRef/>
      </w:r>
      <w:r>
        <w:rPr>
          <w:sz w:val="16"/>
          <w:szCs w:val="16"/>
        </w:rPr>
        <w:tab/>
        <w:t xml:space="preserve"> </w:t>
      </w:r>
      <w:r>
        <w:t>«Бюллетень нормативных актов федеральных органов исполнительной власти», № 16, 16.04.2012.</w:t>
      </w:r>
    </w:p>
  </w:footnote>
  <w:footnote w:id="15">
    <w:p w:rsidR="00FE5CF9" w:rsidRDefault="00FE5CF9" w:rsidP="00FE5CF9">
      <w:pPr>
        <w:suppressAutoHyphens w:val="0"/>
        <w:autoSpaceDE w:val="0"/>
        <w:ind w:left="284" w:hanging="284"/>
        <w:jc w:val="both"/>
      </w:pPr>
      <w:r>
        <w:rPr>
          <w:rStyle w:val="a3"/>
        </w:rPr>
        <w:footnoteRef/>
      </w:r>
      <w:r>
        <w:rPr>
          <w:sz w:val="20"/>
          <w:szCs w:val="20"/>
          <w:lang w:eastAsia="ru-RU"/>
        </w:rPr>
        <w:tab/>
        <w:t>«Собрание законодательства РФ", 11.01.2016, № 2 (часть I), ст. 405</w:t>
      </w:r>
      <w:r>
        <w:t>.</w:t>
      </w:r>
    </w:p>
  </w:footnote>
  <w:footnote w:id="16">
    <w:p w:rsidR="00FE5CF9" w:rsidRDefault="00FE5CF9" w:rsidP="00FE5CF9">
      <w:pPr>
        <w:pStyle w:val="a5"/>
        <w:tabs>
          <w:tab w:val="left" w:pos="284"/>
        </w:tabs>
      </w:pPr>
      <w:r>
        <w:rPr>
          <w:rStyle w:val="a3"/>
        </w:rPr>
        <w:footnoteRef/>
      </w:r>
      <w:r>
        <w:tab/>
        <w:t>«Собрание законодательства РФ», 01.12.2014, № 48, ст. 6861.</w:t>
      </w:r>
    </w:p>
  </w:footnote>
  <w:footnote w:id="17">
    <w:p w:rsidR="00FE5CF9" w:rsidRDefault="00FE5CF9" w:rsidP="00FE5CF9">
      <w:pPr>
        <w:tabs>
          <w:tab w:val="left" w:pos="284"/>
        </w:tabs>
        <w:autoSpaceDE w:val="0"/>
        <w:jc w:val="both"/>
      </w:pPr>
      <w:r>
        <w:rPr>
          <w:rStyle w:val="a3"/>
        </w:rPr>
        <w:footnoteRef/>
      </w:r>
      <w:r>
        <w:rPr>
          <w:sz w:val="20"/>
          <w:szCs w:val="20"/>
        </w:rPr>
        <w:tab/>
        <w:t xml:space="preserve">http://www.pravo.gov.ru, 12.02.2015. </w:t>
      </w:r>
    </w:p>
  </w:footnote>
  <w:footnote w:id="18">
    <w:p w:rsidR="00FE5CF9" w:rsidRDefault="00FE5CF9" w:rsidP="00FE5CF9">
      <w:pPr>
        <w:pStyle w:val="a5"/>
      </w:pPr>
      <w:r>
        <w:rPr>
          <w:rStyle w:val="a3"/>
        </w:rPr>
        <w:footnoteRef/>
      </w:r>
      <w:r>
        <w:t xml:space="preserve">  </w:t>
      </w:r>
      <w:r w:rsidRPr="00E42E05">
        <w:rPr>
          <w:rStyle w:val="FontStyle28"/>
        </w:rPr>
        <w:t>«Западная Лица</w:t>
      </w:r>
      <w:r w:rsidRPr="00804EFA">
        <w:rPr>
          <w:rStyle w:val="FontStyle28"/>
        </w:rPr>
        <w:t xml:space="preserve">», </w:t>
      </w:r>
      <w:r w:rsidRPr="00804EFA">
        <w:t>№</w:t>
      </w:r>
      <w:r w:rsidRPr="00112FDC">
        <w:rPr>
          <w:sz w:val="16"/>
          <w:szCs w:val="16"/>
        </w:rPr>
        <w:t xml:space="preserve"> 17.06.2016, с. 8-19,</w:t>
      </w:r>
      <w:r>
        <w:rPr>
          <w:sz w:val="16"/>
          <w:szCs w:val="16"/>
        </w:rPr>
        <w:t xml:space="preserve"> </w:t>
      </w:r>
      <w:r w:rsidRPr="00112FDC">
        <w:rPr>
          <w:sz w:val="16"/>
          <w:szCs w:val="16"/>
        </w:rPr>
        <w:t>№16</w:t>
      </w:r>
      <w:r>
        <w:rPr>
          <w:sz w:val="16"/>
          <w:szCs w:val="16"/>
        </w:rPr>
        <w:t xml:space="preserve">, </w:t>
      </w:r>
      <w:r w:rsidRPr="00112FDC">
        <w:rPr>
          <w:sz w:val="16"/>
          <w:szCs w:val="16"/>
        </w:rPr>
        <w:t xml:space="preserve"> 26.04.2019, с.4-6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5CF9"/>
    <w:rsid w:val="002A25C2"/>
    <w:rsid w:val="002B0498"/>
    <w:rsid w:val="00306D53"/>
    <w:rsid w:val="0041609F"/>
    <w:rsid w:val="00525A0E"/>
    <w:rsid w:val="005B364E"/>
    <w:rsid w:val="00D40FC1"/>
    <w:rsid w:val="00E7619B"/>
    <w:rsid w:val="00FE5C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51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CF9"/>
    <w:pPr>
      <w:suppressAutoHyphens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имвол сноски"/>
    <w:rsid w:val="00FE5CF9"/>
    <w:rPr>
      <w:vertAlign w:val="superscript"/>
    </w:rPr>
  </w:style>
  <w:style w:type="character" w:styleId="a4">
    <w:name w:val="Hyperlink"/>
    <w:uiPriority w:val="99"/>
    <w:rsid w:val="00FE5CF9"/>
    <w:rPr>
      <w:color w:val="0000FF"/>
      <w:u w:val="single"/>
    </w:rPr>
  </w:style>
  <w:style w:type="character" w:customStyle="1" w:styleId="1">
    <w:name w:val="Знак сноски1"/>
    <w:rsid w:val="00FE5CF9"/>
    <w:rPr>
      <w:vertAlign w:val="superscript"/>
    </w:rPr>
  </w:style>
  <w:style w:type="character" w:customStyle="1" w:styleId="2">
    <w:name w:val="Знак сноски2"/>
    <w:rsid w:val="00FE5CF9"/>
    <w:rPr>
      <w:vertAlign w:val="superscript"/>
    </w:rPr>
  </w:style>
  <w:style w:type="character" w:customStyle="1" w:styleId="FontStyle28">
    <w:name w:val="Font Style28"/>
    <w:basedOn w:val="a0"/>
    <w:rsid w:val="00FE5CF9"/>
    <w:rPr>
      <w:rFonts w:ascii="Arial" w:hAnsi="Arial" w:cs="Arial"/>
      <w:spacing w:val="-10"/>
      <w:sz w:val="24"/>
      <w:szCs w:val="24"/>
    </w:rPr>
  </w:style>
  <w:style w:type="paragraph" w:styleId="a5">
    <w:name w:val="footnote text"/>
    <w:basedOn w:val="a"/>
    <w:link w:val="a6"/>
    <w:rsid w:val="00FE5CF9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FE5CF9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7">
    <w:name w:val="No Spacing"/>
    <w:qFormat/>
    <w:rsid w:val="00FE5CF9"/>
    <w:pPr>
      <w:suppressAutoHyphens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8">
    <w:name w:val="Цветовое выделение"/>
    <w:uiPriority w:val="99"/>
    <w:rsid w:val="00FE5CF9"/>
    <w:rPr>
      <w:b/>
      <w:bCs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2394543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docs.cntd.ru/document/90236636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ocs.cntd.ru/document/499093917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1ADAD225F74FCE9251BD98DC88ED862E6A423D2DF55D398B7A4EF7DD03B00F352B6B9B7FA15C7EB0I3JA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607</Words>
  <Characters>3464</Characters>
  <Application>Microsoft Office Word</Application>
  <DocSecurity>0</DocSecurity>
  <Lines>28</Lines>
  <Paragraphs>8</Paragraphs>
  <ScaleCrop>false</ScaleCrop>
  <Company>Reanimator Extreme Edition</Company>
  <LinksUpToDate>false</LinksUpToDate>
  <CharactersWithSpaces>4063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adm-sahno</dc:creator>
  <cp:lastModifiedBy>adm-sahno</cp:lastModifiedBy>
  <cp:revision>1</cp:revision>
  <dcterms:created xsi:type="dcterms:W3CDTF">2019-12-12T13:47:00Z</dcterms:created>
  <dcterms:modified xsi:type="dcterms:W3CDTF">2019-12-12T13:47:00Z</dcterms:modified>
</cp:coreProperties>
</file>