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BFC" w:rsidRPr="00DE461A" w:rsidRDefault="00452BF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E461A">
        <w:rPr>
          <w:rFonts w:ascii="Times New Roman" w:hAnsi="Times New Roman" w:cs="Times New Roman"/>
          <w:sz w:val="24"/>
          <w:szCs w:val="24"/>
        </w:rPr>
        <w:t>В КАКОЙ СУД ОБРАЩАТЬСЯ ЗА ЗАЩИТОЙ ПРАВ ПОТРЕБИТЕЛЕЙ?</w:t>
      </w:r>
    </w:p>
    <w:p w:rsidR="00452BFC" w:rsidRPr="00DE461A" w:rsidRDefault="00452B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52BFC" w:rsidRPr="00DE461A" w:rsidRDefault="00452B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>Права потребителей защищает суд. Необходимо учитывать, что потребитель - это гражданин, который заказывает, приобретает, использует товары (работы, услуги) или намеревается это сделать исключительно для личных и иных нужд, не связанных с предпринимательской деятельностью.</w:t>
      </w:r>
    </w:p>
    <w:p w:rsidR="00452BFC" w:rsidRPr="00DE461A" w:rsidRDefault="00452B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>Обращение в суд и рассмотрение дела по защите прав потребителей осуществляются в порядке искового судопроизводства. Исковое заявление - это изложенные письменно требования истца к ответчику, т.е. потребителя к продавцу, производителю или исполнителю услуги.</w:t>
      </w:r>
    </w:p>
    <w:p w:rsidR="00452BFC" w:rsidRPr="00DE461A" w:rsidRDefault="00452B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>По выбору потребителя иск может быть предъявлен (</w:t>
      </w:r>
      <w:hyperlink r:id="rId4" w:history="1">
        <w:r w:rsidRPr="00DE461A">
          <w:rPr>
            <w:rFonts w:ascii="Times New Roman" w:hAnsi="Times New Roman" w:cs="Times New Roman"/>
            <w:sz w:val="24"/>
            <w:szCs w:val="24"/>
          </w:rPr>
          <w:t>ст. 17</w:t>
        </w:r>
      </w:hyperlink>
      <w:r w:rsidRPr="00DE461A">
        <w:rPr>
          <w:rFonts w:ascii="Times New Roman" w:hAnsi="Times New Roman" w:cs="Times New Roman"/>
          <w:sz w:val="24"/>
          <w:szCs w:val="24"/>
        </w:rPr>
        <w:t xml:space="preserve"> Закона от 07.02.1992 </w:t>
      </w:r>
      <w:r w:rsidR="00DE461A" w:rsidRPr="00DE461A">
        <w:rPr>
          <w:rFonts w:ascii="Times New Roman" w:hAnsi="Times New Roman" w:cs="Times New Roman"/>
          <w:sz w:val="24"/>
          <w:szCs w:val="24"/>
        </w:rPr>
        <w:t>№</w:t>
      </w:r>
      <w:r w:rsidRPr="00DE461A">
        <w:rPr>
          <w:rFonts w:ascii="Times New Roman" w:hAnsi="Times New Roman" w:cs="Times New Roman"/>
          <w:sz w:val="24"/>
          <w:szCs w:val="24"/>
        </w:rPr>
        <w:t xml:space="preserve"> 2300-1; </w:t>
      </w:r>
      <w:hyperlink r:id="rId5" w:history="1">
        <w:r w:rsidRPr="00DE461A">
          <w:rPr>
            <w:rFonts w:ascii="Times New Roman" w:hAnsi="Times New Roman" w:cs="Times New Roman"/>
            <w:sz w:val="24"/>
            <w:szCs w:val="24"/>
          </w:rPr>
          <w:t>ст. ст. 28</w:t>
        </w:r>
      </w:hyperlink>
      <w:r w:rsidRPr="00DE461A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 w:rsidRPr="00DE461A">
          <w:rPr>
            <w:rFonts w:ascii="Times New Roman" w:hAnsi="Times New Roman" w:cs="Times New Roman"/>
            <w:sz w:val="24"/>
            <w:szCs w:val="24"/>
          </w:rPr>
          <w:t>29</w:t>
        </w:r>
      </w:hyperlink>
      <w:r w:rsidRPr="00DE461A">
        <w:rPr>
          <w:rFonts w:ascii="Times New Roman" w:hAnsi="Times New Roman" w:cs="Times New Roman"/>
          <w:sz w:val="24"/>
          <w:szCs w:val="24"/>
        </w:rPr>
        <w:t xml:space="preserve"> ГПК РФ):</w:t>
      </w:r>
    </w:p>
    <w:p w:rsidR="00452BFC" w:rsidRPr="00DE461A" w:rsidRDefault="00452B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>- по месту нахождения ответчика (продавца, изготовителя, исполнителя услуги). Иск к организации предъявляется по месту нахождения организации, а если ответчиком является индивидуальный предприниматель - по его месту жительства;</w:t>
      </w:r>
    </w:p>
    <w:p w:rsidR="00452BFC" w:rsidRPr="00DE461A" w:rsidRDefault="00452B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>- по месту жительства или пребывания потребителя;</w:t>
      </w:r>
    </w:p>
    <w:p w:rsidR="00452BFC" w:rsidRPr="00DE461A" w:rsidRDefault="00452B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>- по месту заключения или исполнения договора (продажи товара или предоставления услуги);</w:t>
      </w:r>
    </w:p>
    <w:p w:rsidR="00452BFC" w:rsidRPr="00DE461A" w:rsidRDefault="00452B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>- по месту нахождения филиала или представительства основной организации (продавца, изготовителя, исполнителя услуги).</w:t>
      </w:r>
    </w:p>
    <w:p w:rsidR="00452BFC" w:rsidRPr="00DE461A" w:rsidRDefault="00452BFC" w:rsidP="00DE46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>Таким образом, потребитель сам выбирает наиболее удобное для него место обращения в суд.</w:t>
      </w:r>
    </w:p>
    <w:p w:rsidR="00452BFC" w:rsidRPr="00DE461A" w:rsidRDefault="00452BFC" w:rsidP="00DE46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>При цене иска до 50 тыс. руб. иск направляется мировому судье, а свыше - в районный суд (</w:t>
      </w:r>
      <w:hyperlink r:id="rId7" w:history="1">
        <w:r w:rsidRPr="00DE461A">
          <w:rPr>
            <w:rFonts w:ascii="Times New Roman" w:hAnsi="Times New Roman" w:cs="Times New Roman"/>
            <w:sz w:val="24"/>
            <w:szCs w:val="24"/>
          </w:rPr>
          <w:t>ст. ст. 23</w:t>
        </w:r>
      </w:hyperlink>
      <w:r w:rsidRPr="00DE461A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DE461A">
          <w:rPr>
            <w:rFonts w:ascii="Times New Roman" w:hAnsi="Times New Roman" w:cs="Times New Roman"/>
            <w:sz w:val="24"/>
            <w:szCs w:val="24"/>
          </w:rPr>
          <w:t>24</w:t>
        </w:r>
      </w:hyperlink>
      <w:r w:rsidRPr="00DE461A">
        <w:rPr>
          <w:rFonts w:ascii="Times New Roman" w:hAnsi="Times New Roman" w:cs="Times New Roman"/>
          <w:sz w:val="24"/>
          <w:szCs w:val="24"/>
        </w:rPr>
        <w:t xml:space="preserve"> ГПК РФ).</w:t>
      </w:r>
    </w:p>
    <w:p w:rsidR="00452BFC" w:rsidRPr="00DE461A" w:rsidRDefault="00452B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>Истцы по искам о защите прав потребителей освобождены от уплаты госпошлины, если цена иска не превышает 1 000 000 руб. (</w:t>
      </w:r>
      <w:hyperlink r:id="rId9" w:history="1">
        <w:r w:rsidRPr="00DE461A">
          <w:rPr>
            <w:rFonts w:ascii="Times New Roman" w:hAnsi="Times New Roman" w:cs="Times New Roman"/>
            <w:sz w:val="24"/>
            <w:szCs w:val="24"/>
          </w:rPr>
          <w:t>п. 3 ст. 17</w:t>
        </w:r>
      </w:hyperlink>
      <w:r w:rsidRPr="00DE461A">
        <w:rPr>
          <w:rFonts w:ascii="Times New Roman" w:hAnsi="Times New Roman" w:cs="Times New Roman"/>
          <w:sz w:val="24"/>
          <w:szCs w:val="24"/>
        </w:rPr>
        <w:t xml:space="preserve"> Закона от 07.02.1992 N 2300-1; </w:t>
      </w:r>
      <w:hyperlink r:id="rId10" w:history="1">
        <w:proofErr w:type="spellStart"/>
        <w:r w:rsidRPr="00DE461A">
          <w:rPr>
            <w:rFonts w:ascii="Times New Roman" w:hAnsi="Times New Roman" w:cs="Times New Roman"/>
            <w:sz w:val="24"/>
            <w:szCs w:val="24"/>
          </w:rPr>
          <w:t>пп</w:t>
        </w:r>
        <w:proofErr w:type="spellEnd"/>
        <w:r w:rsidRPr="00DE461A">
          <w:rPr>
            <w:rFonts w:ascii="Times New Roman" w:hAnsi="Times New Roman" w:cs="Times New Roman"/>
            <w:sz w:val="24"/>
            <w:szCs w:val="24"/>
          </w:rPr>
          <w:t>. 4 п. 2</w:t>
        </w:r>
      </w:hyperlink>
      <w:r w:rsidRPr="00DE461A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" w:history="1">
        <w:r w:rsidRPr="00DE461A">
          <w:rPr>
            <w:rFonts w:ascii="Times New Roman" w:hAnsi="Times New Roman" w:cs="Times New Roman"/>
            <w:sz w:val="24"/>
            <w:szCs w:val="24"/>
          </w:rPr>
          <w:t>п. 3 ст. 333.36</w:t>
        </w:r>
      </w:hyperlink>
      <w:r w:rsidRPr="00DE461A">
        <w:rPr>
          <w:rFonts w:ascii="Times New Roman" w:hAnsi="Times New Roman" w:cs="Times New Roman"/>
          <w:sz w:val="24"/>
          <w:szCs w:val="24"/>
        </w:rPr>
        <w:t xml:space="preserve"> НК РФ).</w:t>
      </w:r>
    </w:p>
    <w:p w:rsidR="00452BFC" w:rsidRPr="00DE461A" w:rsidRDefault="00452B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 xml:space="preserve">Если цена иска превышает 1 000 000 руб., то госпошлина уплачивается в сумме, исчисленной в соответствии с </w:t>
      </w:r>
      <w:hyperlink r:id="rId12" w:history="1">
        <w:proofErr w:type="spellStart"/>
        <w:r w:rsidRPr="00DE461A">
          <w:rPr>
            <w:rFonts w:ascii="Times New Roman" w:hAnsi="Times New Roman" w:cs="Times New Roman"/>
            <w:sz w:val="24"/>
            <w:szCs w:val="24"/>
          </w:rPr>
          <w:t>пп</w:t>
        </w:r>
        <w:proofErr w:type="spellEnd"/>
        <w:r w:rsidRPr="00DE461A">
          <w:rPr>
            <w:rFonts w:ascii="Times New Roman" w:hAnsi="Times New Roman" w:cs="Times New Roman"/>
            <w:sz w:val="24"/>
            <w:szCs w:val="24"/>
          </w:rPr>
          <w:t>. 1 п. 1 ст. 333.19</w:t>
        </w:r>
      </w:hyperlink>
      <w:r w:rsidRPr="00DE461A">
        <w:rPr>
          <w:rFonts w:ascii="Times New Roman" w:hAnsi="Times New Roman" w:cs="Times New Roman"/>
          <w:sz w:val="24"/>
          <w:szCs w:val="24"/>
        </w:rPr>
        <w:t xml:space="preserve"> НК РФ и уменьшенной на сумму госпошлины, подлежащей уплате при цене иска 1 000 000 руб.</w:t>
      </w:r>
    </w:p>
    <w:p w:rsidR="00452BFC" w:rsidRPr="00DE461A" w:rsidRDefault="00452BF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461A">
        <w:rPr>
          <w:rFonts w:ascii="Times New Roman" w:hAnsi="Times New Roman" w:cs="Times New Roman"/>
          <w:sz w:val="24"/>
          <w:szCs w:val="24"/>
        </w:rPr>
        <w:t>Обязательное досудебное предъявление претензии продавцу (исполнителю) не предусмотрено. Однако, как показывает практика, направление претензии до подачи иска позволяет разрешить спор быстрее (без длительной судебной процедуры) или облегчить в дальнейшем процесс доказывания по исковым требованиям.</w:t>
      </w:r>
    </w:p>
    <w:sectPr w:rsidR="00452BFC" w:rsidRPr="00DE461A" w:rsidSect="002F5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BFC"/>
    <w:rsid w:val="00452BFC"/>
    <w:rsid w:val="007D14B3"/>
    <w:rsid w:val="00DE461A"/>
    <w:rsid w:val="00F36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A29971-904D-4DEF-BB8F-71F477032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2B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52B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7555A6BD7DBCCB6E893FC2317CFB9D6308942DBF6999E2F6D4C10C369B52C653728242F7384839c4g1J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77555A6BD7DBCCB6E893FC2317CFB9D6308942DBF6999E2F6D4C10C369B52C653728242F73A4B3Cc4gBJ" TargetMode="External"/><Relationship Id="rId12" Type="http://schemas.openxmlformats.org/officeDocument/2006/relationships/hyperlink" Target="consultantplus://offline/ref=577555A6BD7DBCCB6E893FC2317CFB9D63099527BC6899E2F6D4C10C369B52C653728242F63E48c3gC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77555A6BD7DBCCB6E893FC2317CFB9D6308942DBF6999E2F6D4C10C369B52C653728242F738483Fc4g7J" TargetMode="External"/><Relationship Id="rId11" Type="http://schemas.openxmlformats.org/officeDocument/2006/relationships/hyperlink" Target="consultantplus://offline/ref=577555A6BD7DBCCB6E893FC2317CFB9D63099527BC6899E2F6D4C10C369B52C653728242F530c4gAJ" TargetMode="External"/><Relationship Id="rId5" Type="http://schemas.openxmlformats.org/officeDocument/2006/relationships/hyperlink" Target="consultantplus://offline/ref=577555A6BD7DBCCB6E893FC2317CFB9D6308942DBF6999E2F6D4C10C369B52C653728242F738483Fc4g1J" TargetMode="External"/><Relationship Id="rId10" Type="http://schemas.openxmlformats.org/officeDocument/2006/relationships/hyperlink" Target="consultantplus://offline/ref=577555A6BD7DBCCB6E893FC2317CFB9D63099527BC6899E2F6D4C10C369B52C653728242F530c4g8J" TargetMode="External"/><Relationship Id="rId4" Type="http://schemas.openxmlformats.org/officeDocument/2006/relationships/hyperlink" Target="consultantplus://offline/ref=577555A6BD7DBCCB6E893FC2317CFB9D63089422B96599E2F6D4C10C369B52C653728242F7384A3Dc4gBJ" TargetMode="External"/><Relationship Id="rId9" Type="http://schemas.openxmlformats.org/officeDocument/2006/relationships/hyperlink" Target="consultantplus://offline/ref=577555A6BD7DBCCB6E893FC2317CFB9D63089422B96599E2F6D4C10C369B52C653728246cFgE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law-korshunova</dc:creator>
  <cp:lastModifiedBy>Gro$$Adm</cp:lastModifiedBy>
  <cp:revision>2</cp:revision>
  <dcterms:created xsi:type="dcterms:W3CDTF">2019-03-19T08:18:00Z</dcterms:created>
  <dcterms:modified xsi:type="dcterms:W3CDTF">2019-03-19T08:18:00Z</dcterms:modified>
</cp:coreProperties>
</file>