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761" w:rsidRPr="00CF3761" w:rsidRDefault="00CF3761" w:rsidP="009F06C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F3761">
        <w:rPr>
          <w:rFonts w:ascii="Times New Roman" w:eastAsia="Times New Roman" w:hAnsi="Times New Roman" w:cs="Times New Roman"/>
          <w:b/>
          <w:bCs/>
          <w:sz w:val="36"/>
          <w:szCs w:val="36"/>
        </w:rPr>
        <w:t>Государственная регистрация усыновления (удочерения)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Усыновление или удочерение допускается в отношении несовершеннолетних детей и только в их интересах.</w:t>
      </w:r>
    </w:p>
    <w:p w:rsidR="00CF3761" w:rsidRPr="00CF3761" w:rsidRDefault="009F06C6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Основанием для государственной регистрации усыновления или удочерения (далее - усыновления) является решение суда об усыновлении ребёнка, вступившее в законную силу.</w:t>
      </w:r>
    </w:p>
    <w:p w:rsidR="00CF3761" w:rsidRPr="00CF3761" w:rsidRDefault="009F06C6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До обращения в суд граждане Российской Федерации, желающие усыновить ребёнка, подают в орган опеки и попечительства по месту своего жительства заявление с просьбой дать заключение о возможности быть усыновителями и необходимые документы, перечень которых установлен законодательством.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br/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Государственная регистрация усыновления ребёнка производится органом ЗАГС по месту вынесения решения суда об усыновлении ребёнка или по месту жительства усыновителей (усыновителя).</w:t>
      </w:r>
    </w:p>
    <w:p w:rsidR="00CF3761" w:rsidRPr="00CF3761" w:rsidRDefault="009F06C6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Государственная регистрация усыновления ребёнка производится по устному или письменному заявлению усыновителей (усыновителя)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Усыновитель (усыновители) вправе уполномочить в письменной форме других лиц сделать заявление о государственной регистрации усыновления ребенка.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Одновременно с заявлением о государственной регистрации усыновления должны быть представлены:</w:t>
      </w:r>
    </w:p>
    <w:p w:rsidR="00CF3761" w:rsidRPr="00CF3761" w:rsidRDefault="00CF3761" w:rsidP="00C129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документ, удостоверяющий личность, усыновителей (усыновителя) либо заявителя;</w:t>
      </w:r>
    </w:p>
    <w:p w:rsidR="00CF3761" w:rsidRPr="00CF3761" w:rsidRDefault="00CF3761" w:rsidP="00C1296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решение суда об усыновлении ребёнка, вступившее в законную силу.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Если усыновители (усыновитель) или уполномоченные ими лица в течение месяца не сделали заявление о государственной регистрации усыновления (удочерения) ребёнка государственная регистрация усыновления (удочерения) ребёнка регистрируется на основании решения суда об усыновлении ребёнка, поступившего в орган ЗАГС из суда, вынесшего данное решение.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На основании записи акта об усыновлении вносятся соответствующие изменения в актовую запись о рождении ребёнка в порядке, установленном законом для внесения исправлений и изменений в записи актов гражданского состояния.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Орган ЗАГС по месту хранения записи акта о рождении ребёнка выдаёт новое свидетельство о его рождении на основании изменённой или вновь составленной в связи с усыновлением записи акта о рождении ребёнка.</w:t>
      </w:r>
    </w:p>
    <w:p w:rsidR="00CF3761" w:rsidRPr="00CF3761" w:rsidRDefault="00CF3761" w:rsidP="00C12960">
      <w:pPr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CF3761">
        <w:rPr>
          <w:rFonts w:ascii="Times New Roman" w:eastAsia="Times New Roman" w:hAnsi="Times New Roman" w:cs="Times New Roman"/>
          <w:b/>
          <w:bCs/>
          <w:sz w:val="20"/>
          <w:szCs w:val="20"/>
        </w:rPr>
        <w:t>Сохранение сведений о родителях (одном из родителей) в записи акта о рождении усыновлённого ребёнка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 xml:space="preserve">Если в решении суда об усыновлении </w:t>
      </w:r>
      <w:proofErr w:type="gramStart"/>
      <w:r w:rsidRPr="00CF3761">
        <w:rPr>
          <w:rFonts w:ascii="Times New Roman" w:eastAsia="Times New Roman" w:hAnsi="Times New Roman" w:cs="Times New Roman"/>
          <w:sz w:val="24"/>
          <w:szCs w:val="24"/>
        </w:rPr>
        <w:t>указано</w:t>
      </w:r>
      <w:proofErr w:type="gramEnd"/>
      <w:r w:rsidRPr="00CF3761">
        <w:rPr>
          <w:rFonts w:ascii="Times New Roman" w:eastAsia="Times New Roman" w:hAnsi="Times New Roman" w:cs="Times New Roman"/>
          <w:sz w:val="24"/>
          <w:szCs w:val="24"/>
        </w:rPr>
        <w:t xml:space="preserve"> о сохранении неимущественных и имущественных отношений усыновлённого ребёнка с родителями (одним из родителей), сведения о них, указанные в записи акта о рождении ребёнка, изменению не подлежат.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Несмотря на то, что усыновление подлежит обязательной регистрации в органах ЗАГС, права и обязанности усыновителей и усыновлённого ребёнка устанавливаются со дня вступления решения суда в законную силу.</w:t>
      </w:r>
    </w:p>
    <w:p w:rsidR="00CF3761" w:rsidRPr="00CF3761" w:rsidRDefault="009F06C6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CF3761" w:rsidRPr="00CF3761">
        <w:rPr>
          <w:rFonts w:ascii="Times New Roman" w:eastAsia="Times New Roman" w:hAnsi="Times New Roman" w:cs="Times New Roman"/>
          <w:sz w:val="24"/>
          <w:szCs w:val="24"/>
        </w:rPr>
        <w:t>Тайна усыновления ребёнка охраняется законом.</w:t>
      </w:r>
    </w:p>
    <w:p w:rsidR="00CF3761" w:rsidRPr="00CF3761" w:rsidRDefault="00CF3761" w:rsidP="00C12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3761">
        <w:rPr>
          <w:rFonts w:ascii="Times New Roman" w:eastAsia="Times New Roman" w:hAnsi="Times New Roman" w:cs="Times New Roman"/>
          <w:sz w:val="24"/>
          <w:szCs w:val="24"/>
        </w:rPr>
        <w:t>Работники органов ЗАГС не вправе без согласия усыновителей сообщать какие-либо сведения об усыновлении и выдавать документы, из содержания которых видно, что усыновители не являются родителями усыновлённого ребёнка.</w:t>
      </w:r>
    </w:p>
    <w:sectPr w:rsidR="00CF3761" w:rsidRPr="00CF3761" w:rsidSect="000A4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753B6"/>
    <w:multiLevelType w:val="multilevel"/>
    <w:tmpl w:val="E662D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B573F6"/>
    <w:multiLevelType w:val="multilevel"/>
    <w:tmpl w:val="DADEF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8F5F21"/>
    <w:multiLevelType w:val="multilevel"/>
    <w:tmpl w:val="A3988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3761"/>
    <w:rsid w:val="000A457B"/>
    <w:rsid w:val="00256672"/>
    <w:rsid w:val="006D1A75"/>
    <w:rsid w:val="009564CA"/>
    <w:rsid w:val="009F06C6"/>
    <w:rsid w:val="00C12960"/>
    <w:rsid w:val="00CF3761"/>
    <w:rsid w:val="00F32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57B"/>
  </w:style>
  <w:style w:type="paragraph" w:styleId="2">
    <w:name w:val="heading 2"/>
    <w:basedOn w:val="a"/>
    <w:link w:val="20"/>
    <w:uiPriority w:val="9"/>
    <w:qFormat/>
    <w:rsid w:val="00CF37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CF376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F376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CF3761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CF3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D1A75"/>
    <w:rPr>
      <w:b/>
      <w:bCs/>
    </w:rPr>
  </w:style>
  <w:style w:type="character" w:styleId="a5">
    <w:name w:val="Hyperlink"/>
    <w:basedOn w:val="a0"/>
    <w:uiPriority w:val="99"/>
    <w:semiHidden/>
    <w:unhideWhenUsed/>
    <w:rsid w:val="006D1A7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7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0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59822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4282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991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788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1506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PC177</dc:creator>
  <cp:keywords/>
  <dc:description/>
  <cp:lastModifiedBy>PC177</cp:lastModifiedBy>
  <cp:revision>8</cp:revision>
  <dcterms:created xsi:type="dcterms:W3CDTF">2015-02-20T08:56:00Z</dcterms:created>
  <dcterms:modified xsi:type="dcterms:W3CDTF">2015-02-24T06:14:00Z</dcterms:modified>
</cp:coreProperties>
</file>