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8E5932" w:rsidTr="008E5932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5932" w:rsidRDefault="008E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 мая 2012 года</w:t>
            </w:r>
          </w:p>
        </w:tc>
        <w:tc>
          <w:tcPr>
            <w:tcW w:w="4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5932" w:rsidRDefault="008E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599</w:t>
            </w:r>
          </w:p>
        </w:tc>
      </w:tr>
    </w:tbl>
    <w:p w:rsidR="008E5932" w:rsidRDefault="008E593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МЕРАХ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РЕАЛИЗАЦИИ ГОСУДАРСТВЕННОЙ ПОЛИТИКИ В ОБЛАСТИ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ОБРАЗОВАНИЯ И НАУКИ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дальнейшего совершенствования государственной политики в области </w:t>
      </w:r>
      <w:hyperlink r:id="rId4" w:history="1">
        <w:r>
          <w:rPr>
            <w:rFonts w:ascii="Calibri" w:hAnsi="Calibri" w:cs="Calibri"/>
            <w:color w:val="0000FF"/>
          </w:rPr>
          <w:t>образования</w:t>
        </w:r>
      </w:hyperlink>
      <w:r>
        <w:rPr>
          <w:rFonts w:ascii="Calibri" w:hAnsi="Calibri" w:cs="Calibri"/>
        </w:rPr>
        <w:t xml:space="preserve"> и </w:t>
      </w:r>
      <w:hyperlink r:id="rId5" w:history="1">
        <w:r>
          <w:rPr>
            <w:rFonts w:ascii="Calibri" w:hAnsi="Calibri" w:cs="Calibri"/>
            <w:color w:val="0000FF"/>
          </w:rPr>
          <w:t>науки</w:t>
        </w:r>
      </w:hyperlink>
      <w:r>
        <w:rPr>
          <w:rFonts w:ascii="Calibri" w:hAnsi="Calibri" w:cs="Calibri"/>
        </w:rPr>
        <w:t xml:space="preserve"> и подготовки квалифицированных специалистов с учетом требований инновационной экономики постановляю: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Правительству Российской Федерации: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обеспечить реализацию следующих мероприятий в области образования: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внесение в июле 2012 г. в Государственную Думу Федерального Собрания Российской Федерации проекта федерального </w:t>
      </w:r>
      <w:hyperlink r:id="rId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"Об образовании в Российской Федерации";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разработку и утверждение в декабре 2013 г. </w:t>
      </w:r>
      <w:hyperlink r:id="rId7" w:history="1">
        <w:r>
          <w:rPr>
            <w:rFonts w:ascii="Calibri" w:hAnsi="Calibri" w:cs="Calibri"/>
            <w:color w:val="0000FF"/>
          </w:rPr>
          <w:t>Концепции</w:t>
        </w:r>
      </w:hyperlink>
      <w:r>
        <w:rPr>
          <w:rFonts w:ascii="Calibri" w:hAnsi="Calibri" w:cs="Calibri"/>
        </w:rPr>
        <w:t xml:space="preserve"> развития математического образования в Российской Федерации на основе аналитических данных о состоянии математического образования на различных уровнях образования;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до конца декабря 2012 г. мониторинга деятельности государственных образовательных учреждений в целях оценки эффективности их работы, реорганизации неэффективных государственных образовательных учреждений, предусмотрев при реорганизации таких учреждений обеспечение права обучающихся на завершение обучения в других государственных образовательных учреждениях;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разработку и реализацию до конца декабря 2012 г. мер, направленных на повышение эффективности единого государственного экзамена;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повышение до конца июня 2012 г. размера стипендий до величины </w:t>
      </w:r>
      <w:hyperlink r:id="rId8" w:history="1">
        <w:r>
          <w:rPr>
            <w:rFonts w:ascii="Calibri" w:hAnsi="Calibri" w:cs="Calibri"/>
            <w:color w:val="0000FF"/>
          </w:rPr>
          <w:t>прожиточного минимума</w:t>
        </w:r>
      </w:hyperlink>
      <w:r>
        <w:rPr>
          <w:rFonts w:ascii="Calibri" w:hAnsi="Calibri" w:cs="Calibri"/>
        </w:rPr>
        <w:t xml:space="preserve"> нуждающимся студентам первого и второго курсов, обучающимся по очной форме обучения за счет бюджетных ассигнований федерального бюджета по программам </w:t>
      </w:r>
      <w:proofErr w:type="spellStart"/>
      <w:r>
        <w:rPr>
          <w:rFonts w:ascii="Calibri" w:hAnsi="Calibri" w:cs="Calibri"/>
        </w:rPr>
        <w:t>бакалавриата</w:t>
      </w:r>
      <w:proofErr w:type="spellEnd"/>
      <w:r>
        <w:rPr>
          <w:rFonts w:ascii="Calibri" w:hAnsi="Calibri" w:cs="Calibri"/>
        </w:rPr>
        <w:t xml:space="preserve"> и программам подготовки специалиста и имеющим оценки успеваемости "хорошо" и "отлично";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разработку к июню 2012 г. комплекса мер, направленных на выявление и поддержку одаренных детей и молодежи;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утверждение в июле 2012 г. федеральных государственных образовательных </w:t>
      </w:r>
      <w:hyperlink r:id="rId9" w:history="1">
        <w:r>
          <w:rPr>
            <w:rFonts w:ascii="Calibri" w:hAnsi="Calibri" w:cs="Calibri"/>
            <w:color w:val="0000FF"/>
          </w:rPr>
          <w:t>стандартов</w:t>
        </w:r>
      </w:hyperlink>
      <w:r>
        <w:rPr>
          <w:rFonts w:ascii="Calibri" w:hAnsi="Calibri" w:cs="Calibri"/>
        </w:rPr>
        <w:t xml:space="preserve"> среднего (полного) общего образования;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осуществление к июню 2013 г. перехода к </w:t>
      </w:r>
      <w:proofErr w:type="spellStart"/>
      <w:r>
        <w:rPr>
          <w:rFonts w:ascii="Calibri" w:hAnsi="Calibri" w:cs="Calibri"/>
        </w:rPr>
        <w:t>нормативно-подушевому</w:t>
      </w:r>
      <w:proofErr w:type="spellEnd"/>
      <w:r>
        <w:rPr>
          <w:rFonts w:ascii="Calibri" w:hAnsi="Calibri" w:cs="Calibri"/>
        </w:rPr>
        <w:t xml:space="preserve"> финансированию образовательных программ высшего профессионального образования, а также повышение нормативов финансирования ведущих университетов, осуществляющих подготовку специалистов по инженерным, медицинским и </w:t>
      </w:r>
      <w:proofErr w:type="spellStart"/>
      <w:proofErr w:type="gramStart"/>
      <w:r>
        <w:rPr>
          <w:rFonts w:ascii="Calibri" w:hAnsi="Calibri" w:cs="Calibri"/>
        </w:rPr>
        <w:t>естественно-научным</w:t>
      </w:r>
      <w:proofErr w:type="spellEnd"/>
      <w:proofErr w:type="gramEnd"/>
      <w:r>
        <w:rPr>
          <w:rFonts w:ascii="Calibri" w:hAnsi="Calibri" w:cs="Calibri"/>
        </w:rPr>
        <w:t xml:space="preserve"> направлениям (специальностям), предусмотрев при этом, что расчет нормативов осуществляется с учетом особенностей реализации образовательных программ;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разработку и утверждение до конца октября 2012 г. </w:t>
      </w:r>
      <w:hyperlink r:id="rId10" w:history="1">
        <w:r>
          <w:rPr>
            <w:rFonts w:ascii="Calibri" w:hAnsi="Calibri" w:cs="Calibri"/>
            <w:color w:val="0000FF"/>
          </w:rPr>
          <w:t>плана</w:t>
        </w:r>
      </w:hyperlink>
      <w:r>
        <w:rPr>
          <w:rFonts w:ascii="Calibri" w:hAnsi="Calibri" w:cs="Calibri"/>
        </w:rPr>
        <w:t xml:space="preserve"> мероприятий по развитию ведущих университетов, предусматривающих повышение их конкурентоспособности среди ведущих мировых научно-образовательных центров;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обеспечить реализацию следующих мероприятий в области науки: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объемов финансирования государственных научных фондов, а также исследований и разработок, осуществляемых на конкурсной основе ведущими университетами;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утверждение в декабре 2012 г. программы фундаментальных научных исследований в Российской Федерации на долгосрочный период;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обеспечить достижение следующих показателей в области образования: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достижение к 2016 году 100 процентов доступности дошкольного образования для детей в возрасте от трех до семи лет;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вхождение к 2020 году не менее пяти российских университетов в первую сотню ведущих мировых университетов согласно мировому рейтингу университетов;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увеличение к 2015 году доли занятого населения в возрасте от 25 до 65 лет, прошедшего </w:t>
      </w:r>
      <w:r>
        <w:rPr>
          <w:rFonts w:ascii="Calibri" w:hAnsi="Calibri" w:cs="Calibri"/>
        </w:rPr>
        <w:lastRenderedPageBreak/>
        <w:t>повышение квалификации и (или) профессиональную подготовку, в общей численности занятого в области экономики населения этой возрастной группы до 37 процентов;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2020 году числа детей в возрасте от 5 до 18 лет, обучающихся по дополнительным образовательным программам, в общей численности детей этого возраста до 70 - 75 процентов, предусмотрев, что 50 процентов из них должны обучаться за счет бюджетных ассигнований федерального бюджета;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2020 году доли образовательных учреждений среднего профессионального образования и образовательных учреждений высшего профессионального образования, здания которых приспособлены для обучения лиц с ограниченными возможностями здоровья, с 3 до 25 процентов;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обеспечить достижение следующих показателей в области науки: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2018 году общего объема финансирования государственных научных фондов до 25 млрд. рублей;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2015 году внутренних затрат на исследования и разработки до 1,77 процента внутреннего валового продукта с увеличением доли образовательных учреждений высшего профессионального образования в таких затратах до 11,4 процента;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увеличение к 2015 году доли публикаций российских исследователей в общем количестве публикаций в мировых научных журналах, индексируемых в базе данных "Сеть науки" (WEB </w:t>
      </w:r>
      <w:proofErr w:type="spellStart"/>
      <w:r>
        <w:rPr>
          <w:rFonts w:ascii="Calibri" w:hAnsi="Calibri" w:cs="Calibri"/>
        </w:rPr>
        <w:t>of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Science</w:t>
      </w:r>
      <w:proofErr w:type="spellEnd"/>
      <w:r>
        <w:rPr>
          <w:rFonts w:ascii="Calibri" w:hAnsi="Calibri" w:cs="Calibri"/>
        </w:rPr>
        <w:t>), до 2,44 процента.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Правительству Российской Федерации совместно с органами исполнительной власти субъектов Российской Федерации: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принять к сентябрю 2012 г. меры, направленные на ликвидацию очередей на зачисление детей в возрасте от трех до семи лет в дошкольные образовательные учреждения, предусмотрев расширение форм и способов получения дошкольного образования, в том числе в частных дошкольных образовательных учреждениях;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подготовить до конца ноября 2012 г. предложения о передаче субъектам Российской Федерации полномочий по предоставлению дополнительного образования детям, предусмотрев при необходимости </w:t>
      </w:r>
      <w:proofErr w:type="spellStart"/>
      <w:r>
        <w:rPr>
          <w:rFonts w:ascii="Calibri" w:hAnsi="Calibri" w:cs="Calibri"/>
        </w:rPr>
        <w:t>софинансирование</w:t>
      </w:r>
      <w:proofErr w:type="spellEnd"/>
      <w:r>
        <w:rPr>
          <w:rFonts w:ascii="Calibri" w:hAnsi="Calibri" w:cs="Calibri"/>
        </w:rPr>
        <w:t xml:space="preserve"> реализации названных полномочий за счет бюджетных ассигнований федерального бюджета;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обеспечить до конца 2013 года реализацию мероприятий по поддержке педагогических работников, работающих с детьми из социально неблагополучных семей.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Правительству Российской Федерации совместно с органами исполнительной власти субъектов Российской Федерации и общероссийскими объединениями работодателей проработать до конца мая 2013 г. вопрос о формировании многофункциональных центров прикладных квалификаций, осуществляющих обучение на базе среднего (полного) общего образования, в том числе путем преобразования существующих учреждений начального и среднего профессионального образования в такие центры.</w:t>
      </w:r>
      <w:proofErr w:type="gramEnd"/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Правительству Российской Федерации совместно с общероссийскими объединениями работодателей и ведущими университетами с привлечением ученых Российской академии наук и международных экспертов представить в декабре 2014 г. предложения по проведению общественно-профессиональной аккредитации образовательных программ высшего профессионального образования, в первую очередь по направлениям подготовки (специальностям) в области экономики, юриспруденции, управления и социологии.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Настоящий Указ вступает в силу со дня его официального опубликования.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 мая 2012 года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599</w:t>
      </w: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E5932" w:rsidRDefault="008E59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4045C" w:rsidRDefault="00C4045C"/>
    <w:sectPr w:rsidR="00C4045C" w:rsidSect="005E5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E5932"/>
    <w:rsid w:val="008E5932"/>
    <w:rsid w:val="00C40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80724C95A6F53CA13802A1DDE1908CA44AF655B0D3A521C069B008A586C7FCC062B1E62C0C15D0xC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880724C95A6F53CA13802A1DDE1908CA64CF950B7D0F82BC830BC0AA28998EBC72BBDE72C0C150DD2x7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880724C95A6F53CA13802A1DDE1908CA64FF957B2DBF82BC830BC0AA2D8x9L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880724C95A6F53CA13802A1DDE1908CAE4EFB53BED3A521C069B008A586C7FCC062B1E62C0C17D0xEL" TargetMode="External"/><Relationship Id="rId10" Type="http://schemas.openxmlformats.org/officeDocument/2006/relationships/hyperlink" Target="consultantplus://offline/ref=F880724C95A6F53CA13802A1DDE1908CA64DFF52B0D1F82BC830BC0AA28998EBC72BBDE72C0C150DD2x6L" TargetMode="External"/><Relationship Id="rId4" Type="http://schemas.openxmlformats.org/officeDocument/2006/relationships/hyperlink" Target="consultantplus://offline/ref=F880724C95A6F53CA13802A1DDE1908CA64FF957B2DBF82BC830BC0AA28998EBC72BBDE72C0C1509D2x9L" TargetMode="External"/><Relationship Id="rId9" Type="http://schemas.openxmlformats.org/officeDocument/2006/relationships/hyperlink" Target="consultantplus://offline/ref=F880724C95A6F53CA13802A1DDE1908CA64AFE57B5D9F82BC830BC0AA28998EBC72BBDE72C0C150CD2x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1111</Words>
  <Characters>6337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uef-molofeev</dc:creator>
  <cp:keywords/>
  <dc:description/>
  <cp:lastModifiedBy>uef-molofeev</cp:lastModifiedBy>
  <cp:revision>1</cp:revision>
  <dcterms:created xsi:type="dcterms:W3CDTF">2014-11-07T11:49:00Z</dcterms:created>
  <dcterms:modified xsi:type="dcterms:W3CDTF">2014-11-07T11:50:00Z</dcterms:modified>
</cp:coreProperties>
</file>