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5855" w:rsidRDefault="00CB7F4E">
      <w:pPr>
        <w:pStyle w:val="ConsPlusTitle"/>
        <w:widowControl/>
        <w:jc w:val="center"/>
        <w:rPr>
          <w:sz w:val="24"/>
          <w:szCs w:val="24"/>
        </w:rPr>
      </w:pPr>
      <w:r>
        <w:rPr>
          <w:sz w:val="24"/>
          <w:szCs w:val="24"/>
        </w:rPr>
        <w:t xml:space="preserve">ПРАВИЛА </w:t>
      </w:r>
      <w:r w:rsidR="000F0243">
        <w:rPr>
          <w:sz w:val="24"/>
          <w:szCs w:val="24"/>
        </w:rPr>
        <w:t xml:space="preserve"> (ПРОЕКТ)</w:t>
      </w:r>
    </w:p>
    <w:p w:rsidR="00F35855" w:rsidRDefault="00CB7F4E">
      <w:pPr>
        <w:pStyle w:val="ConsPlusTitle"/>
        <w:widowControl/>
        <w:jc w:val="center"/>
        <w:rPr>
          <w:sz w:val="24"/>
          <w:szCs w:val="24"/>
        </w:rPr>
      </w:pPr>
      <w:r>
        <w:rPr>
          <w:sz w:val="24"/>
          <w:szCs w:val="24"/>
        </w:rPr>
        <w:t>благоустройства территории ЗАТО город Заозерск</w:t>
      </w:r>
    </w:p>
    <w:p w:rsidR="00F35855" w:rsidRDefault="00F35855">
      <w:pPr>
        <w:pStyle w:val="ConsPlusTitle"/>
        <w:widowControl/>
        <w:jc w:val="center"/>
      </w:pPr>
    </w:p>
    <w:p w:rsidR="00F35855" w:rsidRDefault="00CB7F4E">
      <w:pPr>
        <w:pStyle w:val="ConsPlusTitle"/>
        <w:widowControl/>
        <w:jc w:val="center"/>
        <w:rPr>
          <w:b w:val="0"/>
          <w:bCs w:val="0"/>
          <w:sz w:val="24"/>
          <w:szCs w:val="24"/>
        </w:rPr>
      </w:pPr>
      <w:r>
        <w:rPr>
          <w:b w:val="0"/>
          <w:bCs w:val="0"/>
          <w:sz w:val="24"/>
          <w:szCs w:val="24"/>
        </w:rPr>
        <w:t>Содержание</w:t>
      </w:r>
    </w:p>
    <w:p w:rsidR="00F35855" w:rsidRDefault="00F35855">
      <w:pPr>
        <w:pStyle w:val="ConsPlusTitle"/>
        <w:widowControl/>
        <w:jc w:val="center"/>
      </w:pPr>
    </w:p>
    <w:p w:rsidR="00F35855" w:rsidRDefault="00CB7F4E">
      <w:pPr>
        <w:spacing w:line="240" w:lineRule="auto"/>
        <w:contextualSpacing/>
        <w:jc w:val="left"/>
        <w:rPr>
          <w:rFonts w:eastAsia="Times New Roman"/>
          <w:sz w:val="24"/>
          <w:szCs w:val="24"/>
        </w:rPr>
      </w:pPr>
      <w:r>
        <w:rPr>
          <w:rFonts w:eastAsia="Times New Roman"/>
          <w:sz w:val="24"/>
          <w:szCs w:val="24"/>
        </w:rPr>
        <w:t>1. ОБЩИЕ ПОЛОЖЕНИЯ.</w:t>
      </w:r>
    </w:p>
    <w:p w:rsidR="00F35855" w:rsidRDefault="00CB7F4E">
      <w:pPr>
        <w:spacing w:line="240" w:lineRule="auto"/>
        <w:contextualSpacing/>
        <w:jc w:val="left"/>
        <w:rPr>
          <w:rFonts w:eastAsia="Times New Roman"/>
          <w:sz w:val="24"/>
          <w:szCs w:val="24"/>
        </w:rPr>
      </w:pPr>
      <w:r>
        <w:rPr>
          <w:rFonts w:eastAsia="Times New Roman"/>
          <w:sz w:val="24"/>
          <w:szCs w:val="24"/>
        </w:rPr>
        <w:t>2. ЭЛЕМЕНТЫ БЛАГОУСТРОЙСТВА ТЕРРИТОРИИ.</w:t>
      </w:r>
    </w:p>
    <w:p w:rsidR="00F35855" w:rsidRDefault="00CB7F4E">
      <w:pPr>
        <w:spacing w:line="240" w:lineRule="auto"/>
        <w:contextualSpacing/>
        <w:jc w:val="left"/>
        <w:rPr>
          <w:rFonts w:eastAsia="Times New Roman"/>
          <w:sz w:val="24"/>
          <w:szCs w:val="24"/>
        </w:rPr>
      </w:pPr>
      <w:r>
        <w:rPr>
          <w:rFonts w:eastAsia="Times New Roman"/>
          <w:sz w:val="24"/>
          <w:szCs w:val="24"/>
        </w:rPr>
        <w:t>2.1. Элементы инженерной подготовки и защиты территории.</w:t>
      </w:r>
    </w:p>
    <w:p w:rsidR="00F35855" w:rsidRDefault="00CB7F4E">
      <w:pPr>
        <w:spacing w:line="240" w:lineRule="auto"/>
        <w:contextualSpacing/>
        <w:jc w:val="left"/>
        <w:rPr>
          <w:rFonts w:eastAsia="Times New Roman"/>
          <w:sz w:val="24"/>
          <w:szCs w:val="24"/>
        </w:rPr>
      </w:pPr>
      <w:r>
        <w:rPr>
          <w:rFonts w:eastAsia="Times New Roman"/>
          <w:sz w:val="24"/>
          <w:szCs w:val="24"/>
        </w:rPr>
        <w:t>2.2. Озеленение.</w:t>
      </w:r>
    </w:p>
    <w:p w:rsidR="00F35855" w:rsidRDefault="00CB7F4E">
      <w:pPr>
        <w:spacing w:line="240" w:lineRule="auto"/>
        <w:contextualSpacing/>
        <w:jc w:val="left"/>
        <w:rPr>
          <w:rFonts w:eastAsia="Times New Roman"/>
          <w:sz w:val="24"/>
          <w:szCs w:val="24"/>
        </w:rPr>
      </w:pPr>
      <w:r>
        <w:rPr>
          <w:rFonts w:eastAsia="Times New Roman"/>
          <w:sz w:val="24"/>
          <w:szCs w:val="24"/>
        </w:rPr>
        <w:t>2.3. Виды покрытий.</w:t>
      </w:r>
    </w:p>
    <w:p w:rsidR="00F35855" w:rsidRDefault="00CB7F4E">
      <w:pPr>
        <w:spacing w:line="240" w:lineRule="auto"/>
        <w:contextualSpacing/>
        <w:jc w:val="left"/>
        <w:rPr>
          <w:rFonts w:eastAsia="Times New Roman"/>
          <w:sz w:val="24"/>
          <w:szCs w:val="24"/>
        </w:rPr>
      </w:pPr>
      <w:r>
        <w:rPr>
          <w:rFonts w:eastAsia="Times New Roman"/>
          <w:sz w:val="24"/>
          <w:szCs w:val="24"/>
        </w:rPr>
        <w:t>2.4. Сопряжение поверхностей.</w:t>
      </w:r>
    </w:p>
    <w:p w:rsidR="00F35855" w:rsidRDefault="00CB7F4E">
      <w:pPr>
        <w:spacing w:line="240" w:lineRule="auto"/>
        <w:contextualSpacing/>
        <w:jc w:val="left"/>
        <w:rPr>
          <w:rFonts w:eastAsia="Times New Roman"/>
          <w:sz w:val="24"/>
          <w:szCs w:val="24"/>
        </w:rPr>
      </w:pPr>
      <w:r>
        <w:rPr>
          <w:rFonts w:eastAsia="Times New Roman"/>
          <w:sz w:val="24"/>
          <w:szCs w:val="24"/>
        </w:rPr>
        <w:t>2.5. Ограждения.</w:t>
      </w:r>
    </w:p>
    <w:p w:rsidR="00F35855" w:rsidRDefault="00CB7F4E">
      <w:pPr>
        <w:spacing w:line="240" w:lineRule="auto"/>
        <w:contextualSpacing/>
        <w:jc w:val="left"/>
        <w:rPr>
          <w:rFonts w:eastAsia="Times New Roman"/>
          <w:sz w:val="24"/>
          <w:szCs w:val="24"/>
        </w:rPr>
      </w:pPr>
      <w:r>
        <w:rPr>
          <w:rFonts w:eastAsia="Times New Roman"/>
          <w:sz w:val="24"/>
          <w:szCs w:val="24"/>
        </w:rPr>
        <w:t>2.6. Малые архитектурные формы (МАФ).</w:t>
      </w:r>
    </w:p>
    <w:p w:rsidR="00F35855" w:rsidRDefault="00CB7F4E">
      <w:pPr>
        <w:spacing w:line="240" w:lineRule="auto"/>
        <w:contextualSpacing/>
        <w:jc w:val="left"/>
        <w:rPr>
          <w:rFonts w:eastAsia="Times New Roman"/>
          <w:sz w:val="24"/>
          <w:szCs w:val="24"/>
        </w:rPr>
      </w:pPr>
      <w:r>
        <w:rPr>
          <w:rFonts w:eastAsia="Times New Roman"/>
          <w:sz w:val="24"/>
          <w:szCs w:val="24"/>
        </w:rPr>
        <w:t>2.7. Некапитальные нестационарные сооружения.</w:t>
      </w:r>
    </w:p>
    <w:p w:rsidR="00F35855" w:rsidRDefault="00CB7F4E">
      <w:pPr>
        <w:spacing w:line="240" w:lineRule="auto"/>
        <w:contextualSpacing/>
        <w:jc w:val="left"/>
        <w:outlineLvl w:val="2"/>
        <w:rPr>
          <w:rFonts w:eastAsia="Times New Roman"/>
          <w:sz w:val="24"/>
          <w:szCs w:val="24"/>
        </w:rPr>
      </w:pPr>
      <w:r>
        <w:rPr>
          <w:rFonts w:eastAsia="Times New Roman"/>
          <w:sz w:val="24"/>
          <w:szCs w:val="24"/>
        </w:rPr>
        <w:t>2.8. Оформление и оборудование зданий и сооружений.</w:t>
      </w:r>
    </w:p>
    <w:p w:rsidR="00F35855" w:rsidRDefault="00CB7F4E">
      <w:pPr>
        <w:spacing w:line="240" w:lineRule="auto"/>
        <w:contextualSpacing/>
        <w:jc w:val="left"/>
        <w:outlineLvl w:val="2"/>
        <w:rPr>
          <w:rFonts w:eastAsia="Times New Roman"/>
          <w:sz w:val="24"/>
          <w:szCs w:val="24"/>
        </w:rPr>
      </w:pPr>
      <w:r>
        <w:rPr>
          <w:rFonts w:eastAsia="Times New Roman"/>
          <w:sz w:val="24"/>
          <w:szCs w:val="24"/>
        </w:rPr>
        <w:t>2.9. Площадки.</w:t>
      </w:r>
    </w:p>
    <w:p w:rsidR="00F35855" w:rsidRDefault="00CB7F4E">
      <w:pPr>
        <w:spacing w:line="240" w:lineRule="auto"/>
        <w:contextualSpacing/>
        <w:jc w:val="left"/>
        <w:outlineLvl w:val="2"/>
        <w:rPr>
          <w:rFonts w:eastAsia="Times New Roman"/>
          <w:sz w:val="24"/>
          <w:szCs w:val="24"/>
        </w:rPr>
      </w:pPr>
      <w:r>
        <w:rPr>
          <w:rFonts w:eastAsia="Times New Roman"/>
          <w:sz w:val="24"/>
          <w:szCs w:val="24"/>
        </w:rPr>
        <w:t>2.10. Пешеходные коммуникации.</w:t>
      </w:r>
    </w:p>
    <w:p w:rsidR="00F35855" w:rsidRDefault="00CB7F4E">
      <w:pPr>
        <w:spacing w:line="240" w:lineRule="auto"/>
        <w:contextualSpacing/>
        <w:jc w:val="left"/>
        <w:outlineLvl w:val="2"/>
        <w:rPr>
          <w:rFonts w:eastAsia="Times New Roman"/>
          <w:sz w:val="24"/>
          <w:szCs w:val="24"/>
        </w:rPr>
      </w:pPr>
      <w:r>
        <w:rPr>
          <w:rFonts w:eastAsia="Times New Roman"/>
          <w:sz w:val="24"/>
          <w:szCs w:val="24"/>
        </w:rPr>
        <w:t>2.11. Транспортные проезды.</w:t>
      </w:r>
    </w:p>
    <w:p w:rsidR="00F35855" w:rsidRDefault="00CB7F4E">
      <w:pPr>
        <w:spacing w:line="240" w:lineRule="auto"/>
        <w:contextualSpacing/>
        <w:jc w:val="left"/>
        <w:outlineLvl w:val="2"/>
        <w:rPr>
          <w:rFonts w:eastAsia="Times New Roman"/>
          <w:sz w:val="24"/>
          <w:szCs w:val="24"/>
        </w:rPr>
      </w:pPr>
      <w:r>
        <w:rPr>
          <w:rFonts w:eastAsia="Times New Roman"/>
          <w:sz w:val="24"/>
          <w:szCs w:val="24"/>
        </w:rPr>
        <w:t>3. БЛАГОУСТРОЙСТВО НА ТЕРРИТОРИЯХ ОБЩЕСТВЕННОГО НАЗНАЧЕНИЯ.</w:t>
      </w:r>
    </w:p>
    <w:p w:rsidR="00F35855" w:rsidRDefault="00CB7F4E">
      <w:pPr>
        <w:spacing w:line="240" w:lineRule="auto"/>
        <w:contextualSpacing/>
        <w:jc w:val="left"/>
        <w:outlineLvl w:val="2"/>
        <w:rPr>
          <w:rFonts w:eastAsia="Times New Roman"/>
          <w:sz w:val="24"/>
          <w:szCs w:val="24"/>
        </w:rPr>
      </w:pPr>
      <w:r>
        <w:rPr>
          <w:rFonts w:eastAsia="Times New Roman"/>
          <w:sz w:val="24"/>
          <w:szCs w:val="24"/>
        </w:rPr>
        <w:t>3.1. Общие положения.</w:t>
      </w:r>
    </w:p>
    <w:p w:rsidR="00F35855" w:rsidRDefault="00CB7F4E">
      <w:pPr>
        <w:spacing w:line="240" w:lineRule="auto"/>
        <w:contextualSpacing/>
        <w:jc w:val="left"/>
        <w:outlineLvl w:val="2"/>
        <w:rPr>
          <w:rFonts w:eastAsia="Times New Roman"/>
          <w:sz w:val="24"/>
          <w:szCs w:val="24"/>
        </w:rPr>
      </w:pPr>
      <w:r>
        <w:rPr>
          <w:rFonts w:eastAsia="Times New Roman"/>
          <w:sz w:val="24"/>
          <w:szCs w:val="24"/>
        </w:rPr>
        <w:t>3.2. Общественные пространства.</w:t>
      </w:r>
    </w:p>
    <w:p w:rsidR="00F35855" w:rsidRDefault="00CB7F4E">
      <w:pPr>
        <w:spacing w:line="240" w:lineRule="auto"/>
        <w:contextualSpacing/>
        <w:jc w:val="left"/>
        <w:outlineLvl w:val="2"/>
        <w:rPr>
          <w:rFonts w:eastAsia="Times New Roman"/>
          <w:sz w:val="24"/>
          <w:szCs w:val="24"/>
        </w:rPr>
      </w:pPr>
      <w:r>
        <w:rPr>
          <w:rFonts w:eastAsia="Times New Roman"/>
          <w:sz w:val="24"/>
          <w:szCs w:val="24"/>
        </w:rPr>
        <w:t>3.3. Участки и специализированные зоны общественной застройки.</w:t>
      </w:r>
    </w:p>
    <w:p w:rsidR="00F35855" w:rsidRDefault="00CB7F4E">
      <w:pPr>
        <w:spacing w:line="240" w:lineRule="auto"/>
        <w:contextualSpacing/>
        <w:jc w:val="left"/>
        <w:outlineLvl w:val="2"/>
        <w:rPr>
          <w:rFonts w:eastAsia="Times New Roman"/>
          <w:sz w:val="24"/>
          <w:szCs w:val="24"/>
        </w:rPr>
      </w:pPr>
      <w:r>
        <w:rPr>
          <w:rFonts w:eastAsia="Times New Roman"/>
          <w:sz w:val="24"/>
          <w:szCs w:val="24"/>
        </w:rPr>
        <w:t>4. БЛАГОУСТРОЙСТВО НА ТЕРРИТОРИЯХ ЖИЛОГО НАЗНАЧЕНИЯ.</w:t>
      </w:r>
    </w:p>
    <w:p w:rsidR="00F35855" w:rsidRDefault="00CB7F4E">
      <w:pPr>
        <w:spacing w:line="240" w:lineRule="auto"/>
        <w:contextualSpacing/>
        <w:jc w:val="left"/>
        <w:outlineLvl w:val="2"/>
        <w:rPr>
          <w:rFonts w:eastAsia="Times New Roman"/>
          <w:sz w:val="24"/>
          <w:szCs w:val="24"/>
        </w:rPr>
      </w:pPr>
      <w:r>
        <w:rPr>
          <w:rFonts w:eastAsia="Times New Roman"/>
          <w:sz w:val="24"/>
          <w:szCs w:val="24"/>
        </w:rPr>
        <w:t>4.1. Общие положения.</w:t>
      </w:r>
    </w:p>
    <w:p w:rsidR="00F35855" w:rsidRDefault="00CB7F4E">
      <w:pPr>
        <w:spacing w:line="240" w:lineRule="auto"/>
        <w:contextualSpacing/>
        <w:jc w:val="left"/>
        <w:outlineLvl w:val="2"/>
        <w:rPr>
          <w:rFonts w:eastAsia="Times New Roman"/>
          <w:sz w:val="24"/>
          <w:szCs w:val="24"/>
        </w:rPr>
      </w:pPr>
      <w:r>
        <w:rPr>
          <w:rFonts w:eastAsia="Times New Roman"/>
          <w:sz w:val="24"/>
          <w:szCs w:val="24"/>
        </w:rPr>
        <w:t>4.2. Общественные пространства.</w:t>
      </w:r>
    </w:p>
    <w:p w:rsidR="00F35855" w:rsidRDefault="00CB7F4E">
      <w:pPr>
        <w:spacing w:line="240" w:lineRule="auto"/>
        <w:contextualSpacing/>
        <w:jc w:val="left"/>
        <w:outlineLvl w:val="2"/>
        <w:rPr>
          <w:rFonts w:eastAsia="Times New Roman"/>
          <w:sz w:val="24"/>
          <w:szCs w:val="24"/>
        </w:rPr>
      </w:pPr>
      <w:r>
        <w:rPr>
          <w:rFonts w:eastAsia="Times New Roman"/>
          <w:sz w:val="24"/>
          <w:szCs w:val="24"/>
        </w:rPr>
        <w:t>4.3. Участки жилой застройки.</w:t>
      </w:r>
    </w:p>
    <w:p w:rsidR="00F35855" w:rsidRDefault="00CB7F4E">
      <w:pPr>
        <w:spacing w:line="240" w:lineRule="auto"/>
        <w:contextualSpacing/>
        <w:jc w:val="left"/>
        <w:outlineLvl w:val="2"/>
        <w:rPr>
          <w:rFonts w:eastAsia="Times New Roman"/>
          <w:sz w:val="24"/>
          <w:szCs w:val="24"/>
        </w:rPr>
      </w:pPr>
      <w:r>
        <w:rPr>
          <w:rFonts w:eastAsia="Times New Roman"/>
          <w:sz w:val="24"/>
          <w:szCs w:val="24"/>
        </w:rPr>
        <w:t>4.4. Участки детских садов и школ.</w:t>
      </w:r>
    </w:p>
    <w:p w:rsidR="00F35855" w:rsidRDefault="00CB7F4E">
      <w:pPr>
        <w:spacing w:line="240" w:lineRule="auto"/>
        <w:jc w:val="left"/>
        <w:outlineLvl w:val="2"/>
      </w:pPr>
      <w:r>
        <w:rPr>
          <w:sz w:val="24"/>
          <w:szCs w:val="24"/>
        </w:rPr>
        <w:t xml:space="preserve">4.5. Участки длительного и кратковременного хранения </w:t>
      </w:r>
      <w:r>
        <w:rPr>
          <w:rFonts w:eastAsia="Times New Roman"/>
          <w:sz w:val="24"/>
          <w:szCs w:val="24"/>
        </w:rPr>
        <w:t>автотранспортных средств.</w:t>
      </w:r>
    </w:p>
    <w:p w:rsidR="00F35855" w:rsidRDefault="00CB7F4E">
      <w:pPr>
        <w:spacing w:line="240" w:lineRule="auto"/>
        <w:contextualSpacing/>
        <w:jc w:val="left"/>
        <w:outlineLvl w:val="2"/>
      </w:pPr>
      <w:r>
        <w:rPr>
          <w:rFonts w:eastAsia="Times New Roman"/>
          <w:sz w:val="24"/>
          <w:szCs w:val="24"/>
        </w:rPr>
        <w:t>5</w:t>
      </w:r>
      <w:r>
        <w:rPr>
          <w:sz w:val="24"/>
          <w:szCs w:val="24"/>
        </w:rPr>
        <w:t xml:space="preserve">. БЛАГОУСТРОЙСТВО НА ТЕРРИТОРИЯХ </w:t>
      </w:r>
      <w:r>
        <w:rPr>
          <w:rFonts w:eastAsia="Times New Roman"/>
          <w:sz w:val="24"/>
          <w:szCs w:val="24"/>
        </w:rPr>
        <w:t>РЕКРЕАЦИОННОГО НАЗНАЧЕНИЯ.</w:t>
      </w:r>
    </w:p>
    <w:p w:rsidR="00F35855" w:rsidRDefault="00CB7F4E">
      <w:pPr>
        <w:spacing w:line="240" w:lineRule="auto"/>
        <w:contextualSpacing/>
        <w:jc w:val="left"/>
        <w:outlineLvl w:val="2"/>
        <w:rPr>
          <w:rFonts w:eastAsia="Times New Roman"/>
          <w:sz w:val="24"/>
          <w:szCs w:val="24"/>
        </w:rPr>
      </w:pPr>
      <w:r>
        <w:rPr>
          <w:rFonts w:eastAsia="Times New Roman"/>
          <w:sz w:val="24"/>
          <w:szCs w:val="24"/>
        </w:rPr>
        <w:t>5.1. Общие положения.</w:t>
      </w:r>
    </w:p>
    <w:p w:rsidR="00F35855" w:rsidRDefault="00CB7F4E">
      <w:pPr>
        <w:spacing w:line="240" w:lineRule="auto"/>
        <w:contextualSpacing/>
        <w:jc w:val="left"/>
        <w:outlineLvl w:val="2"/>
        <w:rPr>
          <w:rFonts w:eastAsia="Times New Roman"/>
          <w:sz w:val="24"/>
          <w:szCs w:val="24"/>
        </w:rPr>
      </w:pPr>
      <w:r>
        <w:rPr>
          <w:rFonts w:eastAsia="Times New Roman"/>
          <w:sz w:val="24"/>
          <w:szCs w:val="24"/>
        </w:rPr>
        <w:t>5.2. Зоны отдыха.</w:t>
      </w:r>
    </w:p>
    <w:p w:rsidR="00F35855" w:rsidRDefault="00CB7F4E">
      <w:pPr>
        <w:spacing w:line="240" w:lineRule="auto"/>
        <w:contextualSpacing/>
        <w:jc w:val="left"/>
        <w:outlineLvl w:val="2"/>
        <w:rPr>
          <w:rFonts w:eastAsia="Times New Roman"/>
          <w:sz w:val="24"/>
          <w:szCs w:val="24"/>
        </w:rPr>
      </w:pPr>
      <w:r>
        <w:rPr>
          <w:rFonts w:eastAsia="Times New Roman"/>
          <w:sz w:val="24"/>
          <w:szCs w:val="24"/>
        </w:rPr>
        <w:t>5.3. Скверы, парки, бульвары.</w:t>
      </w:r>
    </w:p>
    <w:p w:rsidR="00F35855" w:rsidRDefault="00CB7F4E">
      <w:pPr>
        <w:spacing w:line="240" w:lineRule="auto"/>
        <w:jc w:val="left"/>
        <w:outlineLvl w:val="1"/>
      </w:pPr>
      <w:r>
        <w:rPr>
          <w:rFonts w:eastAsia="Times New Roman"/>
          <w:sz w:val="24"/>
          <w:szCs w:val="24"/>
        </w:rPr>
        <w:t>6. БЛАГОУСТРОЙСТВО НА ТЕРРИТОРИЯХ ПРОИЗВОДСТВЕННОГО НАЗНАЧЕНИЯ.</w:t>
      </w:r>
    </w:p>
    <w:p w:rsidR="00F35855" w:rsidRDefault="00CB7F4E">
      <w:pPr>
        <w:spacing w:line="240" w:lineRule="auto"/>
        <w:jc w:val="left"/>
        <w:outlineLvl w:val="2"/>
        <w:rPr>
          <w:rFonts w:eastAsia="Times New Roman"/>
          <w:sz w:val="24"/>
          <w:szCs w:val="24"/>
        </w:rPr>
      </w:pPr>
      <w:r>
        <w:rPr>
          <w:sz w:val="24"/>
          <w:szCs w:val="24"/>
        </w:rPr>
        <w:t>6.1. Общие положения.</w:t>
      </w:r>
    </w:p>
    <w:p w:rsidR="00F35855" w:rsidRDefault="00CB7F4E">
      <w:pPr>
        <w:spacing w:line="240" w:lineRule="auto"/>
        <w:jc w:val="left"/>
        <w:outlineLvl w:val="2"/>
        <w:rPr>
          <w:rFonts w:eastAsia="Times New Roman"/>
          <w:sz w:val="24"/>
          <w:szCs w:val="24"/>
        </w:rPr>
      </w:pPr>
      <w:r>
        <w:rPr>
          <w:sz w:val="24"/>
          <w:szCs w:val="24"/>
        </w:rPr>
        <w:t>6.2. Озелененные территории санитарно-защитных зон.</w:t>
      </w:r>
    </w:p>
    <w:p w:rsidR="00F35855" w:rsidRDefault="00CB7F4E">
      <w:pPr>
        <w:spacing w:line="240" w:lineRule="auto"/>
        <w:jc w:val="left"/>
        <w:outlineLvl w:val="1"/>
      </w:pPr>
      <w:r>
        <w:rPr>
          <w:sz w:val="24"/>
          <w:szCs w:val="24"/>
        </w:rPr>
        <w:t>7. ОБЪЕКТЫ БЛАГОУСТРОЙСТВА НА ТЕРРИТОРИЯХ ТРАНСПОРТНЫХ И ИНЖЕНЕРНЫХ КОММУНИКАЦИЙ.</w:t>
      </w:r>
    </w:p>
    <w:p w:rsidR="00F35855" w:rsidRDefault="00CB7F4E">
      <w:pPr>
        <w:spacing w:line="240" w:lineRule="auto"/>
        <w:jc w:val="left"/>
        <w:outlineLvl w:val="2"/>
      </w:pPr>
      <w:r>
        <w:rPr>
          <w:sz w:val="24"/>
          <w:szCs w:val="24"/>
        </w:rPr>
        <w:t>7.1. Общие положения.</w:t>
      </w:r>
    </w:p>
    <w:p w:rsidR="00F35855" w:rsidRDefault="00CB7F4E">
      <w:pPr>
        <w:spacing w:line="240" w:lineRule="auto"/>
        <w:jc w:val="left"/>
        <w:outlineLvl w:val="2"/>
      </w:pPr>
      <w:r>
        <w:rPr>
          <w:sz w:val="24"/>
          <w:szCs w:val="24"/>
        </w:rPr>
        <w:t>7.2. Улицы и дороги.</w:t>
      </w:r>
    </w:p>
    <w:p w:rsidR="00F35855" w:rsidRDefault="00CB7F4E">
      <w:pPr>
        <w:spacing w:line="240" w:lineRule="auto"/>
        <w:jc w:val="left"/>
        <w:outlineLvl w:val="2"/>
      </w:pPr>
      <w:r>
        <w:rPr>
          <w:sz w:val="24"/>
          <w:szCs w:val="24"/>
        </w:rPr>
        <w:t>7.3. Площади.</w:t>
      </w:r>
    </w:p>
    <w:p w:rsidR="00F35855" w:rsidRDefault="00CB7F4E">
      <w:pPr>
        <w:spacing w:line="240" w:lineRule="auto"/>
        <w:jc w:val="left"/>
        <w:outlineLvl w:val="2"/>
      </w:pPr>
      <w:r>
        <w:rPr>
          <w:sz w:val="24"/>
          <w:szCs w:val="24"/>
        </w:rPr>
        <w:t>7.4. Пешеходные переходы.</w:t>
      </w:r>
    </w:p>
    <w:p w:rsidR="00F35855" w:rsidRDefault="00CB7F4E">
      <w:pPr>
        <w:spacing w:line="240" w:lineRule="auto"/>
        <w:jc w:val="left"/>
        <w:outlineLvl w:val="2"/>
      </w:pPr>
      <w:r>
        <w:rPr>
          <w:sz w:val="24"/>
          <w:szCs w:val="24"/>
        </w:rPr>
        <w:t>7.5. Технические зоны транспортных, инженерных коммуникаций, водоохранные зоны.</w:t>
      </w:r>
    </w:p>
    <w:p w:rsidR="00F35855" w:rsidRDefault="00CB7F4E">
      <w:pPr>
        <w:spacing w:line="240" w:lineRule="auto"/>
        <w:jc w:val="left"/>
        <w:outlineLvl w:val="2"/>
      </w:pPr>
      <w:r>
        <w:rPr>
          <w:sz w:val="24"/>
          <w:szCs w:val="24"/>
        </w:rPr>
        <w:t>7.6. Территории массивов гаражей.</w:t>
      </w:r>
    </w:p>
    <w:p w:rsidR="00F35855" w:rsidRDefault="00CB7F4E">
      <w:pPr>
        <w:spacing w:line="240" w:lineRule="auto"/>
        <w:jc w:val="left"/>
        <w:outlineLvl w:val="1"/>
      </w:pPr>
      <w:r>
        <w:rPr>
          <w:sz w:val="24"/>
          <w:szCs w:val="24"/>
        </w:rPr>
        <w:t>8. ЭКСПЛУАТАЦИЯ ОБЪЕКТОВ БЛАГОУСТРОЙСТВА.</w:t>
      </w:r>
    </w:p>
    <w:p w:rsidR="00F35855" w:rsidRDefault="00CB7F4E">
      <w:pPr>
        <w:spacing w:line="240" w:lineRule="auto"/>
        <w:jc w:val="left"/>
        <w:outlineLvl w:val="2"/>
      </w:pPr>
      <w:r>
        <w:rPr>
          <w:sz w:val="24"/>
          <w:szCs w:val="24"/>
        </w:rPr>
        <w:t>8.1. Уборка территории.</w:t>
      </w:r>
    </w:p>
    <w:p w:rsidR="00F35855" w:rsidRDefault="00CB7F4E">
      <w:pPr>
        <w:spacing w:line="240" w:lineRule="auto"/>
        <w:jc w:val="left"/>
        <w:outlineLvl w:val="2"/>
      </w:pPr>
      <w:r>
        <w:rPr>
          <w:sz w:val="24"/>
          <w:szCs w:val="24"/>
        </w:rPr>
        <w:t>8.2. Особенности уборки территории в весенне-летний период.</w:t>
      </w:r>
    </w:p>
    <w:p w:rsidR="00F35855" w:rsidRDefault="00CB7F4E">
      <w:pPr>
        <w:spacing w:line="240" w:lineRule="auto"/>
        <w:jc w:val="left"/>
        <w:outlineLvl w:val="2"/>
      </w:pPr>
      <w:r>
        <w:rPr>
          <w:sz w:val="24"/>
          <w:szCs w:val="24"/>
        </w:rPr>
        <w:t>8.3. Особенности уборки территории в осенне-зимний период.</w:t>
      </w:r>
    </w:p>
    <w:p w:rsidR="00F35855" w:rsidRDefault="00CB7F4E">
      <w:pPr>
        <w:spacing w:line="240" w:lineRule="auto"/>
        <w:jc w:val="left"/>
        <w:outlineLvl w:val="2"/>
      </w:pPr>
      <w:r>
        <w:rPr>
          <w:sz w:val="24"/>
          <w:szCs w:val="24"/>
        </w:rPr>
        <w:t>8.4. Порядок содержания элементов благоустройства.</w:t>
      </w:r>
    </w:p>
    <w:p w:rsidR="00F35855" w:rsidRDefault="00CB7F4E">
      <w:pPr>
        <w:spacing w:line="240" w:lineRule="auto"/>
        <w:jc w:val="left"/>
        <w:outlineLvl w:val="2"/>
      </w:pPr>
      <w:r>
        <w:rPr>
          <w:sz w:val="24"/>
          <w:szCs w:val="24"/>
        </w:rPr>
        <w:t>8.5. Работы по озеленению территорий и содержанию</w:t>
      </w:r>
    </w:p>
    <w:p w:rsidR="00F35855" w:rsidRDefault="00CB7F4E">
      <w:pPr>
        <w:spacing w:line="240" w:lineRule="auto"/>
        <w:jc w:val="left"/>
        <w:outlineLvl w:val="2"/>
      </w:pPr>
      <w:r>
        <w:rPr>
          <w:sz w:val="24"/>
          <w:szCs w:val="24"/>
        </w:rPr>
        <w:t>зеленых насаждений.</w:t>
      </w:r>
    </w:p>
    <w:p w:rsidR="00F35855" w:rsidRDefault="00CB7F4E">
      <w:pPr>
        <w:spacing w:line="240" w:lineRule="auto"/>
        <w:jc w:val="left"/>
        <w:outlineLvl w:val="2"/>
      </w:pPr>
      <w:r>
        <w:rPr>
          <w:sz w:val="24"/>
          <w:szCs w:val="24"/>
        </w:rPr>
        <w:lastRenderedPageBreak/>
        <w:t>8.6. Содержание и эксплуатация дорог.</w:t>
      </w:r>
    </w:p>
    <w:p w:rsidR="00F35855" w:rsidRDefault="00CB7F4E">
      <w:pPr>
        <w:spacing w:line="240" w:lineRule="auto"/>
        <w:jc w:val="left"/>
        <w:outlineLvl w:val="2"/>
      </w:pPr>
      <w:r>
        <w:rPr>
          <w:sz w:val="24"/>
          <w:szCs w:val="24"/>
        </w:rPr>
        <w:t>8.7. Освещение территории муниципальных образований.</w:t>
      </w:r>
    </w:p>
    <w:p w:rsidR="00F35855" w:rsidRDefault="00CB7F4E">
      <w:pPr>
        <w:spacing w:line="240" w:lineRule="auto"/>
        <w:jc w:val="left"/>
        <w:outlineLvl w:val="2"/>
      </w:pPr>
      <w:r>
        <w:rPr>
          <w:sz w:val="24"/>
          <w:szCs w:val="24"/>
        </w:rPr>
        <w:t>8.8. Проведение работ при строительстве, ремонте, реконструкции коммуникаций.</w:t>
      </w:r>
    </w:p>
    <w:p w:rsidR="00F35855" w:rsidRDefault="00CB7F4E">
      <w:pPr>
        <w:spacing w:line="240" w:lineRule="auto"/>
        <w:jc w:val="left"/>
        <w:outlineLvl w:val="2"/>
      </w:pPr>
      <w:r>
        <w:rPr>
          <w:sz w:val="24"/>
          <w:szCs w:val="24"/>
        </w:rPr>
        <w:t>8.9. Содержание животных в ЗАТО город Заозерск.</w:t>
      </w:r>
    </w:p>
    <w:p w:rsidR="00F35855" w:rsidRDefault="00CB7F4E">
      <w:pPr>
        <w:spacing w:line="240" w:lineRule="auto"/>
        <w:jc w:val="left"/>
        <w:outlineLvl w:val="2"/>
      </w:pPr>
      <w:r>
        <w:rPr>
          <w:rFonts w:eastAsia="Times New Roman"/>
          <w:sz w:val="24"/>
          <w:szCs w:val="24"/>
          <w:lang w:eastAsia="ru-RU"/>
        </w:rPr>
        <w:t>8.10. Содержание жилых и нежилых зданий и сооружений.</w:t>
      </w:r>
    </w:p>
    <w:p w:rsidR="00F35855" w:rsidRDefault="00CB7F4E">
      <w:pPr>
        <w:spacing w:line="240" w:lineRule="auto"/>
        <w:jc w:val="left"/>
        <w:outlineLvl w:val="2"/>
      </w:pPr>
      <w:r>
        <w:rPr>
          <w:sz w:val="24"/>
          <w:szCs w:val="24"/>
        </w:rPr>
        <w:t>8.11. Городское  кладбище.</w:t>
      </w:r>
    </w:p>
    <w:p w:rsidR="00F35855" w:rsidRDefault="00CB7F4E">
      <w:pPr>
        <w:spacing w:line="240" w:lineRule="auto"/>
        <w:jc w:val="left"/>
        <w:outlineLvl w:val="2"/>
      </w:pPr>
      <w:r>
        <w:rPr>
          <w:sz w:val="24"/>
          <w:szCs w:val="24"/>
        </w:rPr>
        <w:t>8.12. Особые требования к доступности городской среды.</w:t>
      </w:r>
    </w:p>
    <w:p w:rsidR="00F35855" w:rsidRDefault="00CB7F4E">
      <w:pPr>
        <w:spacing w:line="240" w:lineRule="auto"/>
        <w:jc w:val="left"/>
        <w:outlineLvl w:val="2"/>
      </w:pPr>
      <w:r>
        <w:rPr>
          <w:sz w:val="24"/>
          <w:szCs w:val="24"/>
        </w:rPr>
        <w:t>8.13. Праздничное оформление территории.</w:t>
      </w:r>
    </w:p>
    <w:p w:rsidR="00F35855" w:rsidRDefault="00CB7F4E">
      <w:pPr>
        <w:spacing w:line="240" w:lineRule="auto"/>
        <w:jc w:val="left"/>
        <w:outlineLvl w:val="1"/>
      </w:pPr>
      <w:r>
        <w:rPr>
          <w:sz w:val="24"/>
          <w:szCs w:val="24"/>
        </w:rPr>
        <w:t>9. КОНТРОЛЬ ЗА СОБЛЮДЕНИЕМ НОРМ И ПРАВИЛ БЛАГОУСТРОЙСТВА.</w:t>
      </w:r>
    </w:p>
    <w:p w:rsidR="00F35855" w:rsidRDefault="00CB7F4E">
      <w:pPr>
        <w:spacing w:line="240" w:lineRule="auto"/>
        <w:jc w:val="left"/>
        <w:outlineLvl w:val="1"/>
      </w:pPr>
      <w:r>
        <w:rPr>
          <w:sz w:val="24"/>
          <w:szCs w:val="24"/>
        </w:rPr>
        <w:t>10. ФОРМЫ И МЕХАНИЗМЫ ОБЩЕСТВЕННОГО УЧАСТИЯ В ПРИНЯТИИ РЕШЕНИЙ И РЕАЛИЗАЦИИ ПРОЕКТОВ КОМПЛЕКСНОГО БЛАГОУСТРОЙСТВА И РАЗВИТИЯ ГОРОДСКОЙ СРЕДЫ</w:t>
      </w:r>
    </w:p>
    <w:p w:rsidR="00F35855" w:rsidRDefault="00CB7F4E">
      <w:pPr>
        <w:pStyle w:val="ConsPlusNormal"/>
        <w:ind w:firstLine="709"/>
        <w:jc w:val="both"/>
        <w:outlineLvl w:val="1"/>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10.1. Задачи, эффективность и формы общественного участия.</w:t>
      </w:r>
    </w:p>
    <w:p w:rsidR="00F35855" w:rsidRDefault="00CB7F4E">
      <w:pPr>
        <w:pStyle w:val="ConsPlusNormal"/>
        <w:ind w:firstLine="709"/>
        <w:jc w:val="both"/>
        <w:outlineLvl w:val="1"/>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10.2. Основные решения.</w:t>
      </w:r>
    </w:p>
    <w:p w:rsidR="00F35855" w:rsidRDefault="00CB7F4E">
      <w:pPr>
        <w:pStyle w:val="ConsPlusNormal"/>
        <w:ind w:firstLine="709"/>
        <w:jc w:val="both"/>
        <w:outlineLvl w:val="1"/>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10.3. Формы общественного участия.</w:t>
      </w:r>
    </w:p>
    <w:p w:rsidR="00F35855" w:rsidRDefault="00CB7F4E">
      <w:pPr>
        <w:pStyle w:val="ConsPlusNormal"/>
        <w:ind w:firstLine="709"/>
        <w:jc w:val="both"/>
        <w:outlineLvl w:val="1"/>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10.4. Механизмы общественного участия.</w:t>
      </w:r>
    </w:p>
    <w:p w:rsidR="00F35855" w:rsidRDefault="00CB7F4E">
      <w:pPr>
        <w:pStyle w:val="ConsPlusNormal"/>
        <w:ind w:firstLine="709"/>
        <w:jc w:val="both"/>
        <w:outlineLvl w:val="1"/>
      </w:pPr>
      <w:r>
        <w:rPr>
          <w:rFonts w:ascii="Times New Roman" w:eastAsia="Calibri" w:hAnsi="Times New Roman" w:cs="Times New Roman"/>
          <w:sz w:val="24"/>
          <w:szCs w:val="24"/>
          <w:lang w:eastAsia="en-US"/>
        </w:rPr>
        <w:t>10.5. Участие лиц, осуществляющих предпринимательскую деятельность, в реализации комплексных проектов по благоустройству и созданию комфортной городской среды.</w:t>
      </w:r>
    </w:p>
    <w:p w:rsidR="00F35855" w:rsidRDefault="00CB7F4E">
      <w:pPr>
        <w:pStyle w:val="ConsPlusNormal"/>
        <w:ind w:firstLine="709"/>
        <w:jc w:val="both"/>
        <w:outlineLvl w:val="1"/>
      </w:pPr>
      <w:r>
        <w:rPr>
          <w:rFonts w:ascii="Times New Roman" w:eastAsia="Calibri" w:hAnsi="Times New Roman" w:cs="Times New Roman"/>
          <w:sz w:val="24"/>
          <w:szCs w:val="24"/>
          <w:lang w:eastAsia="en-US"/>
        </w:rPr>
        <w:t>10.6. Порядок оформления и согласования паспорта благоустройства.</w:t>
      </w:r>
    </w:p>
    <w:p w:rsidR="00F35855" w:rsidRDefault="00CB7F4E">
      <w:pPr>
        <w:pStyle w:val="ConsPlusNormal"/>
        <w:ind w:firstLine="709"/>
        <w:jc w:val="both"/>
        <w:outlineLvl w:val="1"/>
      </w:pPr>
      <w:r>
        <w:rPr>
          <w:rFonts w:ascii="Times New Roman" w:eastAsia="Calibri" w:hAnsi="Times New Roman" w:cs="Times New Roman"/>
          <w:sz w:val="24"/>
          <w:szCs w:val="24"/>
          <w:lang w:eastAsia="en-US"/>
        </w:rPr>
        <w:t>11. ПЕРЕЧЕНЬ СВОДОВ ПРАВИЛ И НАЦИОНАЛЬНЫХ СТАНДАРТОВ, ПРИМЕНЯЕМЫХ ПРИ ОСУЩЕСТВЛЕНИИ ДЕЯТЕЛЬНОСТИ ПО БЛАГОУСТРОЙСТВУ</w:t>
      </w:r>
    </w:p>
    <w:p w:rsidR="00F35855" w:rsidRDefault="00CB7F4E">
      <w:pPr>
        <w:pStyle w:val="ConsPlusNormal"/>
        <w:ind w:firstLine="709"/>
        <w:jc w:val="both"/>
        <w:outlineLvl w:val="1"/>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12. ПРИЛОЖЕНИЯ</w:t>
      </w:r>
    </w:p>
    <w:p w:rsidR="00F35855" w:rsidRDefault="00F35855">
      <w:pPr>
        <w:spacing w:line="240" w:lineRule="auto"/>
        <w:jc w:val="left"/>
        <w:rPr>
          <w:sz w:val="24"/>
          <w:szCs w:val="24"/>
        </w:rPr>
      </w:pPr>
    </w:p>
    <w:p w:rsidR="00F35855" w:rsidRDefault="00F35855">
      <w:pPr>
        <w:spacing w:line="240" w:lineRule="auto"/>
        <w:jc w:val="left"/>
        <w:rPr>
          <w:sz w:val="24"/>
          <w:szCs w:val="24"/>
        </w:rPr>
      </w:pPr>
    </w:p>
    <w:p w:rsidR="00F35855" w:rsidRDefault="00F35855">
      <w:pPr>
        <w:spacing w:line="240" w:lineRule="auto"/>
        <w:jc w:val="left"/>
        <w:rPr>
          <w:sz w:val="24"/>
          <w:szCs w:val="24"/>
        </w:rPr>
      </w:pPr>
    </w:p>
    <w:p w:rsidR="00F35855" w:rsidRDefault="00F35855">
      <w:pPr>
        <w:spacing w:line="240" w:lineRule="auto"/>
        <w:jc w:val="left"/>
        <w:rPr>
          <w:sz w:val="24"/>
          <w:szCs w:val="24"/>
        </w:rPr>
      </w:pPr>
    </w:p>
    <w:p w:rsidR="00F35855" w:rsidRDefault="00F35855">
      <w:pPr>
        <w:spacing w:line="240" w:lineRule="auto"/>
        <w:jc w:val="left"/>
        <w:rPr>
          <w:sz w:val="24"/>
          <w:szCs w:val="24"/>
        </w:rPr>
      </w:pPr>
    </w:p>
    <w:p w:rsidR="00F35855" w:rsidRDefault="00F35855">
      <w:pPr>
        <w:spacing w:line="240" w:lineRule="auto"/>
        <w:jc w:val="left"/>
        <w:rPr>
          <w:sz w:val="24"/>
          <w:szCs w:val="24"/>
        </w:rPr>
      </w:pPr>
    </w:p>
    <w:p w:rsidR="00F35855" w:rsidRDefault="00F35855">
      <w:pPr>
        <w:spacing w:line="240" w:lineRule="auto"/>
        <w:jc w:val="left"/>
        <w:rPr>
          <w:sz w:val="24"/>
          <w:szCs w:val="24"/>
        </w:rPr>
      </w:pPr>
    </w:p>
    <w:p w:rsidR="00F35855" w:rsidRDefault="00F35855">
      <w:pPr>
        <w:spacing w:line="240" w:lineRule="auto"/>
        <w:jc w:val="left"/>
        <w:rPr>
          <w:sz w:val="24"/>
          <w:szCs w:val="24"/>
        </w:rPr>
      </w:pPr>
    </w:p>
    <w:p w:rsidR="00F35855" w:rsidRDefault="00F35855">
      <w:pPr>
        <w:spacing w:line="240" w:lineRule="auto"/>
        <w:jc w:val="left"/>
        <w:rPr>
          <w:sz w:val="24"/>
          <w:szCs w:val="24"/>
        </w:rPr>
      </w:pPr>
    </w:p>
    <w:p w:rsidR="00F35855" w:rsidRDefault="00F35855">
      <w:pPr>
        <w:spacing w:line="240" w:lineRule="auto"/>
        <w:jc w:val="left"/>
        <w:rPr>
          <w:sz w:val="24"/>
          <w:szCs w:val="24"/>
        </w:rPr>
      </w:pPr>
    </w:p>
    <w:p w:rsidR="00F35855" w:rsidRDefault="00F35855">
      <w:pPr>
        <w:spacing w:line="240" w:lineRule="auto"/>
        <w:jc w:val="left"/>
        <w:rPr>
          <w:sz w:val="24"/>
          <w:szCs w:val="24"/>
        </w:rPr>
      </w:pPr>
    </w:p>
    <w:p w:rsidR="00F35855" w:rsidRDefault="00F35855">
      <w:pPr>
        <w:spacing w:line="240" w:lineRule="auto"/>
        <w:jc w:val="left"/>
        <w:rPr>
          <w:sz w:val="24"/>
          <w:szCs w:val="24"/>
        </w:rPr>
      </w:pPr>
    </w:p>
    <w:p w:rsidR="00F35855" w:rsidRDefault="00F35855">
      <w:pPr>
        <w:spacing w:line="240" w:lineRule="auto"/>
        <w:jc w:val="left"/>
        <w:rPr>
          <w:sz w:val="24"/>
          <w:szCs w:val="24"/>
        </w:rPr>
      </w:pPr>
    </w:p>
    <w:p w:rsidR="00F35855" w:rsidRDefault="00F35855">
      <w:pPr>
        <w:spacing w:line="240" w:lineRule="auto"/>
        <w:jc w:val="left"/>
        <w:rPr>
          <w:sz w:val="24"/>
          <w:szCs w:val="24"/>
        </w:rPr>
      </w:pPr>
    </w:p>
    <w:p w:rsidR="00F35855" w:rsidRDefault="00F35855">
      <w:pPr>
        <w:spacing w:line="240" w:lineRule="auto"/>
        <w:jc w:val="left"/>
        <w:rPr>
          <w:sz w:val="24"/>
          <w:szCs w:val="24"/>
        </w:rPr>
      </w:pPr>
    </w:p>
    <w:p w:rsidR="00F35855" w:rsidRDefault="00F35855">
      <w:pPr>
        <w:spacing w:line="240" w:lineRule="auto"/>
        <w:jc w:val="left"/>
        <w:rPr>
          <w:sz w:val="24"/>
          <w:szCs w:val="24"/>
        </w:rPr>
      </w:pPr>
    </w:p>
    <w:p w:rsidR="00F35855" w:rsidRDefault="00F35855">
      <w:pPr>
        <w:spacing w:line="240" w:lineRule="auto"/>
        <w:jc w:val="left"/>
        <w:rPr>
          <w:sz w:val="24"/>
          <w:szCs w:val="24"/>
        </w:rPr>
      </w:pPr>
    </w:p>
    <w:p w:rsidR="00F35855" w:rsidRDefault="00F35855">
      <w:pPr>
        <w:spacing w:line="240" w:lineRule="auto"/>
        <w:jc w:val="left"/>
        <w:rPr>
          <w:sz w:val="24"/>
          <w:szCs w:val="24"/>
        </w:rPr>
      </w:pPr>
    </w:p>
    <w:p w:rsidR="00F35855" w:rsidRDefault="00F35855">
      <w:pPr>
        <w:spacing w:line="240" w:lineRule="auto"/>
        <w:jc w:val="left"/>
        <w:rPr>
          <w:sz w:val="24"/>
          <w:szCs w:val="24"/>
        </w:rPr>
      </w:pPr>
    </w:p>
    <w:p w:rsidR="00F35855" w:rsidRDefault="00F35855">
      <w:pPr>
        <w:spacing w:line="240" w:lineRule="auto"/>
        <w:jc w:val="left"/>
        <w:rPr>
          <w:sz w:val="24"/>
          <w:szCs w:val="24"/>
        </w:rPr>
      </w:pPr>
    </w:p>
    <w:p w:rsidR="00F35855" w:rsidRDefault="00F35855">
      <w:pPr>
        <w:spacing w:line="240" w:lineRule="auto"/>
        <w:ind w:left="6096" w:firstLine="0"/>
        <w:jc w:val="left"/>
        <w:rPr>
          <w:sz w:val="24"/>
          <w:szCs w:val="24"/>
        </w:rPr>
      </w:pPr>
    </w:p>
    <w:p w:rsidR="00F35855" w:rsidRDefault="00F35855">
      <w:pPr>
        <w:spacing w:line="240" w:lineRule="auto"/>
        <w:ind w:left="6096" w:firstLine="0"/>
        <w:jc w:val="left"/>
        <w:rPr>
          <w:sz w:val="24"/>
          <w:szCs w:val="24"/>
        </w:rPr>
      </w:pPr>
    </w:p>
    <w:p w:rsidR="00F35855" w:rsidRDefault="00F35855">
      <w:pPr>
        <w:spacing w:line="240" w:lineRule="auto"/>
        <w:ind w:left="6096" w:firstLine="0"/>
        <w:jc w:val="left"/>
        <w:rPr>
          <w:sz w:val="24"/>
          <w:szCs w:val="24"/>
        </w:rPr>
      </w:pPr>
    </w:p>
    <w:p w:rsidR="00F35855" w:rsidRDefault="00F35855">
      <w:pPr>
        <w:spacing w:line="240" w:lineRule="auto"/>
        <w:ind w:left="6096" w:firstLine="0"/>
        <w:jc w:val="left"/>
        <w:rPr>
          <w:sz w:val="24"/>
          <w:szCs w:val="24"/>
        </w:rPr>
      </w:pPr>
    </w:p>
    <w:p w:rsidR="00F35855" w:rsidRDefault="00F35855">
      <w:pPr>
        <w:spacing w:line="240" w:lineRule="auto"/>
        <w:ind w:left="6096" w:firstLine="0"/>
        <w:jc w:val="left"/>
        <w:rPr>
          <w:sz w:val="24"/>
          <w:szCs w:val="24"/>
        </w:rPr>
      </w:pPr>
    </w:p>
    <w:p w:rsidR="00F35855" w:rsidRDefault="00F35855">
      <w:pPr>
        <w:spacing w:line="240" w:lineRule="auto"/>
        <w:ind w:left="6096" w:firstLine="0"/>
        <w:jc w:val="left"/>
        <w:rPr>
          <w:sz w:val="24"/>
          <w:szCs w:val="24"/>
        </w:rPr>
      </w:pPr>
    </w:p>
    <w:p w:rsidR="00F35855" w:rsidRDefault="00F35855">
      <w:pPr>
        <w:spacing w:line="240" w:lineRule="auto"/>
        <w:ind w:left="6096" w:firstLine="0"/>
        <w:jc w:val="left"/>
        <w:rPr>
          <w:sz w:val="24"/>
          <w:szCs w:val="24"/>
        </w:rPr>
      </w:pPr>
    </w:p>
    <w:p w:rsidR="00F35855" w:rsidRDefault="00F35855">
      <w:pPr>
        <w:spacing w:line="240" w:lineRule="auto"/>
        <w:ind w:left="6096" w:firstLine="0"/>
        <w:jc w:val="left"/>
        <w:rPr>
          <w:sz w:val="24"/>
          <w:szCs w:val="24"/>
        </w:rPr>
      </w:pPr>
    </w:p>
    <w:p w:rsidR="0017657B" w:rsidRDefault="0017657B">
      <w:pPr>
        <w:spacing w:line="240" w:lineRule="auto"/>
        <w:ind w:left="6096" w:firstLine="0"/>
        <w:jc w:val="left"/>
        <w:rPr>
          <w:sz w:val="24"/>
          <w:szCs w:val="24"/>
        </w:rPr>
      </w:pPr>
    </w:p>
    <w:p w:rsidR="00F35855" w:rsidRDefault="00CB7F4E">
      <w:pPr>
        <w:spacing w:line="240" w:lineRule="auto"/>
        <w:ind w:left="6096" w:firstLine="0"/>
        <w:jc w:val="left"/>
      </w:pPr>
      <w:r>
        <w:rPr>
          <w:sz w:val="24"/>
          <w:szCs w:val="24"/>
        </w:rPr>
        <w:lastRenderedPageBreak/>
        <w:t>ПРИНЯТЫ</w:t>
      </w:r>
    </w:p>
    <w:p w:rsidR="00F35855" w:rsidRDefault="00CB7F4E">
      <w:pPr>
        <w:spacing w:line="240" w:lineRule="auto"/>
        <w:ind w:left="6096" w:firstLine="0"/>
        <w:jc w:val="left"/>
      </w:pPr>
      <w:r>
        <w:rPr>
          <w:sz w:val="24"/>
          <w:szCs w:val="24"/>
        </w:rPr>
        <w:t>Решением Совета депутатов ЗАТО</w:t>
      </w:r>
    </w:p>
    <w:p w:rsidR="00F35855" w:rsidRDefault="00CB7F4E">
      <w:pPr>
        <w:spacing w:line="240" w:lineRule="auto"/>
        <w:ind w:left="6096" w:firstLine="0"/>
        <w:jc w:val="left"/>
      </w:pPr>
      <w:r>
        <w:rPr>
          <w:sz w:val="24"/>
          <w:szCs w:val="24"/>
        </w:rPr>
        <w:t xml:space="preserve">город Заозерск </w:t>
      </w:r>
    </w:p>
    <w:p w:rsidR="00F35855" w:rsidRDefault="00CB7F4E">
      <w:pPr>
        <w:spacing w:line="240" w:lineRule="auto"/>
        <w:ind w:left="6096" w:firstLine="0"/>
        <w:jc w:val="left"/>
      </w:pPr>
      <w:r>
        <w:rPr>
          <w:sz w:val="24"/>
          <w:szCs w:val="24"/>
        </w:rPr>
        <w:t xml:space="preserve">от  г. № </w:t>
      </w:r>
    </w:p>
    <w:p w:rsidR="00F35855" w:rsidRDefault="00F35855">
      <w:pPr>
        <w:pStyle w:val="ConsPlusTitle"/>
        <w:widowControl/>
        <w:jc w:val="center"/>
        <w:rPr>
          <w:sz w:val="24"/>
          <w:szCs w:val="24"/>
        </w:rPr>
      </w:pPr>
    </w:p>
    <w:p w:rsidR="00F35855" w:rsidRDefault="00CB7F4E">
      <w:pPr>
        <w:pStyle w:val="ConsPlusTitle"/>
        <w:widowControl/>
        <w:ind w:firstLine="709"/>
        <w:jc w:val="center"/>
      </w:pPr>
      <w:r>
        <w:rPr>
          <w:sz w:val="24"/>
          <w:szCs w:val="24"/>
        </w:rPr>
        <w:t xml:space="preserve">ПРАВИЛА </w:t>
      </w:r>
    </w:p>
    <w:p w:rsidR="00F35855" w:rsidRDefault="00CB7F4E">
      <w:pPr>
        <w:pStyle w:val="ConsPlusTitle"/>
        <w:widowControl/>
        <w:ind w:firstLine="709"/>
        <w:jc w:val="center"/>
      </w:pPr>
      <w:r>
        <w:rPr>
          <w:sz w:val="24"/>
          <w:szCs w:val="24"/>
        </w:rPr>
        <w:t xml:space="preserve">благоустройства территории </w:t>
      </w:r>
    </w:p>
    <w:p w:rsidR="00F35855" w:rsidRDefault="00CB7F4E">
      <w:pPr>
        <w:pStyle w:val="ConsPlusTitle"/>
        <w:widowControl/>
        <w:ind w:firstLine="709"/>
        <w:jc w:val="center"/>
      </w:pPr>
      <w:r>
        <w:rPr>
          <w:sz w:val="24"/>
          <w:szCs w:val="24"/>
        </w:rPr>
        <w:t>ЗАТО город Заозерск</w:t>
      </w:r>
    </w:p>
    <w:p w:rsidR="00F35855" w:rsidRDefault="00F35855">
      <w:pPr>
        <w:spacing w:line="240" w:lineRule="auto"/>
        <w:jc w:val="center"/>
        <w:rPr>
          <w:sz w:val="24"/>
          <w:szCs w:val="24"/>
        </w:rPr>
      </w:pPr>
    </w:p>
    <w:p w:rsidR="00F35855" w:rsidRDefault="00CB7F4E">
      <w:pPr>
        <w:spacing w:line="240" w:lineRule="auto"/>
        <w:jc w:val="center"/>
        <w:outlineLvl w:val="1"/>
      </w:pPr>
      <w:r>
        <w:rPr>
          <w:sz w:val="24"/>
          <w:szCs w:val="24"/>
        </w:rPr>
        <w:t>Раздел 1. ОБЩИЕ ПОЛОЖЕНИЯ</w:t>
      </w:r>
    </w:p>
    <w:p w:rsidR="00F35855" w:rsidRDefault="00F35855">
      <w:pPr>
        <w:spacing w:line="240" w:lineRule="auto"/>
        <w:jc w:val="center"/>
        <w:rPr>
          <w:sz w:val="24"/>
          <w:szCs w:val="24"/>
        </w:rPr>
      </w:pPr>
    </w:p>
    <w:p w:rsidR="00F35855" w:rsidRDefault="00CB7F4E">
      <w:pPr>
        <w:spacing w:line="240" w:lineRule="auto"/>
        <w:outlineLvl w:val="1"/>
      </w:pPr>
      <w:r>
        <w:rPr>
          <w:sz w:val="24"/>
          <w:szCs w:val="24"/>
        </w:rPr>
        <w:t xml:space="preserve">1.1. Правила благоустройства территории ЗАТО город Заозерск (далее - Правила) устанавливают единые нормы и требования в сфере благоустройства, определяют порядок содержания городских территорий в границах, установленных </w:t>
      </w:r>
      <w:hyperlink r:id="rId8">
        <w:r>
          <w:rPr>
            <w:rStyle w:val="-"/>
            <w:color w:val="00000A"/>
            <w:sz w:val="24"/>
            <w:szCs w:val="24"/>
            <w:u w:val="none"/>
          </w:rPr>
          <w:t>Законом</w:t>
        </w:r>
      </w:hyperlink>
      <w:r>
        <w:rPr>
          <w:sz w:val="24"/>
          <w:szCs w:val="24"/>
        </w:rPr>
        <w:t xml:space="preserve"> Мурманской области от 29.12.2004 № 582-01-ЗМО «Об утверждении границ муниципальных образований в Мурманской области» и являются обязательными для исполнения всеми юридическими, физическими, должностными лицами, индивидуальными предпринимателями на территории муниципального образования ЗАТО город Заозерск (далее - ЗАТО город Заозерск). Устанавливают единые и обязательные к исполнению требования в сфере благоустройства, обеспечению доступности городской среды, определяют порядок уборки и содержания городских территорий и объектов благоустройства, перечень работ по благоустройству, порядок участия всех юридических и физических лиц, индивидуальных предпринимателей в содержании и благоустройстве прилегающих территорий.</w:t>
      </w:r>
    </w:p>
    <w:p w:rsidR="00F35855" w:rsidRDefault="00CB7F4E">
      <w:pPr>
        <w:spacing w:line="240" w:lineRule="auto"/>
        <w:outlineLvl w:val="1"/>
      </w:pPr>
      <w:r>
        <w:rPr>
          <w:sz w:val="24"/>
          <w:szCs w:val="24"/>
        </w:rPr>
        <w:t>1.2. К деятельности по благоустройству территорий относится разработка проектной документации по благоустройству территорий, выполнение мероприятий по благоустройству территорий и содержание объектов благоустройства. Под проектной документацией по благоустройству территорий понимается пакет документации, основанной на стратегии развития муниципального образования и концепции, отражающей потребности жителей,  который содержит материалы в текстовой и графической форме и определяет проектные решения по благоустройству территории. Состав данной документации может быть различным в зависимости от того, к какому объекту благоустройства он относится. Предлагаемые в проектной документации по благоустройству решения необходимо готовить по результатам социологических, маркетинговых, архитектурных, градостроительных и иных исследований, социально-экономической оценки эффективности проектных решений.</w:t>
      </w:r>
    </w:p>
    <w:p w:rsidR="00F35855" w:rsidRDefault="00CB7F4E">
      <w:pPr>
        <w:pStyle w:val="ConsPlusNormal"/>
        <w:ind w:firstLine="709"/>
        <w:jc w:val="both"/>
      </w:pPr>
      <w:r>
        <w:rPr>
          <w:rFonts w:ascii="Times New Roman" w:eastAsia="Calibri" w:hAnsi="Times New Roman" w:cs="Times New Roman"/>
          <w:sz w:val="24"/>
          <w:szCs w:val="24"/>
          <w:lang w:eastAsia="en-US"/>
        </w:rPr>
        <w:t>1.3. Участниками деятельности по благоустройству могут выступать:</w:t>
      </w:r>
    </w:p>
    <w:p w:rsidR="00F35855" w:rsidRDefault="00CB7F4E">
      <w:pPr>
        <w:pStyle w:val="ConsPlusNormal"/>
        <w:ind w:firstLine="709"/>
        <w:jc w:val="both"/>
      </w:pPr>
      <w:r>
        <w:rPr>
          <w:rFonts w:ascii="Times New Roman" w:eastAsia="Calibri" w:hAnsi="Times New Roman" w:cs="Times New Roman"/>
          <w:sz w:val="24"/>
          <w:szCs w:val="24"/>
          <w:lang w:eastAsia="en-US"/>
        </w:rPr>
        <w:t>а) население муниципального образования, которое формирует запрос на благоустройство и принимает участие в оценке предлагаемых решений. В отдельных случаях жители муниципальных образований участвуют в выполнении работ. Жители могут быть представлены общественными организациями и объединениями;</w:t>
      </w:r>
    </w:p>
    <w:p w:rsidR="00F35855" w:rsidRDefault="00CB7F4E">
      <w:pPr>
        <w:pStyle w:val="ConsPlusNormal"/>
        <w:ind w:firstLine="709"/>
        <w:jc w:val="both"/>
      </w:pPr>
      <w:r>
        <w:rPr>
          <w:rFonts w:ascii="Times New Roman" w:eastAsia="Calibri" w:hAnsi="Times New Roman" w:cs="Times New Roman"/>
          <w:sz w:val="24"/>
          <w:szCs w:val="24"/>
          <w:lang w:eastAsia="en-US"/>
        </w:rPr>
        <w:t>б) представители органов местного самоуправления, которые формируют техническое задание, выбирают исполнителей и обеспечивают финансирование в пределах своих полномочий;</w:t>
      </w:r>
    </w:p>
    <w:p w:rsidR="00F35855" w:rsidRDefault="00CB7F4E">
      <w:pPr>
        <w:pStyle w:val="ConsPlusNormal"/>
        <w:ind w:firstLine="709"/>
        <w:jc w:val="both"/>
      </w:pPr>
      <w:r>
        <w:rPr>
          <w:rFonts w:ascii="Times New Roman" w:eastAsia="Calibri" w:hAnsi="Times New Roman" w:cs="Times New Roman"/>
          <w:sz w:val="24"/>
          <w:szCs w:val="24"/>
          <w:lang w:eastAsia="en-US"/>
        </w:rPr>
        <w:t>в) хозяйствующие субъекты, осуществляющие деятельность на территории соответствующего муниципального образования, которые могут участвовать в формировании запроса на благоустройство, а также в финансировании мероприятий по благоустройству;</w:t>
      </w:r>
    </w:p>
    <w:p w:rsidR="00F35855" w:rsidRDefault="00CB7F4E">
      <w:pPr>
        <w:pStyle w:val="ConsPlusNormal"/>
        <w:ind w:firstLine="709"/>
        <w:jc w:val="both"/>
      </w:pPr>
      <w:r>
        <w:rPr>
          <w:rFonts w:ascii="Times New Roman" w:eastAsia="Calibri" w:hAnsi="Times New Roman" w:cs="Times New Roman"/>
          <w:sz w:val="24"/>
          <w:szCs w:val="24"/>
          <w:lang w:eastAsia="en-US"/>
        </w:rPr>
        <w:t>г) представители профессионального сообщества, в том числе ландшафтные архитекторы, специалисты по благоустройству и озеленению, архитекторы и дизайнеры, разрабатывающие концепции и проекты благоустройства, рабочую документацию;</w:t>
      </w:r>
    </w:p>
    <w:p w:rsidR="00F35855" w:rsidRDefault="00CB7F4E">
      <w:pPr>
        <w:pStyle w:val="ConsPlusNormal"/>
        <w:ind w:firstLine="709"/>
        <w:jc w:val="both"/>
      </w:pPr>
      <w:r>
        <w:rPr>
          <w:rFonts w:ascii="Times New Roman" w:eastAsia="Calibri" w:hAnsi="Times New Roman" w:cs="Times New Roman"/>
          <w:sz w:val="24"/>
          <w:szCs w:val="24"/>
          <w:lang w:eastAsia="en-US"/>
        </w:rPr>
        <w:t>д) исполнители работ, специалисты по благоустройству и озеленению, в том числе возведению малых архитектурных форм;</w:t>
      </w:r>
    </w:p>
    <w:p w:rsidR="00F35855" w:rsidRDefault="00CB7F4E">
      <w:pPr>
        <w:pStyle w:val="ConsPlusNormal"/>
        <w:ind w:firstLine="709"/>
        <w:jc w:val="both"/>
      </w:pPr>
      <w:r>
        <w:rPr>
          <w:rFonts w:ascii="Times New Roman" w:eastAsia="Calibri" w:hAnsi="Times New Roman" w:cs="Times New Roman"/>
          <w:sz w:val="24"/>
          <w:szCs w:val="24"/>
          <w:lang w:eastAsia="en-US"/>
        </w:rPr>
        <w:t>е) иные лица.</w:t>
      </w:r>
    </w:p>
    <w:p w:rsidR="00F35855" w:rsidRPr="00CB7F4E" w:rsidRDefault="00CB7F4E">
      <w:pPr>
        <w:pStyle w:val="ConsPlusNormal"/>
        <w:ind w:firstLine="709"/>
        <w:jc w:val="both"/>
        <w:outlineLvl w:val="1"/>
      </w:pPr>
      <w:r>
        <w:rPr>
          <w:rFonts w:ascii="Times New Roman" w:eastAsia="Calibri" w:hAnsi="Times New Roman" w:cs="Times New Roman"/>
          <w:sz w:val="24"/>
          <w:szCs w:val="24"/>
          <w:lang w:eastAsia="en-US"/>
        </w:rPr>
        <w:lastRenderedPageBreak/>
        <w:t xml:space="preserve">1.4. Участие жителей может быть прямым или опосредованным через общественные организации, в том числе организации, объединяющие профессиональных проектировщиков - архитекторов, ландшафтных архитекторов, дизайнеров, а также ассоциации и объединения </w:t>
      </w:r>
      <w:r w:rsidRPr="00CB7F4E">
        <w:rPr>
          <w:rFonts w:ascii="Times New Roman" w:eastAsia="Calibri" w:hAnsi="Times New Roman" w:cs="Times New Roman"/>
          <w:sz w:val="24"/>
          <w:szCs w:val="24"/>
          <w:lang w:eastAsia="en-US"/>
        </w:rPr>
        <w:t>предпринимателей. Оно осуществляется путем инициирования проектов благоустройства, участия в обсуждении проектных решений и, в некоторых случаях, реализации принятия решений.</w:t>
      </w:r>
    </w:p>
    <w:p w:rsidR="00F35855" w:rsidRPr="00CB7F4E" w:rsidRDefault="00CB7F4E">
      <w:pPr>
        <w:spacing w:line="240" w:lineRule="auto"/>
        <w:outlineLvl w:val="1"/>
      </w:pPr>
      <w:r w:rsidRPr="00CB7F4E">
        <w:rPr>
          <w:sz w:val="24"/>
          <w:szCs w:val="24"/>
        </w:rPr>
        <w:t xml:space="preserve">1.5. Проектирование и эксплуатация элементов благоустройства обеспечивают требования охраны здоровья человека, исторической и природной среды, создают технические возможности беспрепятственного передвижения маломобильных групп населения по территории </w:t>
      </w:r>
      <w:r w:rsidRPr="00CB7F4E">
        <w:rPr>
          <w:sz w:val="24"/>
          <w:szCs w:val="24"/>
          <w:lang w:eastAsia="ru-RU"/>
        </w:rPr>
        <w:t>ЗАТО город Заозерск</w:t>
      </w:r>
      <w:r w:rsidRPr="00CB7F4E">
        <w:rPr>
          <w:sz w:val="24"/>
          <w:szCs w:val="24"/>
        </w:rPr>
        <w:t>. Требования охраны здоровья человека включают: противопожарные, санитарно-гигиенические, конструктивные, технологические, планировочные требования, предотвращающие получение заболеваний и травм.</w:t>
      </w:r>
    </w:p>
    <w:p w:rsidR="00F35855" w:rsidRPr="00CB7F4E" w:rsidRDefault="00CB7F4E">
      <w:r w:rsidRPr="00CB7F4E">
        <w:rPr>
          <w:sz w:val="24"/>
          <w:szCs w:val="24"/>
        </w:rPr>
        <w:t>1.6. В рамках разработки муниципальных программ по благоустройству необходимо провести инвентаризацию объектов благоустройства и разработать паспорта объектов благоустройства.</w:t>
      </w:r>
    </w:p>
    <w:p w:rsidR="00F35855" w:rsidRPr="00CB7F4E" w:rsidRDefault="00CB7F4E">
      <w:pPr>
        <w:pStyle w:val="ConsPlusNormal"/>
        <w:ind w:firstLine="709"/>
        <w:jc w:val="both"/>
      </w:pPr>
      <w:r w:rsidRPr="00CB7F4E">
        <w:rPr>
          <w:rFonts w:ascii="Times New Roman" w:eastAsia="Calibri" w:hAnsi="Times New Roman" w:cs="Times New Roman"/>
          <w:sz w:val="24"/>
          <w:szCs w:val="24"/>
          <w:lang w:eastAsia="en-US"/>
        </w:rPr>
        <w:t>1.7. В паспорте целесообразно отобразить следующую информацию:</w:t>
      </w:r>
    </w:p>
    <w:p w:rsidR="00F35855" w:rsidRPr="00CB7F4E" w:rsidRDefault="00CB7F4E">
      <w:pPr>
        <w:pStyle w:val="ConsPlusNormal"/>
        <w:ind w:firstLine="709"/>
        <w:jc w:val="both"/>
      </w:pPr>
      <w:r w:rsidRPr="00CB7F4E">
        <w:rPr>
          <w:rFonts w:ascii="Times New Roman" w:eastAsia="Calibri" w:hAnsi="Times New Roman" w:cs="Times New Roman"/>
          <w:sz w:val="24"/>
          <w:szCs w:val="24"/>
          <w:lang w:eastAsia="en-US"/>
        </w:rPr>
        <w:t>- о собственниках и границах земельных участков, формирующих территорию объекта благоустройства;</w:t>
      </w:r>
    </w:p>
    <w:p w:rsidR="00F35855" w:rsidRPr="00CB7F4E" w:rsidRDefault="00CB7F4E">
      <w:pPr>
        <w:pStyle w:val="ConsPlusNormal"/>
        <w:ind w:firstLine="709"/>
        <w:jc w:val="both"/>
      </w:pPr>
      <w:r w:rsidRPr="00CB7F4E">
        <w:rPr>
          <w:rFonts w:ascii="Times New Roman" w:eastAsia="Calibri" w:hAnsi="Times New Roman" w:cs="Times New Roman"/>
          <w:sz w:val="24"/>
          <w:szCs w:val="24"/>
          <w:lang w:eastAsia="en-US"/>
        </w:rPr>
        <w:t>- ситуационный план;</w:t>
      </w:r>
    </w:p>
    <w:p w:rsidR="00F35855" w:rsidRPr="00CB7F4E" w:rsidRDefault="00CB7F4E">
      <w:pPr>
        <w:pStyle w:val="ConsPlusNormal"/>
        <w:ind w:firstLine="709"/>
        <w:jc w:val="both"/>
        <w:rPr>
          <w:rFonts w:ascii="Times New Roman" w:eastAsia="Calibri" w:hAnsi="Times New Roman" w:cs="Times New Roman"/>
          <w:sz w:val="24"/>
          <w:szCs w:val="24"/>
          <w:lang w:eastAsia="en-US"/>
        </w:rPr>
      </w:pPr>
      <w:r w:rsidRPr="00CB7F4E">
        <w:rPr>
          <w:rFonts w:ascii="Times New Roman" w:eastAsia="Calibri" w:hAnsi="Times New Roman" w:cs="Times New Roman"/>
          <w:sz w:val="24"/>
          <w:szCs w:val="24"/>
          <w:lang w:eastAsia="en-US"/>
        </w:rPr>
        <w:t>- элементы благоустройства,</w:t>
      </w:r>
    </w:p>
    <w:p w:rsidR="00F35855" w:rsidRPr="00CB7F4E" w:rsidRDefault="00CB7F4E">
      <w:pPr>
        <w:pStyle w:val="ConsPlusNormal"/>
        <w:ind w:firstLine="709"/>
        <w:jc w:val="both"/>
        <w:rPr>
          <w:rFonts w:ascii="Times New Roman" w:eastAsia="Calibri" w:hAnsi="Times New Roman" w:cs="Times New Roman"/>
          <w:sz w:val="24"/>
          <w:szCs w:val="24"/>
          <w:lang w:eastAsia="en-US"/>
        </w:rPr>
      </w:pPr>
      <w:r w:rsidRPr="00CB7F4E">
        <w:rPr>
          <w:rFonts w:ascii="Times New Roman" w:eastAsia="Calibri" w:hAnsi="Times New Roman" w:cs="Times New Roman"/>
          <w:sz w:val="24"/>
          <w:szCs w:val="24"/>
          <w:lang w:eastAsia="en-US"/>
        </w:rPr>
        <w:t>- сведения о текущем состоянии;</w:t>
      </w:r>
    </w:p>
    <w:p w:rsidR="00F35855" w:rsidRPr="00CB7F4E" w:rsidRDefault="00CB7F4E">
      <w:pPr>
        <w:pStyle w:val="ConsPlusNormal"/>
        <w:ind w:firstLine="709"/>
        <w:jc w:val="both"/>
        <w:rPr>
          <w:rFonts w:ascii="Times New Roman" w:eastAsia="Calibri" w:hAnsi="Times New Roman" w:cs="Times New Roman"/>
          <w:sz w:val="24"/>
          <w:szCs w:val="24"/>
          <w:lang w:eastAsia="en-US"/>
        </w:rPr>
      </w:pPr>
      <w:r w:rsidRPr="00CB7F4E">
        <w:rPr>
          <w:rFonts w:ascii="Times New Roman" w:eastAsia="Calibri" w:hAnsi="Times New Roman" w:cs="Times New Roman"/>
          <w:sz w:val="24"/>
          <w:szCs w:val="24"/>
          <w:lang w:eastAsia="en-US"/>
        </w:rPr>
        <w:t>- сведения о планируемых мероприятиях по благоустройству территорий.</w:t>
      </w:r>
    </w:p>
    <w:p w:rsidR="00F35855" w:rsidRPr="00CB7F4E" w:rsidRDefault="00CB7F4E">
      <w:pPr>
        <w:pStyle w:val="ConsPlusNormal"/>
        <w:ind w:firstLine="709"/>
        <w:jc w:val="both"/>
      </w:pPr>
      <w:r w:rsidRPr="00CB7F4E">
        <w:rPr>
          <w:rFonts w:ascii="Times New Roman" w:eastAsia="Calibri" w:hAnsi="Times New Roman" w:cs="Times New Roman"/>
          <w:sz w:val="24"/>
          <w:szCs w:val="24"/>
          <w:lang w:eastAsia="en-US"/>
        </w:rPr>
        <w:t>1.8. Обоснование предложений по определению конкретных зон, территорий, объектов для проведения работ по благоустройству, установления их границ, определения очередности реализации проектов, объемов и источников финансирования для последующего учета в составе документов стратегического, территориального планирования, планировки территории рекомендуется осуществлять на основе комплексного исследования современного состояния и потенциала развития территории муниципального образования (элемента планировочной структуры).</w:t>
      </w:r>
    </w:p>
    <w:p w:rsidR="00F35855" w:rsidRPr="00CB7F4E" w:rsidRDefault="00CB7F4E">
      <w:pPr>
        <w:pStyle w:val="ConsPlusNormal"/>
        <w:ind w:firstLine="709"/>
        <w:jc w:val="both"/>
        <w:outlineLvl w:val="1"/>
      </w:pPr>
      <w:r w:rsidRPr="00CB7F4E">
        <w:rPr>
          <w:rFonts w:ascii="Times New Roman" w:eastAsia="Calibri" w:hAnsi="Times New Roman" w:cs="Times New Roman"/>
          <w:sz w:val="24"/>
          <w:szCs w:val="24"/>
          <w:lang w:eastAsia="en-US"/>
        </w:rPr>
        <w:t>1.9. В качестве приоритетных объектов благоустройства рекомендуется выбирать активно посещаемые или имеющие очевидный потенциал для роста пешеходных потоков территории населенного пункта, с учетом объективной потребности в развитии тех или иных общественных пространств, экономической эффективности реализации и планов развития муниципального образования.</w:t>
      </w:r>
    </w:p>
    <w:p w:rsidR="00F35855" w:rsidRPr="00CB7F4E" w:rsidRDefault="00CB7F4E">
      <w:pPr>
        <w:spacing w:line="240" w:lineRule="auto"/>
      </w:pPr>
      <w:r w:rsidRPr="00CB7F4E">
        <w:rPr>
          <w:sz w:val="24"/>
          <w:szCs w:val="24"/>
        </w:rPr>
        <w:t>1.10. Инструкции, регламенты, положения и иные локальные акты, регулирующие вопросы благоустройства в ЗАТО город Заозерск, не должны противоречить требованиям настоящих Правил.</w:t>
      </w:r>
    </w:p>
    <w:p w:rsidR="00F35855" w:rsidRPr="00CB7F4E" w:rsidRDefault="00CB7F4E">
      <w:pPr>
        <w:spacing w:line="240" w:lineRule="auto"/>
      </w:pPr>
      <w:r w:rsidRPr="00CB7F4E">
        <w:rPr>
          <w:sz w:val="24"/>
          <w:szCs w:val="24"/>
          <w:lang w:eastAsia="ru-RU"/>
        </w:rPr>
        <w:t>1.11. Основные понятия, используемые в настоящих Правилах приведены в Приложении 1.</w:t>
      </w:r>
    </w:p>
    <w:p w:rsidR="00F35855" w:rsidRPr="00CB7F4E" w:rsidRDefault="00F35855">
      <w:pPr>
        <w:spacing w:line="240" w:lineRule="auto"/>
        <w:rPr>
          <w:sz w:val="24"/>
          <w:szCs w:val="24"/>
        </w:rPr>
      </w:pPr>
    </w:p>
    <w:p w:rsidR="00F35855" w:rsidRPr="00CB7F4E" w:rsidRDefault="00CB7F4E">
      <w:pPr>
        <w:spacing w:line="240" w:lineRule="auto"/>
        <w:jc w:val="center"/>
        <w:outlineLvl w:val="1"/>
      </w:pPr>
      <w:r w:rsidRPr="00CB7F4E">
        <w:rPr>
          <w:sz w:val="24"/>
          <w:szCs w:val="24"/>
        </w:rPr>
        <w:t>Раздел 2. ЭЛЕМЕНТЫ БЛАГОУСТРОЙСТВА ТЕРРИТОРИИ</w:t>
      </w:r>
    </w:p>
    <w:p w:rsidR="00F35855" w:rsidRPr="00CB7F4E" w:rsidRDefault="00F35855">
      <w:pPr>
        <w:spacing w:line="240" w:lineRule="auto"/>
        <w:jc w:val="center"/>
        <w:rPr>
          <w:sz w:val="24"/>
          <w:szCs w:val="24"/>
        </w:rPr>
      </w:pPr>
    </w:p>
    <w:p w:rsidR="00F35855" w:rsidRPr="00CB7F4E" w:rsidRDefault="00CB7F4E">
      <w:pPr>
        <w:spacing w:line="240" w:lineRule="auto"/>
        <w:jc w:val="center"/>
        <w:outlineLvl w:val="2"/>
      </w:pPr>
      <w:r w:rsidRPr="00CB7F4E">
        <w:rPr>
          <w:sz w:val="24"/>
          <w:szCs w:val="24"/>
        </w:rPr>
        <w:t>2.1. Элементы инженерной подготовки и защиты территории</w:t>
      </w:r>
    </w:p>
    <w:p w:rsidR="00F35855" w:rsidRPr="00CB7F4E" w:rsidRDefault="00F35855">
      <w:pPr>
        <w:spacing w:line="240" w:lineRule="auto"/>
        <w:rPr>
          <w:sz w:val="24"/>
          <w:szCs w:val="24"/>
        </w:rPr>
      </w:pPr>
    </w:p>
    <w:p w:rsidR="00F35855" w:rsidRPr="00CB7F4E" w:rsidRDefault="00CB7F4E">
      <w:pPr>
        <w:spacing w:line="240" w:lineRule="auto"/>
      </w:pPr>
      <w:r w:rsidRPr="00CB7F4E">
        <w:rPr>
          <w:sz w:val="24"/>
          <w:szCs w:val="24"/>
        </w:rPr>
        <w:t>2.1.1. Элементы инженерной подготовки и защиты территории обеспечивают безопасность и удобство пользования территорией, ее защиту от неблагоприятных явлений природного и техногенного воздействия в связи с новым строительством или реконструкцией. Проектирование элементов инженерной подготовки и защиты территории производится в составе мероприятий по организации рельефа и стока поверхностных вод, а также мероприятий по устройству берегоукрепления, дамб обвалования, дренажных систем и прочих элементов, обеспечивающих инженерную защиту территорий.</w:t>
      </w:r>
    </w:p>
    <w:p w:rsidR="00F35855" w:rsidRPr="00CB7F4E" w:rsidRDefault="00CB7F4E">
      <w:pPr>
        <w:pStyle w:val="ConsPlusNormal"/>
        <w:ind w:firstLine="709"/>
        <w:jc w:val="both"/>
      </w:pPr>
      <w:r w:rsidRPr="00CB7F4E">
        <w:rPr>
          <w:rFonts w:ascii="Times New Roman" w:eastAsia="Calibri" w:hAnsi="Times New Roman" w:cs="Times New Roman"/>
          <w:sz w:val="24"/>
          <w:szCs w:val="24"/>
          <w:lang w:eastAsia="en-US"/>
        </w:rPr>
        <w:lastRenderedPageBreak/>
        <w:t>Территории муниципальных образований, удобно расположенные и легко доступные для большого числа жителей, необходимо использовать с максимальной эффективностью, на протяжении как можно более длительного времени и в любой сезон. Предусмотреть взаимосвязь пространств муниципальных образований, доступность объектов инфраструктуры, в том числе за счет ликвидации необоснованных барьеров и препятствий.</w:t>
      </w:r>
    </w:p>
    <w:p w:rsidR="00F35855" w:rsidRDefault="00CB7F4E">
      <w:pPr>
        <w:spacing w:line="240" w:lineRule="auto"/>
      </w:pPr>
      <w:r w:rsidRPr="00CB7F4E">
        <w:rPr>
          <w:sz w:val="24"/>
          <w:szCs w:val="24"/>
        </w:rPr>
        <w:t>2.1.2. Задачи организации рельефа при проектировании благоустройства определяются в зависимости от функционального назначения территории и целей ее преобразования и реконструкции. Организацию рельефа реко</w:t>
      </w:r>
      <w:r>
        <w:rPr>
          <w:sz w:val="24"/>
          <w:szCs w:val="24"/>
        </w:rPr>
        <w:t>нструируемой территории ориентируют на максимальное сохранение рельефа, почвенного покрова, имеющихся зеленых насаждений, условий существующего поверхностного водоотвода, использование вытесняемых грунтов на площадке строительства.</w:t>
      </w:r>
    </w:p>
    <w:p w:rsidR="00F35855" w:rsidRDefault="00CB7F4E">
      <w:pPr>
        <w:spacing w:line="240" w:lineRule="auto"/>
      </w:pPr>
      <w:r>
        <w:rPr>
          <w:sz w:val="24"/>
          <w:szCs w:val="24"/>
        </w:rPr>
        <w:t>2.1.3. При организации рельефа предполагается снятие плодородного слоя почвы толщиной 150 - 200 мм и оборудование места для его временного хранения, а если подтверждено отсутствие в нем сверхнормативного загрязнения любых видов - меры по защите от загрязнения. При проведении подсыпки грунта на территории используются только минеральные грунты и верхние плодородные слои почвы.</w:t>
      </w:r>
    </w:p>
    <w:p w:rsidR="00F35855" w:rsidRDefault="00CB7F4E">
      <w:pPr>
        <w:spacing w:line="240" w:lineRule="auto"/>
      </w:pPr>
      <w:r>
        <w:rPr>
          <w:sz w:val="24"/>
          <w:szCs w:val="24"/>
        </w:rPr>
        <w:t>2.1.4. При террасировании рельефа проектируются подпорные стенки и откосы. Максимально допустимые величины углов откосов устанавливаются в зависимости от видов грунтов.</w:t>
      </w:r>
    </w:p>
    <w:p w:rsidR="00F35855" w:rsidRDefault="00CB7F4E">
      <w:pPr>
        <w:spacing w:line="240" w:lineRule="auto"/>
      </w:pPr>
      <w:r>
        <w:rPr>
          <w:sz w:val="24"/>
          <w:szCs w:val="24"/>
        </w:rPr>
        <w:t>2.1.5. Необходимо предусматривать укрепление откосов. Выбор материала и технологии укрепления зависят от местоположения откоса, предполагаемого уровня механических нагрузок на склон, крутизны склона и формируемой среды.</w:t>
      </w:r>
    </w:p>
    <w:p w:rsidR="00F35855" w:rsidRDefault="00CB7F4E">
      <w:pPr>
        <w:spacing w:line="240" w:lineRule="auto"/>
      </w:pPr>
      <w:r>
        <w:rPr>
          <w:sz w:val="24"/>
          <w:szCs w:val="24"/>
        </w:rPr>
        <w:t>2.1.6. Подпорные стенки проектируются с учетом разницы высот сопрягаемых террас. Перепад рельефа менее 0,4 м оформляется бортовым камнем. При перепадах рельефа более    0,4 м подпорные стенки проектируются как инженерное сооружение, обеспечивая устойчивость верхней террасы гравитационными (монолитные, из массивной кладки) или свайными (тонкие анкерные, свайные ростверки) видами подпорных стенок.</w:t>
      </w:r>
    </w:p>
    <w:p w:rsidR="00F35855" w:rsidRDefault="00CB7F4E">
      <w:pPr>
        <w:spacing w:line="240" w:lineRule="auto"/>
      </w:pPr>
      <w:r>
        <w:rPr>
          <w:sz w:val="24"/>
          <w:szCs w:val="24"/>
        </w:rPr>
        <w:t>2.1.7. Ограждение подпорных стенок и верхних бровок откосов при размещении на них транспортных коммуникаций выполняется согласно</w:t>
      </w:r>
      <w:hyperlink r:id="rId9">
        <w:r>
          <w:rPr>
            <w:rStyle w:val="-"/>
            <w:color w:val="000000" w:themeColor="text1"/>
            <w:sz w:val="24"/>
            <w:szCs w:val="24"/>
            <w:u w:val="none"/>
          </w:rPr>
          <w:t>ГОСТ Р 52289</w:t>
        </w:r>
      </w:hyperlink>
      <w:r>
        <w:rPr>
          <w:color w:val="000000" w:themeColor="text1"/>
          <w:sz w:val="24"/>
          <w:szCs w:val="24"/>
        </w:rPr>
        <w:t xml:space="preserve">, </w:t>
      </w:r>
      <w:hyperlink r:id="rId10">
        <w:r>
          <w:rPr>
            <w:rStyle w:val="-"/>
            <w:color w:val="000000" w:themeColor="text1"/>
            <w:sz w:val="24"/>
            <w:szCs w:val="24"/>
            <w:u w:val="none"/>
          </w:rPr>
          <w:t>ГОСТ 26804</w:t>
        </w:r>
      </w:hyperlink>
      <w:r>
        <w:rPr>
          <w:color w:val="000000" w:themeColor="text1"/>
          <w:sz w:val="24"/>
          <w:szCs w:val="24"/>
        </w:rPr>
        <w:t>.</w:t>
      </w:r>
      <w:r>
        <w:rPr>
          <w:sz w:val="24"/>
          <w:szCs w:val="24"/>
        </w:rPr>
        <w:t xml:space="preserve"> При высоте подпорной стенки более 1,0 м, а откоса - более 2 м  выполняются ограждения пешеходных дорожек, размещаемых вдоль этих сооружений. Высота ограждений принимается не менее 0,9 м.</w:t>
      </w:r>
    </w:p>
    <w:p w:rsidR="00F35855" w:rsidRDefault="00CB7F4E">
      <w:pPr>
        <w:spacing w:line="240" w:lineRule="auto"/>
      </w:pPr>
      <w:r>
        <w:rPr>
          <w:sz w:val="24"/>
          <w:szCs w:val="24"/>
        </w:rPr>
        <w:t>2.1.8. Искусственные элементы рельефа (подпорные стенки, земляные насыпи, выемки), располагаемые вдоль магистральных улиц, используются в качестве шумозащитных экранов.</w:t>
      </w:r>
    </w:p>
    <w:p w:rsidR="00F35855" w:rsidRDefault="00CB7F4E">
      <w:pPr>
        <w:spacing w:line="240" w:lineRule="auto"/>
      </w:pPr>
      <w:r>
        <w:rPr>
          <w:sz w:val="24"/>
          <w:szCs w:val="24"/>
        </w:rPr>
        <w:t xml:space="preserve">2.1.9. При проектировании стока поверхностных вод руководствуются </w:t>
      </w:r>
      <w:hyperlink r:id="rId11">
        <w:r>
          <w:rPr>
            <w:rStyle w:val="-"/>
            <w:color w:val="000000" w:themeColor="text1"/>
            <w:sz w:val="24"/>
            <w:szCs w:val="24"/>
            <w:u w:val="none"/>
          </w:rPr>
          <w:t>СНиП 2.04.03</w:t>
        </w:r>
      </w:hyperlink>
      <w:r>
        <w:rPr>
          <w:color w:val="000000" w:themeColor="text1"/>
          <w:sz w:val="24"/>
          <w:szCs w:val="24"/>
        </w:rPr>
        <w:t>.</w:t>
      </w:r>
      <w:r>
        <w:rPr>
          <w:sz w:val="24"/>
          <w:szCs w:val="24"/>
        </w:rPr>
        <w:t xml:space="preserve"> При организации стока необходимо обеспечивать комплексное решение вопросов организации рельефа и устройства открытой или закрытой системы водоотводных устройств: водосточных труб (водостоков), лотков, кюветов, быстротоков, дождеприемных колодцев. Проектирование поверхностного водоотвода осуществляется  с минимальным объемом земляных работ и стоком воды со скоростями, исключающими возможность эрозии почвы.</w:t>
      </w:r>
    </w:p>
    <w:p w:rsidR="00F35855" w:rsidRDefault="00CB7F4E">
      <w:pPr>
        <w:spacing w:line="240" w:lineRule="auto"/>
      </w:pPr>
      <w:r>
        <w:rPr>
          <w:sz w:val="24"/>
          <w:szCs w:val="24"/>
        </w:rPr>
        <w:t>2.1.10. Применение открытых водоотводящих устройств допускается в границах территорий парков и лесопарков. Открытые лотки (канавы, кюветы) по дну или по всему периметру укрепляются (каменное мощение, монолитный бетон, сборный железобетон, керамика и др.), угол откосов кюветов принимается в зависимости от видов грунтов.</w:t>
      </w:r>
    </w:p>
    <w:p w:rsidR="00F35855" w:rsidRDefault="00CB7F4E">
      <w:pPr>
        <w:spacing w:line="240" w:lineRule="auto"/>
      </w:pPr>
      <w:r>
        <w:rPr>
          <w:sz w:val="24"/>
          <w:szCs w:val="24"/>
        </w:rPr>
        <w:t>2.1.11. Минимальные и максимальные уклоны назначаются с учетом неразмывающих скоростей воды, которые принимаются в зависимости от вида покрытия водоотводящих элементов. На участках рельефа, где скорости течения дождевых вод выше максимально допустимых, необходимо обеспечивать устройство быстротоков (ступенчатых перепадов).</w:t>
      </w:r>
    </w:p>
    <w:p w:rsidR="00F35855" w:rsidRDefault="00CB7F4E">
      <w:pPr>
        <w:spacing w:line="240" w:lineRule="auto"/>
      </w:pPr>
      <w:r>
        <w:rPr>
          <w:sz w:val="24"/>
          <w:szCs w:val="24"/>
        </w:rPr>
        <w:t xml:space="preserve">2.1.12. На территориях объектов рекреации водоотводные лотки обеспечивают сопряжение покрытия пешеходной коммуникации с газоном, выполняются из элементов </w:t>
      </w:r>
      <w:r>
        <w:rPr>
          <w:sz w:val="24"/>
          <w:szCs w:val="24"/>
        </w:rPr>
        <w:lastRenderedPageBreak/>
        <w:t>мощения (плоского булыжника, колотой или пиленой брусчатки, каменной плитки и др.), стыки замоноличиваются раствором высококачественной глины.</w:t>
      </w:r>
    </w:p>
    <w:p w:rsidR="00F35855" w:rsidRDefault="00CB7F4E">
      <w:pPr>
        <w:spacing w:line="240" w:lineRule="auto"/>
      </w:pPr>
      <w:r>
        <w:rPr>
          <w:sz w:val="24"/>
          <w:szCs w:val="24"/>
        </w:rPr>
        <w:t>2.1.13. Дождеприемные колодцы являются элементами закрытой системы дождевой (ливневой) канализации, устанавливаются в местах понижения проектного рельефа: на въездах и выездах из кварталов, перед перекрестками со стороны притока воды до зоны пешеходного перехода, в лотках проезжих частей улиц и проездов в зависимости от продольного уклона улиц (</w:t>
      </w:r>
      <w:hyperlink r:id="rId12">
        <w:r>
          <w:rPr>
            <w:rStyle w:val="-"/>
            <w:color w:val="00000A"/>
            <w:sz w:val="24"/>
            <w:szCs w:val="24"/>
            <w:u w:val="none"/>
          </w:rPr>
          <w:t>Приложение 2). На территории ЗАТО город Заозерск исключается устройство поглощающих колодцев и испарительных площадок.</w:t>
        </w:r>
      </w:hyperlink>
    </w:p>
    <w:p w:rsidR="00F35855" w:rsidRDefault="00CB7F4E">
      <w:pPr>
        <w:spacing w:line="240" w:lineRule="auto"/>
      </w:pPr>
      <w:r>
        <w:rPr>
          <w:sz w:val="24"/>
          <w:szCs w:val="24"/>
        </w:rPr>
        <w:t>2.1.14. При обустройстве решеток, перекрывающих водоотводящие лотки на пешеходных коммуникациях, ребра решеток не следует располагать вдоль направления пешеходного движения, а ширину отверстий между ребрами следует принимать не более 15 мм.</w:t>
      </w:r>
    </w:p>
    <w:p w:rsidR="00F35855" w:rsidRDefault="00CB7F4E">
      <w:pPr>
        <w:spacing w:line="240" w:lineRule="auto"/>
      </w:pPr>
      <w:r>
        <w:rPr>
          <w:sz w:val="24"/>
          <w:szCs w:val="24"/>
        </w:rPr>
        <w:t>2.1.15. При ширине улицы в красных линиях более 30 м и уклонах более 30 промилле (единица измерения, равная 0,1%) расстояние между дождеприемными колодцами должно быть не более 60 м. В случае превышения указанного расстояния необходимо устройство спаренных дождеприемных колодцев с решетками значительной пропускной способности. Для улиц, внутриквартальных проездов, дорожек, бульваров, скверов, трассируемых на водоразделах, допускается увеличение расстояния между дождеприемными колодцами в два раза. При формировании значительного объема стока в пределах внутриквартальных территорий предусматривается ввод дождевой канализации в ее границы, что необходимо обосновать расчетом.</w:t>
      </w:r>
    </w:p>
    <w:p w:rsidR="00F35855" w:rsidRDefault="00CB7F4E">
      <w:pPr>
        <w:spacing w:line="240" w:lineRule="auto"/>
      </w:pPr>
      <w:r>
        <w:rPr>
          <w:sz w:val="24"/>
          <w:szCs w:val="24"/>
        </w:rPr>
        <w:t>2.1.16. На благоустраиваемой территории при наличии большого количества твердого мощения следует использовать установку системы линейного наземного и подземного водоотвода. Линейный водоотвод представляет систему каналов, соединенных друг с другом в линию. Каналы разных размеров могут закрываться решетками из материалов в зависимости от классов нагрузки и степени водопоглощения. Линейный водоотвод обязательно должен быть связан с общей системой ливневой канализации города.</w:t>
      </w:r>
    </w:p>
    <w:p w:rsidR="00F35855" w:rsidRDefault="00CB7F4E">
      <w:pPr>
        <w:spacing w:line="240" w:lineRule="auto"/>
      </w:pPr>
      <w:r>
        <w:rPr>
          <w:sz w:val="24"/>
          <w:szCs w:val="24"/>
        </w:rPr>
        <w:t>2.1.17. Наружный водосток, используемый для отвода воды с кровель зданий, там где это возможно, рекомендуется использовать локально при проведении мероприятий по благоустройству каждой конкретной территории для организации водных сооружений на объекте благоустройства, системы полива, а там где это не представляется возможным - связывать с общей системой ливневой канализации, чтобы около зданий на тротуарах не образовывались потоки воды, а в холодное время года – обледенение участков возле водосточных труб.</w:t>
      </w:r>
    </w:p>
    <w:p w:rsidR="00F35855" w:rsidRDefault="00F35855">
      <w:pPr>
        <w:spacing w:line="240" w:lineRule="auto"/>
        <w:jc w:val="center"/>
        <w:outlineLvl w:val="2"/>
        <w:rPr>
          <w:sz w:val="24"/>
          <w:szCs w:val="24"/>
        </w:rPr>
      </w:pPr>
    </w:p>
    <w:p w:rsidR="00F35855" w:rsidRDefault="00CB7F4E">
      <w:pPr>
        <w:spacing w:line="240" w:lineRule="auto"/>
        <w:jc w:val="center"/>
        <w:outlineLvl w:val="2"/>
      </w:pPr>
      <w:r>
        <w:rPr>
          <w:sz w:val="24"/>
          <w:szCs w:val="24"/>
        </w:rPr>
        <w:t>2.2. Озеленение</w:t>
      </w:r>
    </w:p>
    <w:p w:rsidR="00F35855" w:rsidRDefault="00F35855">
      <w:pPr>
        <w:spacing w:line="240" w:lineRule="auto"/>
        <w:jc w:val="center"/>
        <w:rPr>
          <w:sz w:val="24"/>
          <w:szCs w:val="24"/>
        </w:rPr>
      </w:pPr>
    </w:p>
    <w:p w:rsidR="00F35855" w:rsidRDefault="00CB7F4E">
      <w:pPr>
        <w:pStyle w:val="ConsPlusNormal"/>
        <w:ind w:firstLine="709"/>
        <w:jc w:val="both"/>
      </w:pPr>
      <w:r>
        <w:rPr>
          <w:rFonts w:ascii="Times New Roman" w:eastAsia="Calibri" w:hAnsi="Times New Roman" w:cs="Times New Roman"/>
          <w:sz w:val="24"/>
          <w:szCs w:val="24"/>
          <w:lang w:eastAsia="en-US"/>
        </w:rPr>
        <w:t>2.2.1. Озеленение - составная и необходимая часть благоустройства и ландшафтной организации территории, обеспечивающая формирование устойчивой среды муниципального образования с активным использованием существующих и/или создаваемых вновь природных комплексов, а также поддержание и бережный уход за ранее созданной или изначально существующей природной средой на территории муниципального образования.</w:t>
      </w:r>
    </w:p>
    <w:p w:rsidR="00F35855" w:rsidRDefault="00CB7F4E">
      <w:pPr>
        <w:pStyle w:val="ConsPlusNormal"/>
        <w:ind w:firstLine="709"/>
        <w:jc w:val="both"/>
      </w:pPr>
      <w:r>
        <w:rPr>
          <w:rFonts w:ascii="Times New Roman" w:eastAsia="Calibri" w:hAnsi="Times New Roman" w:cs="Times New Roman"/>
          <w:sz w:val="24"/>
          <w:szCs w:val="24"/>
          <w:lang w:eastAsia="en-US"/>
        </w:rPr>
        <w:t>2.2.2. При создании элементов озеленения необходимо учитывать принципы организации комфортной пешеходной среды, комфортной среды для общения, насыщения востребованных жителями общественных пространств элементами озеленения, а также создания на территории зеленых насаждений благоустроенной сети пешеходных дорожек, центров притяжения людей. Работы по озеленению планируются в комплексе и в контексте общего зеленого "каркаса" муниципального образования, обеспечивающего для всех жителей доступ к неурбанизированным ландшафтам, возможность для занятий спортом и общения, физический комфорт и улучшения визуальных и экологических характеристик городской среды.</w:t>
      </w:r>
    </w:p>
    <w:p w:rsidR="00F35855" w:rsidRDefault="00CB7F4E">
      <w:pPr>
        <w:spacing w:line="240" w:lineRule="auto"/>
      </w:pPr>
      <w:r>
        <w:rPr>
          <w:sz w:val="24"/>
          <w:szCs w:val="24"/>
        </w:rPr>
        <w:lastRenderedPageBreak/>
        <w:t>2.2.3. Основными типами насаждений и озеленения являются: массивы, группы, солитеры, живые изгороди, боскеты, шпалеры, газоны, цветники, различные виды посадок (аллейные, рядовые, букетные и др.). В зависимости от выбора типов насаждений определяется объемно-пространственная структура насаждений и обеспечивается визуально-композиционные и функциональные связи участков озелененных территорий между собой и с застройкой. Работы рекомендуется проводить по предварительно разработанному и утвержденному соответствующими органами муниципального образования проекту благоустройства.</w:t>
      </w:r>
    </w:p>
    <w:p w:rsidR="00F35855" w:rsidRDefault="00CB7F4E">
      <w:pPr>
        <w:spacing w:line="240" w:lineRule="auto"/>
      </w:pPr>
      <w:r>
        <w:rPr>
          <w:sz w:val="24"/>
          <w:szCs w:val="24"/>
        </w:rPr>
        <w:t xml:space="preserve">2.2.4. На территории ЗАТО город Заозерск используются два вида озеленения: стационарное - посадка растений в грунт и мобильное - посадка растений в специальные передвижные емкости (контейнеры, вазоны и т.п.). Стационарное и мобильное озеленение обычно используют для создания архитектурно-ландшафтных объектов (газонов, цветников, площадок с кустами и деревьями и т.п.) на естественных и искусственных элементах рельефа. </w:t>
      </w:r>
    </w:p>
    <w:p w:rsidR="00F35855" w:rsidRDefault="00CB7F4E">
      <w:pPr>
        <w:spacing w:line="240" w:lineRule="auto"/>
      </w:pPr>
      <w:r>
        <w:rPr>
          <w:sz w:val="24"/>
          <w:szCs w:val="24"/>
        </w:rPr>
        <w:t>2.2.5. При проектировании озеленения учитываются: минимальные расстояния посадок деревьев  и кустарников до инженерных сетей, зданий и сооружений, размеры комов, ям и траншей для посадки насаждений (Приложение 3). Необходимо соблюдать максимальное количество насаждений на различных территориях населенного пункта, ориентировочный процент озеленяемых территорий на участках различного функционального назначения, параметры и требования для сортировки посадочного материала.</w:t>
      </w:r>
    </w:p>
    <w:p w:rsidR="00F35855" w:rsidRDefault="00CB7F4E">
      <w:pPr>
        <w:spacing w:line="240" w:lineRule="auto"/>
      </w:pPr>
      <w:r>
        <w:rPr>
          <w:sz w:val="24"/>
          <w:szCs w:val="24"/>
        </w:rPr>
        <w:t>2.2.6. Проектирование озеленения и формирование системы зеленых насаждений на территории ЗАТО город Заозерск ведется с учетом факторов потери способности городских экосистем к саморегуляции. Для обеспечения жизнеспособности насаждений и озеленяемых территорий населенного пункта  необходимо:</w:t>
      </w:r>
    </w:p>
    <w:p w:rsidR="00F35855" w:rsidRDefault="00CB7F4E">
      <w:pPr>
        <w:spacing w:line="240" w:lineRule="auto"/>
      </w:pPr>
      <w:r>
        <w:rPr>
          <w:sz w:val="24"/>
          <w:szCs w:val="24"/>
        </w:rPr>
        <w:t>- учитывать степень техногенных нагрузок от прилегающих территорий;</w:t>
      </w:r>
    </w:p>
    <w:p w:rsidR="00F35855" w:rsidRDefault="00CB7F4E">
      <w:pPr>
        <w:spacing w:line="240" w:lineRule="auto"/>
      </w:pPr>
      <w:r>
        <w:rPr>
          <w:sz w:val="24"/>
          <w:szCs w:val="24"/>
        </w:rPr>
        <w:t>- осуществлять для посадок подбор адаптированных пород посадочного материала с учетом характеристик их устойчивости к воздействию антропогенных факторов;</w:t>
      </w:r>
    </w:p>
    <w:p w:rsidR="00F35855" w:rsidRDefault="00CB7F4E">
      <w:pPr>
        <w:spacing w:line="240" w:lineRule="auto"/>
      </w:pPr>
      <w:r>
        <w:rPr>
          <w:sz w:val="24"/>
          <w:szCs w:val="24"/>
        </w:rPr>
        <w:t>- производить благоустройство и озеленение территории в зонах особо охраняемых природных территорий в соответствии с установленными режимами хозяйственной деятельности и величиной нормативно допустимой рекреационной нагрузки.</w:t>
      </w:r>
    </w:p>
    <w:p w:rsidR="00F35855" w:rsidRDefault="00CB7F4E">
      <w:pPr>
        <w:spacing w:line="240" w:lineRule="auto"/>
      </w:pPr>
      <w:r>
        <w:rPr>
          <w:sz w:val="24"/>
          <w:szCs w:val="24"/>
        </w:rPr>
        <w:t>2.2.7. На территории ЗАТО город Заозерск проводится исследование состава почвы (грунтов) на физико-химическую, санитарно-эпидемиологическую и радиологическую безопасность, предусматривается ее рекультивация в случае превышения допустимых параметров загрязнения. При проектировании озеленения на территориях с почвенным покровом, нарушенным антропогенной деятельностью, учитываются параметры, указанные в Приложении 4.</w:t>
      </w:r>
    </w:p>
    <w:p w:rsidR="00F35855" w:rsidRDefault="00CB7F4E">
      <w:pPr>
        <w:spacing w:line="240" w:lineRule="auto"/>
      </w:pPr>
      <w:r>
        <w:rPr>
          <w:sz w:val="24"/>
          <w:szCs w:val="24"/>
        </w:rPr>
        <w:t xml:space="preserve">2.2.8. При посадке деревьев в зонах действия теплотрасс следует учитывать фактор прогревания почвы в обе стороны от оси теплотрассы на расстояние: интенсивного прогревания - до 2 м, среднего - 2 - 6 м, слабого - 6 - 10 м. </w:t>
      </w:r>
    </w:p>
    <w:p w:rsidR="00F35855" w:rsidRDefault="00CB7F4E">
      <w:pPr>
        <w:spacing w:line="240" w:lineRule="auto"/>
      </w:pPr>
      <w:bookmarkStart w:id="0" w:name="__DdeLink__6602_112776826"/>
      <w:r>
        <w:rPr>
          <w:sz w:val="24"/>
          <w:szCs w:val="24"/>
        </w:rPr>
        <w:t>2.2.9.</w:t>
      </w:r>
      <w:bookmarkEnd w:id="0"/>
      <w:r>
        <w:rPr>
          <w:sz w:val="24"/>
          <w:szCs w:val="24"/>
        </w:rPr>
        <w:t> При воздействии неблагоприятных техногенных и климатических факторов на различные территории населенного пункта необходимо формировать защитные насаждения; при воздействии нескольких факторов - выбирать ведущий по интенсивности и (или) наиболее значимый для функционального назначения территории.</w:t>
      </w:r>
    </w:p>
    <w:p w:rsidR="00F35855" w:rsidRDefault="00CB7F4E">
      <w:pPr>
        <w:spacing w:line="240" w:lineRule="auto"/>
      </w:pPr>
      <w:r>
        <w:rPr>
          <w:sz w:val="24"/>
          <w:szCs w:val="24"/>
        </w:rPr>
        <w:t>2.2.10. Для защиты от ветра рекомендуется использовать зеленые насаждения ажурной конструкции с вертикальной сомкнутостью полога 60 – 70%.</w:t>
      </w:r>
    </w:p>
    <w:p w:rsidR="00F35855" w:rsidRDefault="00CB7F4E">
      <w:pPr>
        <w:spacing w:line="240" w:lineRule="auto"/>
      </w:pPr>
      <w:r>
        <w:rPr>
          <w:sz w:val="24"/>
          <w:szCs w:val="24"/>
        </w:rPr>
        <w:t>2.2.11. Шумозащитные насаждения рекомендуется проектировать в виде однорядных или многорядных рядовых посадок не ниже 7 м, обеспечивая в ряду расстояния между стволами взрослых деревьев 8 - 10 м (с широкой кроной), 5 - 6 м (со средней кроной), 3 - 4 м (с узкой кроной), подкроновое пространство следует заполнять рядами кустарника.</w:t>
      </w:r>
    </w:p>
    <w:p w:rsidR="00F35855" w:rsidRDefault="00CB7F4E">
      <w:pPr>
        <w:spacing w:line="240" w:lineRule="auto"/>
      </w:pPr>
      <w:r>
        <w:rPr>
          <w:sz w:val="24"/>
          <w:szCs w:val="24"/>
        </w:rPr>
        <w:t xml:space="preserve">2.2.12. В условиях высокого уровня загрязнения воздуха рекомендуется формировать многорядные древесно-кустарниковые посадки: при хорошем режиме проветривания - </w:t>
      </w:r>
      <w:r>
        <w:rPr>
          <w:sz w:val="24"/>
          <w:szCs w:val="24"/>
        </w:rPr>
        <w:lastRenderedPageBreak/>
        <w:t>закрытого типа (смыкание крон), при плохом режиме проветривания - открытого, фильтрующего типа (несмыкание крон).</w:t>
      </w:r>
    </w:p>
    <w:p w:rsidR="00F35855" w:rsidRDefault="00CB7F4E">
      <w:pPr>
        <w:rPr>
          <w:sz w:val="24"/>
          <w:szCs w:val="24"/>
        </w:rPr>
      </w:pPr>
      <w:r>
        <w:rPr>
          <w:sz w:val="24"/>
          <w:szCs w:val="24"/>
        </w:rPr>
        <w:t>2.2.13. При разработке проектной документации необходимо включать требования, предъявляемые к условным обозначениям зеленых насаждений на дендропланах.</w:t>
      </w:r>
    </w:p>
    <w:p w:rsidR="00F35855" w:rsidRDefault="00CB7F4E">
      <w:pPr>
        <w:rPr>
          <w:sz w:val="24"/>
          <w:szCs w:val="24"/>
        </w:rPr>
      </w:pPr>
      <w:r>
        <w:rPr>
          <w:sz w:val="24"/>
          <w:szCs w:val="24"/>
        </w:rPr>
        <w:t>2.2.14. Составлять дендроплан при разработке проектной документации на строительство, капитальный ремонт и реконструкцию объектов благоустройства поселений, в том числе объектов озеленения, что будет способствовать рациональному размещению проектируемых объектов с целью максимального сохранения здоровых и декоративных растений.</w:t>
      </w:r>
    </w:p>
    <w:p w:rsidR="00F35855" w:rsidRDefault="00CB7F4E">
      <w:pPr>
        <w:rPr>
          <w:sz w:val="24"/>
          <w:szCs w:val="24"/>
        </w:rPr>
      </w:pPr>
      <w:r>
        <w:rPr>
          <w:sz w:val="24"/>
          <w:szCs w:val="24"/>
        </w:rPr>
        <w:t>2.2.15 Разработку проектной документации на строительство, капитальный ремонт и реконструкцию объектов озеленения производить на основании геоподосновы с инвентаризационным планом зеленых насаждений на весь участок благоустройства.</w:t>
      </w:r>
    </w:p>
    <w:p w:rsidR="00F35855" w:rsidRDefault="00CB7F4E">
      <w:pPr>
        <w:pStyle w:val="ConsPlusNormal"/>
        <w:ind w:firstLine="709"/>
        <w:jc w:val="both"/>
      </w:pPr>
      <w:r>
        <w:rPr>
          <w:rFonts w:ascii="Times New Roman" w:eastAsia="Calibri" w:hAnsi="Times New Roman" w:cs="Times New Roman"/>
          <w:sz w:val="24"/>
          <w:szCs w:val="24"/>
          <w:lang w:eastAsia="en-US"/>
        </w:rPr>
        <w:t>2.2.16. На основании полученных геоподосновы и инвентаризационного плана проектной организацией разрабатывается проект благоустройства территории, где определяются основные планировочные решения и объемы капиталовложений, в т.ч. на компенсационное озеленение. При этом определяются объемы вырубок и пересадок в целом по участку благоустройства, производится расчет компенсационной стоимости.</w:t>
      </w:r>
    </w:p>
    <w:p w:rsidR="00F35855" w:rsidRDefault="00CB7F4E">
      <w:pPr>
        <w:pStyle w:val="ConsPlusNormal"/>
        <w:ind w:firstLine="709"/>
        <w:jc w:val="both"/>
      </w:pPr>
      <w:r>
        <w:rPr>
          <w:rFonts w:ascii="Times New Roman" w:eastAsia="Calibri" w:hAnsi="Times New Roman" w:cs="Times New Roman"/>
          <w:sz w:val="24"/>
          <w:szCs w:val="24"/>
          <w:lang w:eastAsia="en-US"/>
        </w:rPr>
        <w:t>2.2.17. На данной стадии целесообразно определить количество деревьев и кустарников, попадающих в зону строительства без конкретизации на инвентаризационном плане (без разработки дендроплана).</w:t>
      </w:r>
    </w:p>
    <w:p w:rsidR="00F35855" w:rsidRDefault="00CB7F4E">
      <w:pPr>
        <w:pStyle w:val="ConsPlusNormal"/>
        <w:ind w:firstLine="709"/>
        <w:jc w:val="both"/>
      </w:pPr>
      <w:r>
        <w:rPr>
          <w:rFonts w:ascii="Times New Roman" w:eastAsia="Calibri" w:hAnsi="Times New Roman" w:cs="Times New Roman"/>
          <w:sz w:val="24"/>
          <w:szCs w:val="24"/>
          <w:lang w:eastAsia="en-US"/>
        </w:rPr>
        <w:t>2.2.18. После утверждения проектно-сметной документации на застройку, капитальный ремонт и реконструкцию благоустройства,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дендроплан, на котором выделяются зоны работ, наносятся условными обозначениями все древесные и кустарниковые растения, подлежащие сохранению, вырубке и пересадке. При разработке дендроплана сохраняется нумерация растений инвентаризационного плана.</w:t>
      </w:r>
    </w:p>
    <w:p w:rsidR="00F35855" w:rsidRDefault="00F35855">
      <w:pPr>
        <w:spacing w:line="240" w:lineRule="auto"/>
        <w:contextualSpacing/>
        <w:rPr>
          <w:sz w:val="24"/>
          <w:szCs w:val="24"/>
        </w:rPr>
      </w:pPr>
    </w:p>
    <w:p w:rsidR="00F35855" w:rsidRDefault="00CB7F4E">
      <w:pPr>
        <w:spacing w:line="240" w:lineRule="auto"/>
        <w:jc w:val="center"/>
        <w:outlineLvl w:val="2"/>
      </w:pPr>
      <w:r>
        <w:rPr>
          <w:sz w:val="24"/>
          <w:szCs w:val="24"/>
        </w:rPr>
        <w:t>2.3. Виды покрытий</w:t>
      </w:r>
    </w:p>
    <w:p w:rsidR="00F35855" w:rsidRDefault="00F35855">
      <w:pPr>
        <w:spacing w:line="240" w:lineRule="auto"/>
        <w:jc w:val="center"/>
        <w:rPr>
          <w:sz w:val="24"/>
          <w:szCs w:val="24"/>
        </w:rPr>
      </w:pPr>
    </w:p>
    <w:p w:rsidR="00F35855" w:rsidRDefault="00CB7F4E">
      <w:pPr>
        <w:spacing w:line="240" w:lineRule="auto"/>
      </w:pPr>
      <w:r>
        <w:rPr>
          <w:sz w:val="24"/>
          <w:szCs w:val="24"/>
        </w:rPr>
        <w:t>2.3.1. Покрытия поверхности должны обеспечивать на территории ЗАТО город Заозерск условия безопасного и комфортного передвижения, а также формировать архитектурно-художественный облик среды. Для целей благоустройства территории определены следующие виды покрытий:</w:t>
      </w:r>
    </w:p>
    <w:p w:rsidR="00F35855" w:rsidRDefault="00CB7F4E">
      <w:pPr>
        <w:spacing w:line="240" w:lineRule="auto"/>
      </w:pPr>
      <w:r>
        <w:rPr>
          <w:sz w:val="24"/>
          <w:szCs w:val="24"/>
        </w:rPr>
        <w:t>- твердые (капитальные) - монолитные или сборные, выполняемые из асфальтобетона, цементобетона, и т.п. материалов;</w:t>
      </w:r>
    </w:p>
    <w:p w:rsidR="00F35855" w:rsidRDefault="00CB7F4E">
      <w:pPr>
        <w:spacing w:line="240" w:lineRule="auto"/>
      </w:pPr>
      <w:r>
        <w:rPr>
          <w:sz w:val="24"/>
          <w:szCs w:val="24"/>
        </w:rPr>
        <w:t>- мягкие (некапитальные) - выполняемые из природных или искусственных сыпучих материалов (песок, щебень, гранитные высевки, керамзит, резиновая крошка и др.), находящихся в естественном состоянии, сухих смесях, уплотненных или укрепленных вяжущими;</w:t>
      </w:r>
    </w:p>
    <w:p w:rsidR="00F35855" w:rsidRDefault="00CB7F4E">
      <w:pPr>
        <w:spacing w:line="240" w:lineRule="auto"/>
      </w:pPr>
      <w:r>
        <w:rPr>
          <w:sz w:val="24"/>
          <w:szCs w:val="24"/>
        </w:rPr>
        <w:t>- газонные, выполняемые по специальным технологиям подготовки и посадки травяного покрова;</w:t>
      </w:r>
    </w:p>
    <w:p w:rsidR="00F35855" w:rsidRDefault="00CB7F4E">
      <w:pPr>
        <w:spacing w:line="240" w:lineRule="auto"/>
      </w:pPr>
      <w:r>
        <w:rPr>
          <w:sz w:val="24"/>
          <w:szCs w:val="24"/>
        </w:rPr>
        <w:t>- комбинированные, представляющие сочетания покрытий, указанных выше (например, плитка, утопленная в газон и т.п.).</w:t>
      </w:r>
    </w:p>
    <w:p w:rsidR="00F35855" w:rsidRDefault="00CB7F4E">
      <w:pPr>
        <w:spacing w:line="240" w:lineRule="auto"/>
      </w:pPr>
      <w:r>
        <w:rPr>
          <w:sz w:val="24"/>
          <w:szCs w:val="24"/>
        </w:rPr>
        <w:t>2.3.2. На территории ЗАТО город Заозерск возможно наличие участков почвы без перечисленных в подпункте 2.3.1 видов покрытий в виде дорожно - тропиночной сети в зонах особо охраняемых природных территорий и участков территории в процессе реконструкции и строительства.</w:t>
      </w:r>
    </w:p>
    <w:p w:rsidR="00F35855" w:rsidRDefault="00CB7F4E">
      <w:pPr>
        <w:spacing w:line="240" w:lineRule="auto"/>
      </w:pPr>
      <w:r>
        <w:rPr>
          <w:sz w:val="24"/>
          <w:szCs w:val="24"/>
        </w:rPr>
        <w:t xml:space="preserve">2.3.3. Применяемый в проекте вид покрытия должен быть прочным, ремонтопригодным, экологичным, не допускающим скольжения. Выбор видов покрытия принимается в </w:t>
      </w:r>
      <w:r>
        <w:rPr>
          <w:sz w:val="24"/>
          <w:szCs w:val="24"/>
        </w:rPr>
        <w:lastRenderedPageBreak/>
        <w:t>соответствии с их целевым назначением: твердых - с учетом возможных предельных нагрузок, характера и состава движения, противопожарных требований, действующих на момент проектирования; мягких - с учетом их специфических свойств при благоустройстве отдельных видов территорий (детских, спортивных площадок, площадок для выгула собак, прогулочных дорожек и т.п. объектов); газонных и комбинированных, как наиболее экологичных.</w:t>
      </w:r>
    </w:p>
    <w:p w:rsidR="00F35855" w:rsidRDefault="00CB7F4E">
      <w:pPr>
        <w:spacing w:line="240" w:lineRule="auto"/>
      </w:pPr>
      <w:r>
        <w:rPr>
          <w:sz w:val="24"/>
          <w:szCs w:val="24"/>
        </w:rPr>
        <w:t>2.3.4. Твердые виды покрытия устанавливаются с шероховатой поверхностью с коэффициентом сцепления в сухом состоянии не менее 0,6, в мокром - не менее 0,4. Не допускается применение в качестве покрытия кафельной, метлахской плитки, гладких или отполированных плит из искусственного и естественного камня на территории пешеходных коммуникаций, на ступенях лестниц, площадках крылец входных групп зданий.</w:t>
      </w:r>
    </w:p>
    <w:p w:rsidR="00F35855" w:rsidRDefault="00CB7F4E">
      <w:pPr>
        <w:spacing w:line="240" w:lineRule="auto"/>
      </w:pPr>
      <w:r>
        <w:rPr>
          <w:sz w:val="24"/>
          <w:szCs w:val="24"/>
        </w:rPr>
        <w:t>2.3.5. Уклон поверхности твердых видов покрытия должен обеспечивать отвод поверхностных вод, на водоразделах при наличии системы дождевой канализации - не менее 4 промилле; при отсутствии системы дождевой канализации - не менее 5 промилле. Максимальные уклоны устанавливаются в зависимости от условий движения транспорта и пешеходов.</w:t>
      </w:r>
    </w:p>
    <w:p w:rsidR="00F35855" w:rsidRDefault="00CB7F4E">
      <w:pPr>
        <w:spacing w:line="240" w:lineRule="auto"/>
      </w:pPr>
      <w:r>
        <w:rPr>
          <w:sz w:val="24"/>
          <w:szCs w:val="24"/>
        </w:rPr>
        <w:t>2.3.6. На территории общественных пространств ЗАТО город Заозерск вновь устраиваемые преграды (уступы, ступени, пандусы, осветительное, информационное и уличное техническое оборудование, а также край тротуара и переходов через улицу) необходимо выделять полосами тактильного покрытия. Тактильное покрытие должно начинаться на расстоянии не менее чем за 0,8 м до преграды, края улицы, начала опасного участка, изменения направления движения и т.п. Если на тактильном покрытии имеются продольные бороздки шириной более 15 мм и глубиной более 6 мм, их нельзя располагать вдоль направления движения.</w:t>
      </w:r>
    </w:p>
    <w:p w:rsidR="00F35855" w:rsidRDefault="00CB7F4E">
      <w:pPr>
        <w:spacing w:line="240" w:lineRule="auto"/>
      </w:pPr>
      <w:r>
        <w:rPr>
          <w:sz w:val="24"/>
          <w:szCs w:val="24"/>
        </w:rPr>
        <w:t>2.3.7. Для деревьев, расположенных в мощении, при отсутствии иных видов защиты (приствольных решеток, бордюров, периметральных скамеек и пр.) необходимо предусматривать выполнение защитных видов покрытий в радиусе не менее 1,5 м от ствола: щебеночное, галечное, "соты" с засевом газона. Защитное покрытие может быть выполнено в одном уровне или выше покрытия пешеходных коммуникаций.</w:t>
      </w:r>
    </w:p>
    <w:p w:rsidR="00F35855" w:rsidRDefault="00CB7F4E">
      <w:pPr>
        <w:spacing w:line="240" w:lineRule="auto"/>
      </w:pPr>
      <w:r>
        <w:rPr>
          <w:sz w:val="24"/>
          <w:szCs w:val="24"/>
        </w:rPr>
        <w:t>2.3.8. Колористическое решение применяемого вида покрытия выполняется с учетом цветового решения формируемой среды, а на территориях общественных пространств населенного пункта - соответствующей концепции цветового решения этих территорий.</w:t>
      </w:r>
    </w:p>
    <w:p w:rsidR="00F35855" w:rsidRDefault="00F35855">
      <w:pPr>
        <w:spacing w:line="240" w:lineRule="auto"/>
        <w:jc w:val="center"/>
        <w:outlineLvl w:val="2"/>
        <w:rPr>
          <w:sz w:val="24"/>
          <w:szCs w:val="24"/>
        </w:rPr>
      </w:pPr>
    </w:p>
    <w:p w:rsidR="00F35855" w:rsidRDefault="00CB7F4E">
      <w:pPr>
        <w:spacing w:line="240" w:lineRule="auto"/>
        <w:jc w:val="center"/>
        <w:outlineLvl w:val="2"/>
      </w:pPr>
      <w:r>
        <w:rPr>
          <w:sz w:val="24"/>
          <w:szCs w:val="24"/>
        </w:rPr>
        <w:t>2.4. Сопряжения поверхностей</w:t>
      </w:r>
    </w:p>
    <w:p w:rsidR="00F35855" w:rsidRDefault="00F35855">
      <w:pPr>
        <w:spacing w:line="240" w:lineRule="auto"/>
        <w:jc w:val="center"/>
        <w:rPr>
          <w:sz w:val="24"/>
          <w:szCs w:val="24"/>
        </w:rPr>
      </w:pPr>
    </w:p>
    <w:p w:rsidR="00F35855" w:rsidRDefault="00CB7F4E">
      <w:pPr>
        <w:spacing w:line="240" w:lineRule="auto"/>
      </w:pPr>
      <w:r>
        <w:rPr>
          <w:sz w:val="24"/>
          <w:szCs w:val="24"/>
        </w:rPr>
        <w:t>К элементам сопряжения поверхностей относят различные виды бортовых камней, пандусы, ступени, лестницы.</w:t>
      </w:r>
    </w:p>
    <w:p w:rsidR="00F35855" w:rsidRDefault="00F35855">
      <w:pPr>
        <w:spacing w:line="240" w:lineRule="auto"/>
        <w:rPr>
          <w:sz w:val="24"/>
          <w:szCs w:val="24"/>
        </w:rPr>
      </w:pPr>
    </w:p>
    <w:p w:rsidR="00F35855" w:rsidRDefault="00CB7F4E">
      <w:pPr>
        <w:spacing w:line="240" w:lineRule="auto"/>
        <w:jc w:val="center"/>
        <w:outlineLvl w:val="3"/>
      </w:pPr>
      <w:r>
        <w:rPr>
          <w:sz w:val="24"/>
          <w:szCs w:val="24"/>
        </w:rPr>
        <w:t>2.4.1. Бортовые камни</w:t>
      </w:r>
    </w:p>
    <w:p w:rsidR="00F35855" w:rsidRDefault="00F35855">
      <w:pPr>
        <w:spacing w:line="240" w:lineRule="auto"/>
        <w:jc w:val="center"/>
        <w:rPr>
          <w:sz w:val="24"/>
          <w:szCs w:val="24"/>
        </w:rPr>
      </w:pPr>
    </w:p>
    <w:p w:rsidR="00F35855" w:rsidRDefault="00CB7F4E">
      <w:pPr>
        <w:spacing w:line="240" w:lineRule="auto"/>
      </w:pPr>
      <w:r>
        <w:rPr>
          <w:sz w:val="24"/>
          <w:szCs w:val="24"/>
        </w:rPr>
        <w:t>2.4.1.1. На стыке тротуара и проезжей части устанавливаются дорожные бортовые камни. Бортовые камни устанавливаются с нормативным превышением над уровнем проезжей части не менее 150 мм, которое должно сохраняться и в случае ремонта поверхностей покрытий. Для предотвращения наезда автотранспорта на газон в местах сопряжения покрытия проезжей части с газоном на улицах и площадках автостоянок при крупных объектах обслуживания, применяется повышенный бортовой камень.</w:t>
      </w:r>
    </w:p>
    <w:p w:rsidR="00F35855" w:rsidRDefault="00CB7F4E">
      <w:pPr>
        <w:spacing w:line="240" w:lineRule="auto"/>
      </w:pPr>
      <w:r>
        <w:rPr>
          <w:sz w:val="24"/>
          <w:szCs w:val="24"/>
        </w:rPr>
        <w:t>2.4.1.2. При сопряжении покрытия пешеходных коммуникаций с газоном устанавливается садовый борт, дающий превышение над уровнем газона не менее 50 мм на расстоянии не менее 0,5 м, что защищает газон и предотвращает попадание грязи и растительного мусора на покрытие, увеличивая срок его службы. На территории пешеходных зон возможно использование естественных материалов (кирпич, дерево, валуны, керамический борт и т.п.) для оформления примыкания различных типов покрытия.</w:t>
      </w:r>
    </w:p>
    <w:p w:rsidR="00F35855" w:rsidRDefault="00F35855">
      <w:pPr>
        <w:spacing w:line="240" w:lineRule="auto"/>
        <w:rPr>
          <w:sz w:val="24"/>
          <w:szCs w:val="24"/>
        </w:rPr>
      </w:pPr>
    </w:p>
    <w:p w:rsidR="00F35855" w:rsidRDefault="00CB7F4E">
      <w:pPr>
        <w:spacing w:line="240" w:lineRule="auto"/>
        <w:jc w:val="center"/>
        <w:outlineLvl w:val="3"/>
      </w:pPr>
      <w:r>
        <w:rPr>
          <w:sz w:val="24"/>
          <w:szCs w:val="24"/>
        </w:rPr>
        <w:t>2.4.2. Ступени, лестницы, пандусы</w:t>
      </w:r>
    </w:p>
    <w:p w:rsidR="00F35855" w:rsidRDefault="00F35855">
      <w:pPr>
        <w:spacing w:line="240" w:lineRule="auto"/>
        <w:jc w:val="center"/>
        <w:outlineLvl w:val="3"/>
        <w:rPr>
          <w:sz w:val="24"/>
          <w:szCs w:val="24"/>
        </w:rPr>
      </w:pPr>
    </w:p>
    <w:p w:rsidR="00F35855" w:rsidRDefault="00CB7F4E">
      <w:pPr>
        <w:spacing w:line="240" w:lineRule="auto"/>
      </w:pPr>
      <w:r>
        <w:rPr>
          <w:sz w:val="24"/>
          <w:szCs w:val="24"/>
        </w:rPr>
        <w:t>2.4.2.1.</w:t>
      </w:r>
      <w:r>
        <w:rPr>
          <w:color w:val="FFFFFF" w:themeColor="background1"/>
          <w:sz w:val="24"/>
          <w:szCs w:val="24"/>
        </w:rPr>
        <w:t> </w:t>
      </w:r>
      <w:r>
        <w:rPr>
          <w:sz w:val="24"/>
          <w:szCs w:val="24"/>
        </w:rPr>
        <w:t>При уклонах пешеходных коммуникаций более 60 промилле следует предусматривать устройство лестниц. На основных пешеходных коммуникациях в местах размещения учреждений здравоохранения и других объектов массового посещения ступени и лестницы предусматриваются при уклонах более 50 промилле, с обязательным сопровождением их пандусом. При пересечении основных пешеходных коммуникаций с проездами или в иных случаях, оговоренных в задании на проектирование, предусматривается бордюрный пандус для обеспечения спуска с покрытия тротуара на уровень дорожного покрытия.</w:t>
      </w:r>
    </w:p>
    <w:p w:rsidR="00F35855" w:rsidRDefault="00CB7F4E">
      <w:pPr>
        <w:spacing w:line="240" w:lineRule="auto"/>
      </w:pPr>
      <w:r>
        <w:rPr>
          <w:sz w:val="24"/>
          <w:szCs w:val="24"/>
        </w:rPr>
        <w:t>2.4.2.2. При проектировании открытых лестниц на перепадах рельефа высоту ступеней устанавливают не более 120 мм, ширину - не менее 400 мм и уклон 10 - 20 промилле в сторону вышележащей ступени. После каждых 10 - 12 ступеней устраиваются площадки длиной не менее 1,5 м. Все ступени наружных лестниц в пределах одного марша устанавливаются с одинаковыми по ширине и высоте подъема ступеней. При проектировании лестниц в условиях реконструкции сложившихся территорий населенного пункта высота ступеней может быть увеличена до 150 мм, а ширина ступеней и длина площадки - уменьшена до 300 мм и 1,0 м соответственно.</w:t>
      </w:r>
    </w:p>
    <w:p w:rsidR="00F35855" w:rsidRDefault="00CB7F4E">
      <w:pPr>
        <w:spacing w:line="240" w:lineRule="auto"/>
      </w:pPr>
      <w:r>
        <w:rPr>
          <w:sz w:val="24"/>
          <w:szCs w:val="24"/>
        </w:rPr>
        <w:t>2.4.2.3. Пандус выполняется из нескользкого материала с шероховатой текстурой поверхности без горизонтальных канавок. При отсутствии конструкций, ограждающих пандус, предусматривается ограждающий бортик высотой не менее 75 мм и поручни. Зависимость уклона пандуса от высоты подъема принимается в соответствии с Приложением 5. Уклон бордюрного пандуса принимается 1:12.</w:t>
      </w:r>
    </w:p>
    <w:p w:rsidR="00F35855" w:rsidRDefault="00CB7F4E">
      <w:pPr>
        <w:spacing w:line="240" w:lineRule="auto"/>
      </w:pPr>
      <w:r>
        <w:rPr>
          <w:sz w:val="24"/>
          <w:szCs w:val="24"/>
        </w:rPr>
        <w:t>2.4.2.4. При повороте пандуса или его протяженности более 9 м не реже чем через каждые 9 м предусматриваются горизонтальные площадки размером 1,5 x 1,5 м. На горизонтальных площадках по окончании спуска проектируются дренажные устройства. Горизонтальные участки пути в начале и конце пандуса следует выполняются отличающимися от окружающих поверхностей текстурой и цветом.</w:t>
      </w:r>
    </w:p>
    <w:p w:rsidR="00F35855" w:rsidRDefault="00CB7F4E">
      <w:pPr>
        <w:spacing w:line="240" w:lineRule="auto"/>
      </w:pPr>
      <w:r>
        <w:rPr>
          <w:sz w:val="24"/>
          <w:szCs w:val="24"/>
        </w:rPr>
        <w:t>2.4.2.5. По обеим сторонам лестницы или пандуса предусматриваются поручни на высоте 800 - 920 мм круглого или прямоугольного сечения, удобного для охвата рукой и отстоящего от стены на 40 мм. При ширине лестниц 2,5 м и более предусматриваются разделительные поручни. Длину поручней устанавливают больше длины пандуса или лестницы с каждой стороны не менее чем на 0,3 м, с округленными и гладкими концами поручней. При проектировании ограждений предусматриваются конструкции поручней, исключающие соприкосновение руки с металлом.</w:t>
      </w:r>
    </w:p>
    <w:p w:rsidR="00F35855" w:rsidRDefault="00CB7F4E">
      <w:pPr>
        <w:spacing w:line="240" w:lineRule="auto"/>
      </w:pPr>
      <w:r>
        <w:rPr>
          <w:sz w:val="24"/>
          <w:szCs w:val="24"/>
        </w:rPr>
        <w:t>2.4.2.6. В зонах сопряжения земляных (в т.ч. и с травяным покрытием) откосов с лестницами, пандусами, подпорными стенками, другими техническими инженерными сооружениями выполняются мероприятия согласно</w:t>
      </w:r>
      <w:hyperlink r:id="rId13">
        <w:r>
          <w:rPr>
            <w:rStyle w:val="-"/>
            <w:color w:val="00000A"/>
            <w:sz w:val="24"/>
            <w:szCs w:val="24"/>
            <w:u w:val="none"/>
          </w:rPr>
          <w:t>пункту 2.1.5</w:t>
        </w:r>
      </w:hyperlink>
      <w:r>
        <w:rPr>
          <w:sz w:val="24"/>
          <w:szCs w:val="24"/>
        </w:rPr>
        <w:t xml:space="preserve"> настоящих Правил.</w:t>
      </w:r>
    </w:p>
    <w:p w:rsidR="00F35855" w:rsidRDefault="00F35855">
      <w:pPr>
        <w:spacing w:line="240" w:lineRule="auto"/>
        <w:rPr>
          <w:sz w:val="24"/>
          <w:szCs w:val="24"/>
        </w:rPr>
      </w:pPr>
    </w:p>
    <w:p w:rsidR="00F35855" w:rsidRDefault="00CB7F4E">
      <w:pPr>
        <w:spacing w:line="240" w:lineRule="auto"/>
        <w:jc w:val="center"/>
        <w:outlineLvl w:val="2"/>
      </w:pPr>
      <w:r>
        <w:rPr>
          <w:sz w:val="24"/>
          <w:szCs w:val="24"/>
        </w:rPr>
        <w:t>2.5. Ограждения</w:t>
      </w:r>
    </w:p>
    <w:p w:rsidR="00F35855" w:rsidRDefault="00F35855">
      <w:pPr>
        <w:spacing w:line="240" w:lineRule="auto"/>
        <w:jc w:val="center"/>
        <w:rPr>
          <w:sz w:val="24"/>
          <w:szCs w:val="24"/>
        </w:rPr>
      </w:pPr>
    </w:p>
    <w:p w:rsidR="00F35855" w:rsidRDefault="00CB7F4E">
      <w:r>
        <w:rPr>
          <w:sz w:val="24"/>
          <w:szCs w:val="24"/>
        </w:rPr>
        <w:t>2.5.1. Устройство ограждений является дополнительным элементом благоустройства. При создании и благоустройстве ограждений необходимо учитывать принципы функционального разнообразия, организации комфортной пешеходной среды, гармонии с природой в части удовлетворения потребности жителей в полуприватных пространствах (пространство, открытое для посещения, но преимущественно используемое определенной группой лиц, связанных социальными отношениями или совместным владением недвижимым имуществом), сохранения востребованной жителями сети пешеходных маршрутов, защиты от негативного воздействия газонов и зеленых насаждений общего пользования с учетом требований безопасности.</w:t>
      </w:r>
    </w:p>
    <w:p w:rsidR="00F35855" w:rsidRDefault="00CB7F4E">
      <w:r>
        <w:rPr>
          <w:sz w:val="24"/>
          <w:szCs w:val="24"/>
        </w:rPr>
        <w:lastRenderedPageBreak/>
        <w:t>2.5.2. На территориях общественного, жилого, рекреационного назначения рекомендуется применять декоративные ажурные металлические ограждения и не рекомендуется применение сплошных, глухих и железобетонных ограждений, в том числе при проектировании ограждений многоквартирных домов.</w:t>
      </w:r>
    </w:p>
    <w:p w:rsidR="00F35855" w:rsidRDefault="00CB7F4E">
      <w:r>
        <w:rPr>
          <w:sz w:val="24"/>
          <w:szCs w:val="24"/>
        </w:rPr>
        <w:t>2.5.3.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w:t>
      </w:r>
    </w:p>
    <w:p w:rsidR="00F35855" w:rsidRDefault="00CB7F4E">
      <w:r>
        <w:rPr>
          <w:sz w:val="24"/>
          <w:szCs w:val="24"/>
        </w:rPr>
        <w:t>2.5.4. В целях благоустройства на территории ЗАТО город Заозерск применяются различные виды ограждений, которые различаются: по назначению (декоративные, защитные, их сочетание), высоте (низкие - 0,3 - 1,0 м, средние - 1,1 - 1,7 м, высокие - 1,8 - 3,0 м), виду материала (металлические, железобетонные и др.), степени проницаемости для взгляда (прозрачные, глухие), степени стационарности (постоянные, временные, передвижные).</w:t>
      </w:r>
    </w:p>
    <w:p w:rsidR="00F35855" w:rsidRDefault="00CB7F4E">
      <w:r>
        <w:rPr>
          <w:sz w:val="24"/>
          <w:szCs w:val="24"/>
        </w:rPr>
        <w:t>2.5.5. Проектирование ограждений производится в зависимости от их местоположения и назначения согласно ГОСТам, каталогам сертифицированных изделий, проектам индивидуального проектирования.</w:t>
      </w:r>
    </w:p>
    <w:p w:rsidR="00F35855" w:rsidRDefault="00CB7F4E">
      <w:r>
        <w:rPr>
          <w:sz w:val="24"/>
          <w:szCs w:val="24"/>
        </w:rPr>
        <w:t xml:space="preserve">2.5.6. Ограждения магистралей и транспортных сооружений города проектируются согласно </w:t>
      </w:r>
      <w:hyperlink r:id="rId14">
        <w:r>
          <w:rPr>
            <w:rStyle w:val="-"/>
            <w:color w:val="00000A"/>
            <w:sz w:val="24"/>
            <w:szCs w:val="24"/>
            <w:u w:val="none"/>
          </w:rPr>
          <w:t>ГОСТ Р 52289</w:t>
        </w:r>
      </w:hyperlink>
      <w:r>
        <w:rPr>
          <w:sz w:val="24"/>
          <w:szCs w:val="24"/>
        </w:rPr>
        <w:t xml:space="preserve">, </w:t>
      </w:r>
      <w:hyperlink r:id="rId15">
        <w:bookmarkStart w:id="1" w:name="__DdeLink__3710_1297948317"/>
        <w:r>
          <w:rPr>
            <w:rStyle w:val="-"/>
            <w:color w:val="00000A"/>
            <w:sz w:val="24"/>
            <w:szCs w:val="24"/>
            <w:u w:val="none"/>
          </w:rPr>
          <w:t>ГОСТ 26804</w:t>
        </w:r>
      </w:hyperlink>
      <w:bookmarkEnd w:id="1"/>
      <w:r>
        <w:rPr>
          <w:sz w:val="24"/>
          <w:szCs w:val="24"/>
        </w:rPr>
        <w:t xml:space="preserve">, верхних бровок откосов и террас - согласно </w:t>
      </w:r>
      <w:hyperlink r:id="rId16">
        <w:r>
          <w:rPr>
            <w:rStyle w:val="-"/>
            <w:color w:val="00000A"/>
            <w:sz w:val="24"/>
            <w:szCs w:val="24"/>
            <w:u w:val="none"/>
          </w:rPr>
          <w:t>пункту 2.1.7</w:t>
        </w:r>
      </w:hyperlink>
      <w:r>
        <w:rPr>
          <w:sz w:val="24"/>
          <w:szCs w:val="24"/>
        </w:rPr>
        <w:t xml:space="preserve"> настоящих Правил.</w:t>
      </w:r>
    </w:p>
    <w:p w:rsidR="00F35855" w:rsidRDefault="00CB7F4E">
      <w:r>
        <w:rPr>
          <w:sz w:val="24"/>
          <w:szCs w:val="24"/>
        </w:rPr>
        <w:t>2.5.7. При создании и благоустройстве ограждений необходимо учитывать:</w:t>
      </w:r>
    </w:p>
    <w:p w:rsidR="00F35855" w:rsidRDefault="00CB7F4E">
      <w:r>
        <w:rPr>
          <w:sz w:val="24"/>
          <w:szCs w:val="24"/>
        </w:rPr>
        <w:t>- разграничение зеленой зоны (газоны, клумбы, парки) с маршрутами пешеходов и транспорта;</w:t>
      </w:r>
    </w:p>
    <w:p w:rsidR="00F35855" w:rsidRDefault="00CB7F4E">
      <w:r>
        <w:rPr>
          <w:sz w:val="24"/>
          <w:szCs w:val="24"/>
        </w:rPr>
        <w:t>- проектирование дорожек и тротуаров с учетом потоков людей и маршрутов;</w:t>
      </w:r>
    </w:p>
    <w:p w:rsidR="00F35855" w:rsidRDefault="00CB7F4E">
      <w:r>
        <w:rPr>
          <w:sz w:val="24"/>
          <w:szCs w:val="24"/>
        </w:rPr>
        <w:t>- разграничение зеленых зон и транзитных путей с помощью применения приемов разноуровневой высоты или создания зеленых кустовых ограждений;</w:t>
      </w:r>
    </w:p>
    <w:p w:rsidR="00F35855" w:rsidRDefault="00CB7F4E">
      <w:r>
        <w:rPr>
          <w:sz w:val="24"/>
          <w:szCs w:val="24"/>
        </w:rPr>
        <w:t>- проектирование изменения высоты и геометрии бордюрного камня с учетом сезонных снежных отвалов;</w:t>
      </w:r>
    </w:p>
    <w:p w:rsidR="00F35855" w:rsidRDefault="00CB7F4E">
      <w:r>
        <w:rPr>
          <w:sz w:val="24"/>
          <w:szCs w:val="24"/>
        </w:rPr>
        <w:t>- использование бордюрного камня;</w:t>
      </w:r>
    </w:p>
    <w:p w:rsidR="00F35855" w:rsidRDefault="00CB7F4E">
      <w:r>
        <w:rPr>
          <w:sz w:val="24"/>
          <w:szCs w:val="24"/>
        </w:rPr>
        <w:t>- замены зеленых зон мощением в случаях, когда ограждение не имеет смысла ввиду небольшого объема зоны или архитектурных особенностей места;</w:t>
      </w:r>
    </w:p>
    <w:p w:rsidR="00F35855" w:rsidRDefault="00CB7F4E">
      <w:r>
        <w:rPr>
          <w:sz w:val="24"/>
          <w:szCs w:val="24"/>
        </w:rPr>
        <w:t>- использования (в особенности на границах зеленых зон) многолетних всесезонных кустистых растений;</w:t>
      </w:r>
    </w:p>
    <w:p w:rsidR="00F35855" w:rsidRDefault="00CB7F4E">
      <w:r>
        <w:rPr>
          <w:sz w:val="24"/>
          <w:szCs w:val="24"/>
        </w:rPr>
        <w:t>- использования по возможности светоотражающих фасадных конструкций для затененных участков газонов;</w:t>
      </w:r>
    </w:p>
    <w:p w:rsidR="00F35855" w:rsidRDefault="00CB7F4E">
      <w:r>
        <w:rPr>
          <w:sz w:val="24"/>
          <w:szCs w:val="24"/>
        </w:rPr>
        <w:t>- использования цвето-графического оформления ограждений согласно палитре цветовых решений, утверждаемой местными органами архитектуры с учетом рекомендуемых натуральных цветов материалов (камень, металл, дерево и подобные), нейтральных цветов (черный, белый, серый, темные оттенки других цветов).</w:t>
      </w:r>
    </w:p>
    <w:p w:rsidR="00F35855" w:rsidRDefault="00CB7F4E">
      <w:pPr>
        <w:spacing w:line="240" w:lineRule="auto"/>
      </w:pPr>
      <w:r>
        <w:rPr>
          <w:sz w:val="24"/>
          <w:szCs w:val="24"/>
        </w:rPr>
        <w:t>2.5.8. Ограждение территорий памятников историко-культурного наследия выполняются в соответствии с регламентами, установленными для данных территорий.</w:t>
      </w:r>
    </w:p>
    <w:p w:rsidR="00F35855" w:rsidRDefault="00CB7F4E">
      <w:pPr>
        <w:spacing w:line="240" w:lineRule="auto"/>
      </w:pPr>
      <w:r>
        <w:rPr>
          <w:sz w:val="24"/>
          <w:szCs w:val="24"/>
        </w:rPr>
        <w:t>2.5.9. На территориях общественного, жилого, рекреационного назначения запрещается проектирование глухих и железобетонных ограждений. Возможно применение декоративных металлических ограждений.</w:t>
      </w:r>
    </w:p>
    <w:p w:rsidR="00F35855" w:rsidRDefault="00CB7F4E">
      <w:pPr>
        <w:spacing w:line="240" w:lineRule="auto"/>
      </w:pPr>
      <w:r>
        <w:rPr>
          <w:sz w:val="24"/>
          <w:szCs w:val="24"/>
        </w:rPr>
        <w:t xml:space="preserve">2.5.10. В местах примыкания газонов к проездам, стоянкам автотранспорта, в местах возможного наезда автомобилей на газон и вытаптывания троп через газон предусматриваются </w:t>
      </w:r>
      <w:r>
        <w:rPr>
          <w:sz w:val="24"/>
          <w:szCs w:val="24"/>
        </w:rPr>
        <w:lastRenderedPageBreak/>
        <w:t>защитные металлических ограждений высотой не менее 0,5 м. Ограждения размещают на территории газона с отступом от границы примыкания порядка 0,2 - 0,3 м.</w:t>
      </w:r>
    </w:p>
    <w:p w:rsidR="00F35855" w:rsidRDefault="00CB7F4E">
      <w:pPr>
        <w:spacing w:line="240" w:lineRule="auto"/>
      </w:pPr>
      <w:r>
        <w:rPr>
          <w:sz w:val="24"/>
          <w:szCs w:val="24"/>
        </w:rPr>
        <w:t>2.5.11. При проектировании средних и высоких видов ограждений в местах пересечения с подземными сооружениями предусматриваются конструкции ограждений, позволяющие производить ремонтные или строительные работы.</w:t>
      </w:r>
    </w:p>
    <w:p w:rsidR="00F35855" w:rsidRDefault="00F35855">
      <w:pPr>
        <w:spacing w:line="240" w:lineRule="auto"/>
        <w:rPr>
          <w:sz w:val="24"/>
          <w:szCs w:val="24"/>
        </w:rPr>
      </w:pPr>
    </w:p>
    <w:p w:rsidR="00F35855" w:rsidRDefault="00CB7F4E">
      <w:pPr>
        <w:spacing w:line="240" w:lineRule="auto"/>
        <w:jc w:val="center"/>
        <w:outlineLvl w:val="2"/>
      </w:pPr>
      <w:r>
        <w:rPr>
          <w:sz w:val="24"/>
          <w:szCs w:val="24"/>
        </w:rPr>
        <w:t>2.6. Малые архитектурные формы</w:t>
      </w:r>
    </w:p>
    <w:p w:rsidR="00F35855" w:rsidRDefault="00F35855">
      <w:pPr>
        <w:spacing w:line="240" w:lineRule="auto"/>
        <w:jc w:val="center"/>
        <w:rPr>
          <w:sz w:val="24"/>
          <w:szCs w:val="24"/>
        </w:rPr>
      </w:pPr>
    </w:p>
    <w:p w:rsidR="00F35855" w:rsidRDefault="00CB7F4E">
      <w:pPr>
        <w:spacing w:line="240" w:lineRule="auto"/>
      </w:pPr>
      <w:r>
        <w:rPr>
          <w:sz w:val="24"/>
          <w:szCs w:val="24"/>
        </w:rPr>
        <w:t>2.6.1.1. К малым архитектурным формам (МАФ) относятся: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 на территории муниципального образования. При проектировании и выборе малых архитектурных форм используются каталоги сертифицированных изделий. Для зон городских многофункциональных центров малые архитектурные формы проектируются на основании индивидуальных проектных разработок.</w:t>
      </w:r>
    </w:p>
    <w:p w:rsidR="00F35855" w:rsidRDefault="00CB7F4E" w:rsidP="00CB7F4E">
      <w:pPr>
        <w:spacing w:line="240" w:lineRule="auto"/>
        <w:contextualSpacing/>
      </w:pPr>
      <w:r>
        <w:rPr>
          <w:sz w:val="24"/>
          <w:szCs w:val="24"/>
        </w:rPr>
        <w:t>2.6.1.2. Для каждого элемента планировочной структуры существуют характерные требования, которые основываются на частоте и продолжительности ее использования, потенциальной аудитории, наличии свободного пространства, интенсивности пешеходного и автомобильного движения, близости транспортных узлов. Выбор МАФ во многом зависит от количества граждан, ежедневно посещающих территорию: например в районах крупных объектов транспорта гораздо больше пешеходов, чем в жилых кварталах. В некоторых местах городскую мебель необходимо фиксировать, чтобы ее невозможно было переместить и помешать тем самым потоку пешеходов или автомобилей. Стоит подбирать материалы и дизайн объектов с учетом всех условий, тогда мебель прослужит дольше, будет более удобна и эффективна в использовании и гармонично впишется в окружающую среду.</w:t>
      </w:r>
    </w:p>
    <w:p w:rsidR="00F35855" w:rsidRDefault="00CB7F4E" w:rsidP="00CB7F4E">
      <w:pPr>
        <w:spacing w:line="240" w:lineRule="auto"/>
        <w:contextualSpacing/>
      </w:pPr>
      <w:r>
        <w:rPr>
          <w:sz w:val="24"/>
          <w:szCs w:val="24"/>
        </w:rPr>
        <w:t>2.6.1.3. При проектировании, выборе МАФ необходимо использовать и учитывать:</w:t>
      </w:r>
    </w:p>
    <w:p w:rsidR="00F35855" w:rsidRDefault="00CB7F4E" w:rsidP="00CB7F4E">
      <w:pPr>
        <w:pStyle w:val="af3"/>
        <w:spacing w:beforeAutospacing="0" w:afterAutospacing="0"/>
        <w:ind w:firstLine="709"/>
      </w:pPr>
      <w:r>
        <w:rPr>
          <w:rFonts w:eastAsia="Calibri"/>
          <w:lang w:eastAsia="en-US"/>
        </w:rPr>
        <w:t>а) материалы, подходящие для климата и соответствующие конструкции и назначению МАФ. Предпочтительнее использование натуральных материалов;</w:t>
      </w:r>
    </w:p>
    <w:p w:rsidR="00F35855" w:rsidRDefault="00CB7F4E" w:rsidP="00CB7F4E">
      <w:pPr>
        <w:pStyle w:val="af3"/>
        <w:spacing w:beforeAutospacing="0" w:afterAutospacing="0"/>
        <w:ind w:firstLine="709"/>
      </w:pPr>
      <w:r>
        <w:rPr>
          <w:rFonts w:eastAsia="Calibri"/>
          <w:lang w:eastAsia="en-US"/>
        </w:rPr>
        <w:t>б) антивандальную защищенность ― от разрушения, оклейки, нанесения надписей и изображений;</w:t>
      </w:r>
    </w:p>
    <w:p w:rsidR="00F35855" w:rsidRDefault="00CB7F4E" w:rsidP="00CB7F4E">
      <w:pPr>
        <w:pStyle w:val="af3"/>
        <w:spacing w:beforeAutospacing="0" w:afterAutospacing="0"/>
        <w:ind w:firstLine="709"/>
      </w:pPr>
      <w:r>
        <w:rPr>
          <w:rFonts w:eastAsia="Calibri"/>
          <w:lang w:eastAsia="en-US"/>
        </w:rPr>
        <w:t>в) возможность ремонта или замены деталей МАФ;</w:t>
      </w:r>
    </w:p>
    <w:p w:rsidR="00F35855" w:rsidRDefault="00CB7F4E" w:rsidP="00CB7F4E">
      <w:pPr>
        <w:pStyle w:val="af3"/>
        <w:spacing w:beforeAutospacing="0" w:afterAutospacing="0"/>
        <w:ind w:firstLine="709"/>
      </w:pPr>
      <w:r>
        <w:rPr>
          <w:rFonts w:eastAsia="Calibri"/>
          <w:lang w:eastAsia="en-US"/>
        </w:rPr>
        <w:t>г) защиту от образования наледи и снежных заносов, обеспечение стока воды;</w:t>
      </w:r>
    </w:p>
    <w:p w:rsidR="00F35855" w:rsidRDefault="00CB7F4E" w:rsidP="00CB7F4E">
      <w:pPr>
        <w:pStyle w:val="af3"/>
        <w:spacing w:beforeAutospacing="0" w:afterAutospacing="0"/>
        <w:ind w:firstLine="709"/>
      </w:pPr>
      <w:r>
        <w:rPr>
          <w:rFonts w:eastAsia="Calibri"/>
          <w:lang w:eastAsia="en-US"/>
        </w:rPr>
        <w:t>д) удобство обслуживания, а также механизированной и ручной очистки территории рядом с МАФ и под конструкцией;</w:t>
      </w:r>
    </w:p>
    <w:p w:rsidR="00F35855" w:rsidRDefault="00CB7F4E" w:rsidP="00CB7F4E">
      <w:pPr>
        <w:pStyle w:val="af3"/>
        <w:spacing w:beforeAutospacing="0" w:afterAutospacing="0"/>
        <w:ind w:firstLine="709"/>
      </w:pPr>
      <w:r>
        <w:rPr>
          <w:rFonts w:eastAsia="Calibri"/>
          <w:lang w:eastAsia="en-US"/>
        </w:rPr>
        <w:t>е) эргономичность конструкций (высоту и наклон спинки, высоту урн и прочее);</w:t>
      </w:r>
    </w:p>
    <w:p w:rsidR="00F35855" w:rsidRDefault="00CB7F4E" w:rsidP="00CB7F4E">
      <w:pPr>
        <w:pStyle w:val="af3"/>
        <w:spacing w:beforeAutospacing="0" w:afterAutospacing="0"/>
        <w:ind w:firstLine="709"/>
      </w:pPr>
      <w:r>
        <w:rPr>
          <w:rFonts w:eastAsia="Calibri"/>
          <w:lang w:eastAsia="en-US"/>
        </w:rPr>
        <w:t>ж) расцветку, не вносящую визуальный шум;</w:t>
      </w:r>
    </w:p>
    <w:p w:rsidR="00F35855" w:rsidRDefault="00CB7F4E" w:rsidP="00CB7F4E">
      <w:pPr>
        <w:pStyle w:val="af3"/>
        <w:spacing w:beforeAutospacing="0" w:afterAutospacing="0"/>
        <w:ind w:firstLine="709"/>
      </w:pPr>
      <w:r>
        <w:rPr>
          <w:rFonts w:eastAsia="Calibri"/>
          <w:lang w:eastAsia="en-US"/>
        </w:rPr>
        <w:t>з) безопасность для потенциальных пользователей;</w:t>
      </w:r>
    </w:p>
    <w:p w:rsidR="00F35855" w:rsidRDefault="00CB7F4E" w:rsidP="00CB7F4E">
      <w:pPr>
        <w:pStyle w:val="af3"/>
        <w:spacing w:beforeAutospacing="0" w:afterAutospacing="0"/>
        <w:ind w:firstLine="709"/>
      </w:pPr>
      <w:r>
        <w:rPr>
          <w:rFonts w:eastAsia="Calibri"/>
          <w:lang w:eastAsia="en-US"/>
        </w:rPr>
        <w:t>и) стилистическое сочетание с другими МАФ и окружающей архитектурой;</w:t>
      </w:r>
    </w:p>
    <w:p w:rsidR="00F35855" w:rsidRDefault="00CB7F4E" w:rsidP="00CB7F4E">
      <w:pPr>
        <w:pStyle w:val="af3"/>
        <w:spacing w:beforeAutospacing="0" w:afterAutospacing="0"/>
        <w:ind w:firstLine="709"/>
      </w:pPr>
      <w:r>
        <w:rPr>
          <w:rFonts w:eastAsia="Calibri"/>
          <w:lang w:eastAsia="en-US"/>
        </w:rPr>
        <w:t>к) соответствие характеристикам зоны расположения: сдержанный дизайн для тротуаров дорог, более изящный - для рекреационных зон и дворов.</w:t>
      </w:r>
    </w:p>
    <w:p w:rsidR="00F35855" w:rsidRDefault="00CB7F4E" w:rsidP="00CB7F4E">
      <w:pPr>
        <w:spacing w:line="240" w:lineRule="auto"/>
        <w:contextualSpacing/>
      </w:pPr>
      <w:r>
        <w:rPr>
          <w:sz w:val="24"/>
          <w:szCs w:val="24"/>
        </w:rPr>
        <w:t>2.6.1.4. Общие требования к установке МАФ:</w:t>
      </w:r>
    </w:p>
    <w:p w:rsidR="00F35855" w:rsidRDefault="00CB7F4E" w:rsidP="00CB7F4E">
      <w:pPr>
        <w:pStyle w:val="af3"/>
        <w:spacing w:beforeAutospacing="0" w:afterAutospacing="0"/>
        <w:ind w:firstLine="709"/>
      </w:pPr>
      <w:r>
        <w:rPr>
          <w:rFonts w:eastAsia="Calibri"/>
          <w:lang w:eastAsia="en-US"/>
        </w:rPr>
        <w:t>а) расположение, не создающее препятствий для пешеходов;</w:t>
      </w:r>
    </w:p>
    <w:p w:rsidR="00F35855" w:rsidRDefault="00CB7F4E" w:rsidP="00CB7F4E">
      <w:pPr>
        <w:pStyle w:val="af3"/>
        <w:spacing w:beforeAutospacing="0" w:afterAutospacing="0"/>
        <w:ind w:firstLine="709"/>
      </w:pPr>
      <w:r>
        <w:rPr>
          <w:rFonts w:eastAsia="Calibri"/>
          <w:lang w:eastAsia="en-US"/>
        </w:rPr>
        <w:t>б) плотная установка на минимальной площади в местах большого скопления людей;</w:t>
      </w:r>
    </w:p>
    <w:p w:rsidR="00F35855" w:rsidRDefault="00CB7F4E" w:rsidP="00CB7F4E">
      <w:pPr>
        <w:pStyle w:val="af3"/>
        <w:spacing w:beforeAutospacing="0" w:afterAutospacing="0"/>
        <w:ind w:firstLine="709"/>
      </w:pPr>
      <w:r>
        <w:rPr>
          <w:rFonts w:eastAsia="Calibri"/>
          <w:lang w:eastAsia="en-US"/>
        </w:rPr>
        <w:t>в) устойчивость конструкции;</w:t>
      </w:r>
    </w:p>
    <w:p w:rsidR="00F35855" w:rsidRDefault="00CB7F4E" w:rsidP="00CB7F4E">
      <w:pPr>
        <w:pStyle w:val="af3"/>
        <w:spacing w:beforeAutospacing="0" w:afterAutospacing="0"/>
        <w:ind w:firstLine="709"/>
      </w:pPr>
      <w:r>
        <w:rPr>
          <w:rFonts w:eastAsia="Calibri"/>
          <w:lang w:eastAsia="en-US"/>
        </w:rPr>
        <w:t>г) надежная фиксация или обеспечение возможности перемещения в зависимости от условий расположения;</w:t>
      </w:r>
    </w:p>
    <w:p w:rsidR="00F35855" w:rsidRDefault="00CB7F4E" w:rsidP="00CB7F4E">
      <w:pPr>
        <w:pStyle w:val="af3"/>
        <w:spacing w:beforeAutospacing="0" w:afterAutospacing="0"/>
        <w:ind w:firstLine="709"/>
      </w:pPr>
      <w:r>
        <w:rPr>
          <w:rFonts w:eastAsia="Calibri"/>
          <w:lang w:eastAsia="en-US"/>
        </w:rPr>
        <w:t>д) достаточное количество МАФ определенных типов в каждой конкретной зоне;</w:t>
      </w:r>
    </w:p>
    <w:p w:rsidR="00F35855" w:rsidRDefault="00CB7F4E" w:rsidP="00CB7F4E">
      <w:pPr>
        <w:spacing w:line="240" w:lineRule="auto"/>
        <w:contextualSpacing/>
      </w:pPr>
      <w:r>
        <w:rPr>
          <w:sz w:val="24"/>
          <w:szCs w:val="24"/>
        </w:rPr>
        <w:t>2.6.1.5. Частные требования к скамейкам:</w:t>
      </w:r>
    </w:p>
    <w:p w:rsidR="00F35855" w:rsidRDefault="00CB7F4E" w:rsidP="00CB7F4E">
      <w:pPr>
        <w:pStyle w:val="af3"/>
        <w:spacing w:beforeAutospacing="0" w:afterAutospacing="0"/>
        <w:ind w:firstLine="709"/>
      </w:pPr>
      <w:r>
        <w:rPr>
          <w:rFonts w:eastAsia="Calibri"/>
          <w:lang w:eastAsia="en-US"/>
        </w:rPr>
        <w:t>а) наличие спинок для скамеек рекреационных зон;</w:t>
      </w:r>
    </w:p>
    <w:p w:rsidR="00F35855" w:rsidRDefault="00CB7F4E" w:rsidP="00CB7F4E">
      <w:pPr>
        <w:pStyle w:val="af3"/>
        <w:spacing w:beforeAutospacing="0" w:afterAutospacing="0"/>
        <w:ind w:firstLine="709"/>
      </w:pPr>
      <w:r>
        <w:rPr>
          <w:rFonts w:eastAsia="Calibri"/>
          <w:lang w:eastAsia="en-US"/>
        </w:rPr>
        <w:t>б) наличие спинок и поручней для скамеек дворовых зон;</w:t>
      </w:r>
    </w:p>
    <w:p w:rsidR="00F35855" w:rsidRDefault="00CB7F4E" w:rsidP="00CB7F4E">
      <w:pPr>
        <w:pStyle w:val="af3"/>
        <w:spacing w:beforeAutospacing="0" w:afterAutospacing="0"/>
        <w:ind w:firstLine="709"/>
      </w:pPr>
      <w:r>
        <w:rPr>
          <w:rFonts w:eastAsia="Calibri"/>
          <w:lang w:eastAsia="en-US"/>
        </w:rPr>
        <w:t>в) отсутствие спинок и поручней для скамеек транзитных зон;</w:t>
      </w:r>
    </w:p>
    <w:p w:rsidR="00F35855" w:rsidRDefault="00CB7F4E" w:rsidP="00CB7F4E">
      <w:pPr>
        <w:pStyle w:val="af3"/>
        <w:spacing w:beforeAutospacing="0" w:afterAutospacing="0"/>
        <w:ind w:firstLine="709"/>
      </w:pPr>
      <w:r>
        <w:rPr>
          <w:rFonts w:eastAsia="Calibri"/>
          <w:lang w:eastAsia="en-US"/>
        </w:rPr>
        <w:lastRenderedPageBreak/>
        <w:t>г) установку скамей рекомендуется осуществлять на твердые виды покрытия или фундамент. В зонах отдыха, лесопарках, на детских площадках может допускаться установка скамей на мягкие виды покрытия. При наличии фундамента его части рекомендуется выполнять не выступающими над поверхностью земли;</w:t>
      </w:r>
    </w:p>
    <w:p w:rsidR="00F35855" w:rsidRDefault="00CB7F4E" w:rsidP="00CB7F4E">
      <w:pPr>
        <w:pStyle w:val="af3"/>
        <w:spacing w:beforeAutospacing="0" w:afterAutospacing="0"/>
        <w:ind w:firstLine="709"/>
      </w:pPr>
      <w:r>
        <w:rPr>
          <w:rFonts w:eastAsia="Calibri"/>
          <w:lang w:eastAsia="en-US"/>
        </w:rPr>
        <w:t>д) на территории особо охраняемых природных территорий возможно выполнять скамьи и столы из древесных пней-срубов, бревен и плах, не имеющих сколов и острых углов.</w:t>
      </w:r>
    </w:p>
    <w:p w:rsidR="00F35855" w:rsidRDefault="00CB7F4E" w:rsidP="00CB7F4E">
      <w:pPr>
        <w:pStyle w:val="af3"/>
        <w:spacing w:beforeAutospacing="0" w:afterAutospacing="0"/>
        <w:ind w:firstLine="709"/>
      </w:pPr>
      <w:r>
        <w:rPr>
          <w:rFonts w:eastAsia="Calibri"/>
          <w:lang w:eastAsia="en-US"/>
        </w:rPr>
        <w:t>2.6.1.6. Частные требования к урнам:</w:t>
      </w:r>
    </w:p>
    <w:p w:rsidR="00F35855" w:rsidRDefault="00CB7F4E" w:rsidP="00CB7F4E">
      <w:pPr>
        <w:pStyle w:val="af3"/>
        <w:spacing w:beforeAutospacing="0" w:afterAutospacing="0"/>
        <w:ind w:firstLine="709"/>
      </w:pPr>
      <w:r>
        <w:rPr>
          <w:rFonts w:eastAsia="Calibri"/>
          <w:lang w:eastAsia="en-US"/>
        </w:rPr>
        <w:t>а) наличие пепельниц, предохраняющих мусор от возгорания;</w:t>
      </w:r>
    </w:p>
    <w:p w:rsidR="00F35855" w:rsidRDefault="00CB7F4E" w:rsidP="00CB7F4E">
      <w:pPr>
        <w:pStyle w:val="af3"/>
        <w:spacing w:beforeAutospacing="0" w:afterAutospacing="0"/>
        <w:ind w:firstLine="709"/>
      </w:pPr>
      <w:r>
        <w:rPr>
          <w:rFonts w:eastAsia="Calibri"/>
          <w:lang w:eastAsia="en-US"/>
        </w:rPr>
        <w:t>б) достаточная высота (минимальная около 100 см) и объем;</w:t>
      </w:r>
    </w:p>
    <w:p w:rsidR="00F35855" w:rsidRDefault="00CB7F4E" w:rsidP="00CB7F4E">
      <w:pPr>
        <w:pStyle w:val="af3"/>
        <w:spacing w:beforeAutospacing="0" w:afterAutospacing="0"/>
        <w:ind w:firstLine="709"/>
      </w:pPr>
      <w:r>
        <w:rPr>
          <w:rFonts w:eastAsia="Calibri"/>
          <w:lang w:eastAsia="en-US"/>
        </w:rPr>
        <w:t>в) наличие рельефного текстурирования или перфорирования для защиты от графического вандализма;</w:t>
      </w:r>
    </w:p>
    <w:p w:rsidR="00F35855" w:rsidRDefault="00CB7F4E" w:rsidP="00CB7F4E">
      <w:pPr>
        <w:pStyle w:val="af3"/>
        <w:spacing w:beforeAutospacing="0" w:afterAutospacing="0"/>
        <w:ind w:firstLine="709"/>
      </w:pPr>
      <w:r>
        <w:rPr>
          <w:rFonts w:eastAsia="Calibri"/>
          <w:lang w:eastAsia="en-US"/>
        </w:rPr>
        <w:t>г) защита от дождя и снега;</w:t>
      </w:r>
    </w:p>
    <w:p w:rsidR="00F35855" w:rsidRDefault="00CB7F4E" w:rsidP="00CB7F4E">
      <w:pPr>
        <w:pStyle w:val="af3"/>
        <w:spacing w:beforeAutospacing="0" w:afterAutospacing="0"/>
        <w:ind w:firstLine="709"/>
      </w:pPr>
      <w:r>
        <w:rPr>
          <w:rFonts w:eastAsia="Calibri"/>
          <w:lang w:eastAsia="en-US"/>
        </w:rPr>
        <w:t>д) использование и аккуратное расположение вставных ведер и мусорных мешков.</w:t>
      </w:r>
    </w:p>
    <w:p w:rsidR="00F35855" w:rsidRDefault="00CB7F4E" w:rsidP="00CB7F4E">
      <w:pPr>
        <w:spacing w:line="240" w:lineRule="auto"/>
        <w:contextualSpacing/>
      </w:pPr>
      <w:r>
        <w:rPr>
          <w:sz w:val="24"/>
          <w:szCs w:val="24"/>
        </w:rPr>
        <w:t>2.6.1.7. Частные требования к цветочницам (вазонам), в том числе к навесным:</w:t>
      </w:r>
    </w:p>
    <w:p w:rsidR="00F35855" w:rsidRDefault="00CB7F4E" w:rsidP="00CB7F4E">
      <w:pPr>
        <w:pStyle w:val="af3"/>
        <w:spacing w:beforeAutospacing="0" w:afterAutospacing="0"/>
        <w:ind w:firstLine="709"/>
      </w:pPr>
      <w:r>
        <w:rPr>
          <w:rFonts w:eastAsia="Calibri"/>
          <w:lang w:eastAsia="en-US"/>
        </w:rPr>
        <w:t>а) кашпо следует выставлять только на существующих объектах;</w:t>
      </w:r>
    </w:p>
    <w:p w:rsidR="00F35855" w:rsidRDefault="00CB7F4E" w:rsidP="00CB7F4E">
      <w:pPr>
        <w:pStyle w:val="af3"/>
        <w:spacing w:beforeAutospacing="0" w:afterAutospacing="0"/>
        <w:ind w:firstLine="709"/>
      </w:pPr>
      <w:r>
        <w:rPr>
          <w:rFonts w:eastAsia="Calibri"/>
          <w:lang w:eastAsia="en-US"/>
        </w:rPr>
        <w:t>б) цветочницы (вазоны) должны иметь достаточную высоту ― для предотвращения случайного наезда автомобилей и попадания мусора;</w:t>
      </w:r>
    </w:p>
    <w:p w:rsidR="00F35855" w:rsidRDefault="00CB7F4E" w:rsidP="00CB7F4E">
      <w:pPr>
        <w:pStyle w:val="af3"/>
        <w:spacing w:beforeAutospacing="0" w:afterAutospacing="0"/>
        <w:ind w:firstLine="709"/>
      </w:pPr>
      <w:r>
        <w:rPr>
          <w:rFonts w:eastAsia="Calibri"/>
          <w:lang w:eastAsia="en-US"/>
        </w:rPr>
        <w:t>в) дизайн (цвет, форма) цветочниц (вазонов) не должен отвлекать внимание от растений;</w:t>
      </w:r>
    </w:p>
    <w:p w:rsidR="00F35855" w:rsidRDefault="00CB7F4E" w:rsidP="00CB7F4E">
      <w:pPr>
        <w:pStyle w:val="af3"/>
        <w:spacing w:beforeAutospacing="0" w:afterAutospacing="0"/>
        <w:ind w:firstLine="709"/>
      </w:pPr>
      <w:r>
        <w:rPr>
          <w:rFonts w:eastAsia="Calibri"/>
          <w:lang w:eastAsia="en-US"/>
        </w:rPr>
        <w:t>г) цветочницы и кашпо зимой необходимо хранить в помещении или заменять в них цветы хвойными растениями или иными растительными декорациями.</w:t>
      </w:r>
    </w:p>
    <w:p w:rsidR="00F35855" w:rsidRDefault="00CB7F4E" w:rsidP="00CB7F4E">
      <w:pPr>
        <w:spacing w:line="240" w:lineRule="auto"/>
        <w:contextualSpacing/>
      </w:pPr>
      <w:r>
        <w:rPr>
          <w:sz w:val="24"/>
          <w:szCs w:val="24"/>
        </w:rPr>
        <w:t>2.6.1.8. Частные требования к ограждениям:</w:t>
      </w:r>
    </w:p>
    <w:p w:rsidR="00F35855" w:rsidRDefault="00CB7F4E" w:rsidP="00CB7F4E">
      <w:pPr>
        <w:pStyle w:val="af3"/>
        <w:spacing w:beforeAutospacing="0" w:afterAutospacing="0"/>
        <w:ind w:firstLine="709"/>
      </w:pPr>
      <w:r>
        <w:rPr>
          <w:rFonts w:eastAsia="Calibri"/>
          <w:lang w:eastAsia="en-US"/>
        </w:rPr>
        <w:t>а) достаточная прочность для защиты пешеходов от наезда автомобилей</w:t>
      </w:r>
    </w:p>
    <w:p w:rsidR="00F35855" w:rsidRDefault="00CB7F4E" w:rsidP="00CB7F4E">
      <w:pPr>
        <w:pStyle w:val="af3"/>
        <w:spacing w:beforeAutospacing="0" w:afterAutospacing="0"/>
        <w:ind w:firstLine="709"/>
      </w:pPr>
      <w:r>
        <w:rPr>
          <w:rFonts w:eastAsia="Calibri"/>
          <w:lang w:eastAsia="en-US"/>
        </w:rPr>
        <w:t>б) модульность, возможность создания конструкции любой формы</w:t>
      </w:r>
    </w:p>
    <w:p w:rsidR="00F35855" w:rsidRDefault="00CB7F4E" w:rsidP="00CB7F4E">
      <w:pPr>
        <w:pStyle w:val="af3"/>
        <w:spacing w:beforeAutospacing="0" w:afterAutospacing="0"/>
        <w:ind w:firstLine="709"/>
      </w:pPr>
      <w:r>
        <w:rPr>
          <w:rFonts w:eastAsia="Calibri"/>
          <w:lang w:eastAsia="en-US"/>
        </w:rPr>
        <w:t>в) светоотражающие элементы там, где возможен случайный наезд автомобиля</w:t>
      </w:r>
    </w:p>
    <w:p w:rsidR="00F35855" w:rsidRDefault="00CB7F4E" w:rsidP="00CB7F4E">
      <w:pPr>
        <w:pStyle w:val="af3"/>
        <w:spacing w:beforeAutospacing="0" w:afterAutospacing="0"/>
        <w:ind w:firstLine="709"/>
      </w:pPr>
      <w:r>
        <w:rPr>
          <w:rFonts w:eastAsia="Calibri"/>
          <w:lang w:eastAsia="en-US"/>
        </w:rPr>
        <w:t>г) недопустимо располагать ограды далее 10 см от края газона.</w:t>
      </w:r>
    </w:p>
    <w:p w:rsidR="00F35855" w:rsidRDefault="00CB7F4E" w:rsidP="00CB7F4E">
      <w:pPr>
        <w:pStyle w:val="af3"/>
        <w:spacing w:beforeAutospacing="0" w:afterAutospacing="0"/>
        <w:ind w:firstLine="709"/>
      </w:pPr>
      <w:r>
        <w:rPr>
          <w:rFonts w:eastAsia="Calibri"/>
          <w:lang w:eastAsia="en-US"/>
        </w:rPr>
        <w:t>д) нейтральный цвет (черный для ограждения зеленых насаждений, серый или серебряный для ограждений транспортных потоков, белый и черный для ограждений в парковых зонах) или натуральный цвет материала.</w:t>
      </w:r>
    </w:p>
    <w:p w:rsidR="00F35855" w:rsidRDefault="00CB7F4E" w:rsidP="00CB7F4E">
      <w:pPr>
        <w:spacing w:line="240" w:lineRule="auto"/>
        <w:contextualSpacing/>
      </w:pPr>
      <w:r>
        <w:rPr>
          <w:sz w:val="24"/>
          <w:szCs w:val="24"/>
        </w:rPr>
        <w:t>2.6.1.9. Характерные МАФ тротуаров автомобильных дорог:</w:t>
      </w:r>
    </w:p>
    <w:p w:rsidR="00F35855" w:rsidRDefault="00CB7F4E" w:rsidP="00CB7F4E">
      <w:pPr>
        <w:spacing w:line="240" w:lineRule="auto"/>
      </w:pPr>
      <w:r>
        <w:rPr>
          <w:sz w:val="24"/>
          <w:szCs w:val="24"/>
        </w:rPr>
        <w:t>а) скамейки без спинки с достаточным местом для сумок;</w:t>
      </w:r>
    </w:p>
    <w:p w:rsidR="00F35855" w:rsidRDefault="00CB7F4E" w:rsidP="00CB7F4E">
      <w:pPr>
        <w:spacing w:line="240" w:lineRule="auto"/>
      </w:pPr>
      <w:r>
        <w:rPr>
          <w:sz w:val="24"/>
          <w:szCs w:val="24"/>
        </w:rPr>
        <w:t xml:space="preserve">б) опоры у скамеек для людей с ограниченными возможностями; </w:t>
      </w:r>
    </w:p>
    <w:p w:rsidR="00F35855" w:rsidRDefault="00CB7F4E" w:rsidP="00CB7F4E">
      <w:pPr>
        <w:spacing w:line="240" w:lineRule="auto"/>
      </w:pPr>
      <w:r>
        <w:rPr>
          <w:sz w:val="24"/>
          <w:szCs w:val="24"/>
        </w:rPr>
        <w:t>в) мощные заграждения от автомобилей;</w:t>
      </w:r>
    </w:p>
    <w:p w:rsidR="00F35855" w:rsidRDefault="00CB7F4E" w:rsidP="00CB7F4E">
      <w:pPr>
        <w:spacing w:line="240" w:lineRule="auto"/>
      </w:pPr>
      <w:r>
        <w:rPr>
          <w:sz w:val="24"/>
          <w:szCs w:val="24"/>
        </w:rPr>
        <w:t>г) высокие безопасные заборы;</w:t>
      </w:r>
    </w:p>
    <w:p w:rsidR="00F35855" w:rsidRDefault="00CB7F4E" w:rsidP="00CB7F4E">
      <w:pPr>
        <w:spacing w:line="240" w:lineRule="auto"/>
      </w:pPr>
      <w:r>
        <w:rPr>
          <w:sz w:val="24"/>
          <w:szCs w:val="24"/>
        </w:rPr>
        <w:t>д) навесные кашпо, навесные цветочницы и вазоны;</w:t>
      </w:r>
    </w:p>
    <w:p w:rsidR="00F35855" w:rsidRDefault="00CB7F4E" w:rsidP="00CB7F4E">
      <w:pPr>
        <w:spacing w:line="240" w:lineRule="auto"/>
      </w:pPr>
      <w:r>
        <w:rPr>
          <w:sz w:val="24"/>
          <w:szCs w:val="24"/>
        </w:rPr>
        <w:t>е) высокие цветочницы(вазоны) и урны;</w:t>
      </w:r>
    </w:p>
    <w:p w:rsidR="00F35855" w:rsidRDefault="00CB7F4E" w:rsidP="00CB7F4E">
      <w:pPr>
        <w:spacing w:line="240" w:lineRule="auto"/>
      </w:pPr>
      <w:r>
        <w:rPr>
          <w:sz w:val="24"/>
          <w:szCs w:val="24"/>
        </w:rPr>
        <w:t>ж) пепельницы — встроенные в урны или отдельные.</w:t>
      </w:r>
    </w:p>
    <w:p w:rsidR="00F35855" w:rsidRDefault="00CB7F4E" w:rsidP="00CB7F4E">
      <w:pPr>
        <w:spacing w:line="240" w:lineRule="auto"/>
        <w:contextualSpacing/>
      </w:pPr>
      <w:r>
        <w:rPr>
          <w:sz w:val="24"/>
          <w:szCs w:val="24"/>
        </w:rPr>
        <w:t>2.6.1.10. В пешеходных зонах повышенные требования к дизайну МАФ, так как они часто окружены исторической архитектурной застройкой. Мебель должна сочетаться с историческими зданиями. В некоторых случаях современная типовая городская мебель вписывается в архитектуру прошлых веков. Обратное сочетание (исторический дизайн МАФ в современной застройке) чаще всего дает отрицательный результат.</w:t>
      </w:r>
    </w:p>
    <w:p w:rsidR="00F35855" w:rsidRDefault="00CB7F4E" w:rsidP="00CB7F4E">
      <w:pPr>
        <w:spacing w:line="240" w:lineRule="auto"/>
        <w:contextualSpacing/>
        <w:rPr>
          <w:sz w:val="24"/>
          <w:szCs w:val="24"/>
        </w:rPr>
      </w:pPr>
      <w:r>
        <w:rPr>
          <w:sz w:val="24"/>
          <w:szCs w:val="24"/>
        </w:rPr>
        <w:t>Характерные МАФ пешеходных зон:</w:t>
      </w:r>
    </w:p>
    <w:p w:rsidR="00F35855" w:rsidRDefault="00CB7F4E" w:rsidP="00CB7F4E">
      <w:pPr>
        <w:spacing w:line="240" w:lineRule="auto"/>
      </w:pPr>
      <w:r>
        <w:rPr>
          <w:sz w:val="24"/>
          <w:szCs w:val="24"/>
        </w:rPr>
        <w:t>а) относительно небольшие уличные фонари;</w:t>
      </w:r>
    </w:p>
    <w:p w:rsidR="00F35855" w:rsidRDefault="00CB7F4E" w:rsidP="00CB7F4E">
      <w:pPr>
        <w:spacing w:line="240" w:lineRule="auto"/>
      </w:pPr>
      <w:r>
        <w:rPr>
          <w:sz w:val="24"/>
          <w:szCs w:val="24"/>
        </w:rPr>
        <w:t>б) комфортные скамейки;</w:t>
      </w:r>
    </w:p>
    <w:p w:rsidR="00F35855" w:rsidRDefault="00CB7F4E" w:rsidP="00CB7F4E">
      <w:pPr>
        <w:spacing w:line="240" w:lineRule="auto"/>
      </w:pPr>
      <w:r>
        <w:rPr>
          <w:sz w:val="24"/>
          <w:szCs w:val="24"/>
        </w:rPr>
        <w:t>в) объемные урны;</w:t>
      </w:r>
    </w:p>
    <w:p w:rsidR="00F35855" w:rsidRDefault="00CB7F4E" w:rsidP="00CB7F4E">
      <w:pPr>
        <w:spacing w:line="240" w:lineRule="auto"/>
      </w:pPr>
      <w:r>
        <w:rPr>
          <w:sz w:val="24"/>
          <w:szCs w:val="24"/>
        </w:rPr>
        <w:t>г) цветочницы и кашпо (вазоны);</w:t>
      </w:r>
    </w:p>
    <w:p w:rsidR="00F35855" w:rsidRDefault="00CB7F4E" w:rsidP="00CB7F4E">
      <w:pPr>
        <w:spacing w:line="240" w:lineRule="auto"/>
      </w:pPr>
      <w:r>
        <w:rPr>
          <w:sz w:val="24"/>
          <w:szCs w:val="24"/>
        </w:rPr>
        <w:t>д) информационные стенды;</w:t>
      </w:r>
    </w:p>
    <w:p w:rsidR="00F35855" w:rsidRDefault="00CB7F4E" w:rsidP="00CB7F4E">
      <w:pPr>
        <w:spacing w:line="240" w:lineRule="auto"/>
      </w:pPr>
      <w:r>
        <w:rPr>
          <w:sz w:val="24"/>
          <w:szCs w:val="24"/>
        </w:rPr>
        <w:t>е) защитные ограждения;</w:t>
      </w:r>
    </w:p>
    <w:p w:rsidR="00F35855" w:rsidRDefault="00CB7F4E" w:rsidP="00CB7F4E">
      <w:pPr>
        <w:spacing w:line="240" w:lineRule="auto"/>
      </w:pPr>
      <w:r>
        <w:rPr>
          <w:sz w:val="24"/>
          <w:szCs w:val="24"/>
        </w:rPr>
        <w:t>ж) столы для игр.</w:t>
      </w:r>
    </w:p>
    <w:p w:rsidR="00F35855" w:rsidRDefault="00CB7F4E" w:rsidP="00CB7F4E">
      <w:pPr>
        <w:spacing w:line="240" w:lineRule="auto"/>
        <w:contextualSpacing/>
      </w:pPr>
      <w:r>
        <w:rPr>
          <w:sz w:val="24"/>
          <w:szCs w:val="24"/>
        </w:rPr>
        <w:t>2.6.1.11. Принципы антивандальной защиты малых архитектурных форм от графического вандализма.</w:t>
      </w:r>
    </w:p>
    <w:p w:rsidR="00F35855" w:rsidRDefault="00CB7F4E" w:rsidP="00CB7F4E">
      <w:pPr>
        <w:spacing w:line="240" w:lineRule="auto"/>
        <w:contextualSpacing/>
        <w:rPr>
          <w:sz w:val="24"/>
          <w:szCs w:val="24"/>
        </w:rPr>
      </w:pPr>
      <w:r>
        <w:rPr>
          <w:sz w:val="24"/>
          <w:szCs w:val="24"/>
        </w:rPr>
        <w:lastRenderedPageBreak/>
        <w:t>По психологическим причинам занятые поверхности меньше подвержены вандализму, наиболее привлекательны для разрисовывания и оклейки свободные ровные плоскости. Рекомендуется минимизировать площадь поверхностей МАФ, свободные поверхности рекомендуется делать перфорированными или с рельефом, препятствующим графическому вандализму или облегчающим его устранению.</w:t>
      </w:r>
    </w:p>
    <w:p w:rsidR="00F35855" w:rsidRDefault="00CB7F4E" w:rsidP="00CB7F4E">
      <w:pPr>
        <w:spacing w:line="240" w:lineRule="auto"/>
        <w:contextualSpacing/>
        <w:rPr>
          <w:sz w:val="24"/>
          <w:szCs w:val="24"/>
        </w:rPr>
      </w:pPr>
      <w:r>
        <w:rPr>
          <w:sz w:val="24"/>
          <w:szCs w:val="24"/>
        </w:rPr>
        <w:t>Глухие заборы рекомендуется заменять просматриваемыми. Если нет возможности убрать забор или заменить на просматриваемый, он может быть изменен визуально (например, с помощью стрит-арта с контрастным рисунком) или закрыт визуально с использованием зеленых насаждений.</w:t>
      </w:r>
    </w:p>
    <w:p w:rsidR="00F35855" w:rsidRDefault="00CB7F4E" w:rsidP="00CB7F4E">
      <w:pPr>
        <w:spacing w:line="240" w:lineRule="auto"/>
        <w:contextualSpacing/>
        <w:rPr>
          <w:sz w:val="24"/>
          <w:szCs w:val="24"/>
        </w:rPr>
      </w:pPr>
      <w:r>
        <w:rPr>
          <w:sz w:val="24"/>
          <w:szCs w:val="24"/>
        </w:rPr>
        <w:t xml:space="preserve">Для защиты городских малообъемных объектов (коммутационных шкафов и других) рекомендуется размещение на поверхности малоформатной рекламы. Также возможно использование стрит-арта или размещение их внутри афишной тумбы. </w:t>
      </w:r>
    </w:p>
    <w:p w:rsidR="00F35855" w:rsidRDefault="00CB7F4E" w:rsidP="00CB7F4E">
      <w:pPr>
        <w:spacing w:line="240" w:lineRule="auto"/>
        <w:contextualSpacing/>
        <w:rPr>
          <w:sz w:val="24"/>
          <w:szCs w:val="24"/>
        </w:rPr>
      </w:pPr>
      <w:r>
        <w:rPr>
          <w:sz w:val="24"/>
          <w:szCs w:val="24"/>
        </w:rPr>
        <w:t>Для защиты от графического вандализма конструкцию опор освещения и прочих объектов рекомендуется выбирать или проектировать рельефной, в том числе с использованием краски, содержащей рельефные частицы.</w:t>
      </w:r>
    </w:p>
    <w:p w:rsidR="00F35855" w:rsidRDefault="00CB7F4E">
      <w:pPr>
        <w:spacing w:line="240" w:lineRule="auto"/>
        <w:contextualSpacing/>
        <w:rPr>
          <w:sz w:val="24"/>
          <w:szCs w:val="24"/>
        </w:rPr>
      </w:pPr>
      <w:r>
        <w:rPr>
          <w:sz w:val="24"/>
          <w:szCs w:val="24"/>
        </w:rPr>
        <w:t>Рекомендуется вместо отдельно стоящих конструкций размещать рекламные конструкции на местах потенциального вандализма (основная зона вандализма ― 30–200 сантиметров от земли) на столбах, коммутационных шкафах, заборах и т.п.. В том числе в этой зоне возможно размещение или информационных конструкций с общественно полезной информацией, например исторических планов местности, навигационных схем и других подобных элементов.</w:t>
      </w:r>
    </w:p>
    <w:p w:rsidR="00F35855" w:rsidRDefault="00CB7F4E">
      <w:pPr>
        <w:spacing w:line="240" w:lineRule="auto"/>
        <w:contextualSpacing/>
        <w:rPr>
          <w:sz w:val="24"/>
          <w:szCs w:val="24"/>
        </w:rPr>
      </w:pPr>
      <w:r>
        <w:rPr>
          <w:sz w:val="24"/>
          <w:szCs w:val="24"/>
        </w:rPr>
        <w:t>Правила вандалозащищенности при проектировании городского оборудования:</w:t>
      </w:r>
    </w:p>
    <w:p w:rsidR="00F35855" w:rsidRDefault="00CB7F4E">
      <w:pPr>
        <w:spacing w:line="240" w:lineRule="auto"/>
        <w:contextualSpacing/>
        <w:rPr>
          <w:sz w:val="24"/>
          <w:szCs w:val="24"/>
        </w:rPr>
      </w:pPr>
      <w:r>
        <w:rPr>
          <w:sz w:val="24"/>
          <w:szCs w:val="24"/>
        </w:rPr>
        <w:t>- Выбор материала легко очищающегося и не боящегося абразивных и растворяющих веществ.</w:t>
      </w:r>
    </w:p>
    <w:p w:rsidR="00F35855" w:rsidRDefault="00CB7F4E">
      <w:pPr>
        <w:spacing w:line="240" w:lineRule="auto"/>
        <w:contextualSpacing/>
        <w:rPr>
          <w:sz w:val="24"/>
          <w:szCs w:val="24"/>
        </w:rPr>
      </w:pPr>
      <w:r>
        <w:rPr>
          <w:sz w:val="24"/>
          <w:szCs w:val="24"/>
        </w:rPr>
        <w:t xml:space="preserve">- На плоских поверхностях городского оборудования и МАФ необходимо перфорирование или рельефное текстурирование, которые мешают расклейке объявлений и разрисовыванию поверхности, которые облегчают очистку. </w:t>
      </w:r>
    </w:p>
    <w:p w:rsidR="00F35855" w:rsidRDefault="00CB7F4E">
      <w:pPr>
        <w:spacing w:line="240" w:lineRule="auto"/>
        <w:contextualSpacing/>
        <w:rPr>
          <w:sz w:val="24"/>
          <w:szCs w:val="24"/>
        </w:rPr>
      </w:pPr>
      <w:r>
        <w:rPr>
          <w:sz w:val="24"/>
          <w:szCs w:val="24"/>
        </w:rPr>
        <w:t xml:space="preserve">- Городское оборудование (будки, остановки, столбы, урны, заборы и прочие) и фасады зданий защищать специальной конструкцией оборудования. </w:t>
      </w:r>
    </w:p>
    <w:p w:rsidR="00F35855" w:rsidRDefault="00CB7F4E">
      <w:pPr>
        <w:spacing w:line="240" w:lineRule="auto"/>
        <w:contextualSpacing/>
        <w:rPr>
          <w:sz w:val="24"/>
          <w:szCs w:val="24"/>
        </w:rPr>
      </w:pPr>
      <w:r>
        <w:rPr>
          <w:sz w:val="24"/>
          <w:szCs w:val="24"/>
        </w:rPr>
        <w:t>- Для городского оборудования и МАФ рекомендуется использование темных тонов окраски или материалов. Светлая однотонная окраска провоцирует нанесение незаконных надписей. Темная или черная окраска уменьшает количество надписей или их заметность, поскольку большинство цветов инструментов нанесения также темные.</w:t>
      </w:r>
    </w:p>
    <w:p w:rsidR="00F35855" w:rsidRDefault="00CB7F4E">
      <w:pPr>
        <w:pStyle w:val="ConsPlusNormal"/>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2.6.1.12. При создании некапитальных нестационарных сооружений, выполненных из легких конструкций, не предусматривающих устройство заглубленных фундаментов и подземных сооружений (объекты мелкорозничной торговли, бытового обслуживания и питания, остановочные павильоны, наземные туалетные кабины, боксовые гаражи, другие объекты некапитального характера) рекомендуется применять отделочные материалы сооружений, отвечающие архитектурно-художественным требованиям дизайна и освещения, характеру сложившейся среды населенного пункта и условиям долговременной эксплуатации. При остеклении витрин рекомендуется применять безосколочные, ударостойкие материалы, безопасные упрочняющие многослойные пленочные покрытия, поликарбонатные стекла. При проектировании мини-маркетов, мини-рынков, торговых рядов рекомендуется применение быстровозводимых модульных комплексов, выполняемых из легких конструкций.</w:t>
      </w:r>
    </w:p>
    <w:p w:rsidR="00F35855" w:rsidRDefault="00CB7F4E">
      <w:pPr>
        <w:pStyle w:val="ConsPlusNormal"/>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В рамках решения задачи обеспечения качества городской среды при создании и благоустройстве некапитальных нестационарных сооружений рекомендуется учитывать принципы функционального разнообразия, организации комфортной пешеходной среды, комфортной среды для общения в части обеспечения территории разнообразными сервисами, востребованными центрами притяжения людей без ущерба для комфортного передвижения по сложившимся пешеходным маршрутам.</w:t>
      </w:r>
    </w:p>
    <w:p w:rsidR="00F35855" w:rsidRDefault="00CB7F4E">
      <w:pPr>
        <w:pStyle w:val="ConsPlusNormal"/>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Некапитальные нестационарные сооружения рекомендуется размещать на территориях </w:t>
      </w:r>
      <w:r>
        <w:rPr>
          <w:rFonts w:ascii="Times New Roman" w:eastAsia="Calibri" w:hAnsi="Times New Roman" w:cs="Times New Roman"/>
          <w:sz w:val="24"/>
          <w:szCs w:val="24"/>
          <w:lang w:eastAsia="en-US"/>
        </w:rPr>
        <w:lastRenderedPageBreak/>
        <w:t>муниципального образования, таким образом, чтобы не мешать пешеходному движению, не ухудшать визуальное восприятие среды населенного пункта и благоустройство территории и застройки. Сооружения предприятий мелкорозничной торговли, бытового обслуживания и питания рекомендуется размещать на территориях пешеходных зон, в парках, садах, на бульварах населенного пункта. Сооружения рекомендуется устанавливать на твердые виды покрытия, оборудовать осветительным оборудованием, урнами и малыми контейнерами для мусора, сооружения питания - туалетными кабинами (при отсутствии общественных туалетов на прилегающей территории в зоне доступности).</w:t>
      </w:r>
    </w:p>
    <w:p w:rsidR="00F35855" w:rsidRDefault="00CB7F4E">
      <w:pPr>
        <w:pStyle w:val="ConsPlusNormal"/>
        <w:ind w:firstLine="709"/>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Размещение туалетных кабин рекомендуется предусматривать на активно посещаемых территориях населенного пункта при отсутствии или недостаточной пропускной способности общественных туалетов: в местах проведения массовых мероприятий, при крупных объектах торговли и услуг, на территории объектов рекреации (парках, садах), в местах установки автозаправочных станций, на автостоянках, а также - при некапитальных нестационарных сооружениях питания.</w:t>
      </w:r>
    </w:p>
    <w:p w:rsidR="00F35855" w:rsidRDefault="00F35855">
      <w:pPr>
        <w:spacing w:line="240" w:lineRule="auto"/>
        <w:rPr>
          <w:sz w:val="24"/>
          <w:szCs w:val="24"/>
        </w:rPr>
      </w:pPr>
    </w:p>
    <w:p w:rsidR="00F35855" w:rsidRDefault="00CB7F4E">
      <w:pPr>
        <w:spacing w:line="240" w:lineRule="auto"/>
        <w:jc w:val="center"/>
        <w:outlineLvl w:val="3"/>
        <w:rPr>
          <w:sz w:val="24"/>
          <w:szCs w:val="24"/>
        </w:rPr>
      </w:pPr>
      <w:r>
        <w:rPr>
          <w:sz w:val="24"/>
          <w:szCs w:val="24"/>
        </w:rPr>
        <w:t>2.6.2. Устройства для оформления озеленения</w:t>
      </w:r>
    </w:p>
    <w:p w:rsidR="00F35855" w:rsidRDefault="00F35855">
      <w:pPr>
        <w:spacing w:line="240" w:lineRule="auto"/>
        <w:jc w:val="center"/>
        <w:rPr>
          <w:sz w:val="24"/>
          <w:szCs w:val="24"/>
        </w:rPr>
      </w:pPr>
    </w:p>
    <w:p w:rsidR="00F35855" w:rsidRDefault="00CB7F4E">
      <w:pPr>
        <w:spacing w:line="240" w:lineRule="auto"/>
        <w:rPr>
          <w:sz w:val="24"/>
          <w:szCs w:val="24"/>
        </w:rPr>
      </w:pPr>
      <w:r>
        <w:rPr>
          <w:sz w:val="24"/>
          <w:szCs w:val="24"/>
        </w:rPr>
        <w:t>Для оформления мобильного и вертикального озеленения применяются следующие виды устройств: трельяжи, шпалеры, перголы, цветочницы, вазоны. Трельяж и шпалера - легкие деревянные или металлические конструкции в виде решетки для озеленения вьющимися или опирающимися растениями, могут использоваться для организации уголков тихого отдыха, укрытия от солнца, ограждения площадок, технических устройств и сооружений. Пергола - легкое решетчатое сооружение из дерева или металла в виде беседки, галереи или навеса, используется как "зеленый тоннель", переход между площадками или архитектурными объектами. Цветочницы, вазоны - небольшие емкости с растительным грунтом, в которые высаживаются цветочные растения.</w:t>
      </w:r>
    </w:p>
    <w:p w:rsidR="00F35855" w:rsidRDefault="00F35855">
      <w:pPr>
        <w:spacing w:line="240" w:lineRule="auto"/>
        <w:rPr>
          <w:sz w:val="24"/>
          <w:szCs w:val="24"/>
        </w:rPr>
      </w:pPr>
    </w:p>
    <w:p w:rsidR="00F35855" w:rsidRDefault="00CB7F4E">
      <w:pPr>
        <w:spacing w:line="240" w:lineRule="auto"/>
        <w:jc w:val="center"/>
        <w:outlineLvl w:val="3"/>
        <w:rPr>
          <w:sz w:val="24"/>
          <w:szCs w:val="24"/>
        </w:rPr>
      </w:pPr>
      <w:r>
        <w:rPr>
          <w:sz w:val="24"/>
          <w:szCs w:val="24"/>
        </w:rPr>
        <w:t>2.6.3. Водные устройства</w:t>
      </w:r>
    </w:p>
    <w:p w:rsidR="00F35855" w:rsidRDefault="00F35855">
      <w:pPr>
        <w:spacing w:line="240" w:lineRule="auto"/>
        <w:jc w:val="center"/>
        <w:rPr>
          <w:sz w:val="24"/>
          <w:szCs w:val="24"/>
        </w:rPr>
      </w:pPr>
    </w:p>
    <w:p w:rsidR="00F35855" w:rsidRDefault="00CB7F4E">
      <w:pPr>
        <w:spacing w:line="240" w:lineRule="auto"/>
        <w:rPr>
          <w:sz w:val="24"/>
          <w:szCs w:val="24"/>
        </w:rPr>
      </w:pPr>
      <w:r>
        <w:rPr>
          <w:sz w:val="24"/>
          <w:szCs w:val="24"/>
        </w:rPr>
        <w:t>2.6.3.1. К водным устройствам относятся фонтаны, питьевые фонтанчики, бюветы, родники, декоративные водоемы. Водные устройства выполняют декоративно-эстетическую функцию, улучшают микроклимат, воздушную и акустическую среду. Водные устройства всех видов снабжаются водосливными трубами, отводящими избыток воды в дренажную сеть и ливневую канализацию.</w:t>
      </w:r>
    </w:p>
    <w:p w:rsidR="00F35855" w:rsidRDefault="00CB7F4E">
      <w:pPr>
        <w:spacing w:line="240" w:lineRule="auto"/>
        <w:rPr>
          <w:sz w:val="24"/>
          <w:szCs w:val="24"/>
        </w:rPr>
      </w:pPr>
      <w:r>
        <w:rPr>
          <w:sz w:val="24"/>
          <w:szCs w:val="24"/>
        </w:rPr>
        <w:t>2.6.3.2. Фонтаны проектируются на основании индивидуальных проектных разработок.</w:t>
      </w:r>
    </w:p>
    <w:p w:rsidR="00F35855" w:rsidRDefault="00CB7F4E">
      <w:pPr>
        <w:spacing w:line="240" w:lineRule="auto"/>
        <w:rPr>
          <w:sz w:val="24"/>
          <w:szCs w:val="24"/>
        </w:rPr>
      </w:pPr>
      <w:r>
        <w:rPr>
          <w:sz w:val="24"/>
          <w:szCs w:val="24"/>
        </w:rPr>
        <w:t>2.6.3.4. Питьевые фонтанчики могут быть как типовыми, так и выполненными по специально разработанному проекту, размещаются в зонах отдыха и на спортивных площадках. Место размещения питьевого фонтанчика и подход к нему оборудуется твердым видом покрытия, высота должна составлять не более 90 см для взрослых и не более 70 см для детей.</w:t>
      </w:r>
    </w:p>
    <w:p w:rsidR="00F35855" w:rsidRDefault="00CB7F4E">
      <w:pPr>
        <w:spacing w:line="240" w:lineRule="auto"/>
        <w:rPr>
          <w:sz w:val="24"/>
          <w:szCs w:val="24"/>
        </w:rPr>
      </w:pPr>
      <w:r>
        <w:rPr>
          <w:sz w:val="24"/>
          <w:szCs w:val="24"/>
        </w:rPr>
        <w:t>2.6.3.5. Родники на территории ЗАТО город Заозерск должны соответствовать качеству воды согласно требованиям СанПиН и иметь положительное заключение органов санитарно-эпидемиологического надзора, на особо охраняемых территориях для обустройства родника, кроме вышеуказанного заключения, требуется разрешение уполномоченных органов природопользования и охраны окружающей среды. Родники оборудуются подходом и площадкой с твердым видом покрытия, приспособлением для подачи родниковой воды (желоб, труба, иной вид водотока), чашей водосбора, системой водоотведения.</w:t>
      </w:r>
    </w:p>
    <w:p w:rsidR="00F35855" w:rsidRDefault="00CB7F4E">
      <w:pPr>
        <w:spacing w:line="240" w:lineRule="auto"/>
        <w:rPr>
          <w:sz w:val="24"/>
          <w:szCs w:val="24"/>
        </w:rPr>
      </w:pPr>
      <w:r>
        <w:rPr>
          <w:sz w:val="24"/>
          <w:szCs w:val="24"/>
        </w:rPr>
        <w:t>2.6.3.6. Декоративные водоемы сооружаются с использованием рельефа или на ровной поверхности в сочетании с газоном, плиточным покрытием, цветниками, древесно-кустарниковыми посадками. Дно водоема делается гладким, удобным для очистки. Используются приемы цветового и светового оформления.</w:t>
      </w:r>
    </w:p>
    <w:p w:rsidR="00F35855" w:rsidRDefault="00F35855">
      <w:pPr>
        <w:spacing w:line="240" w:lineRule="auto"/>
        <w:rPr>
          <w:sz w:val="24"/>
          <w:szCs w:val="24"/>
        </w:rPr>
      </w:pPr>
    </w:p>
    <w:p w:rsidR="00F35855" w:rsidRDefault="00CB7F4E">
      <w:pPr>
        <w:spacing w:line="240" w:lineRule="auto"/>
        <w:jc w:val="center"/>
        <w:outlineLvl w:val="3"/>
        <w:rPr>
          <w:highlight w:val="yellow"/>
        </w:rPr>
      </w:pPr>
      <w:r>
        <w:rPr>
          <w:sz w:val="24"/>
          <w:szCs w:val="24"/>
        </w:rPr>
        <w:lastRenderedPageBreak/>
        <w:t>2.6.4. Уличное коммунально-бытовое оборудование</w:t>
      </w:r>
    </w:p>
    <w:p w:rsidR="00F35855" w:rsidRDefault="00F35855">
      <w:pPr>
        <w:spacing w:line="240" w:lineRule="auto"/>
        <w:jc w:val="center"/>
        <w:rPr>
          <w:sz w:val="24"/>
          <w:szCs w:val="24"/>
        </w:rPr>
      </w:pPr>
    </w:p>
    <w:p w:rsidR="00F35855" w:rsidRDefault="00CB7F4E">
      <w:pPr>
        <w:spacing w:line="240" w:lineRule="auto"/>
      </w:pPr>
      <w:r>
        <w:rPr>
          <w:sz w:val="24"/>
          <w:szCs w:val="24"/>
        </w:rPr>
        <w:t>2.6.4.1. Уличное коммунально-бытовое оборудование - различные виды мусоросборников - контейнеров и урн. Основными требованиями при выборе того или иного вида коммунально-бытового оборудования являются: обеспечение безопасности среды обитания для здоровья человека, экономическая целесообразность, технологическая безопасность, эргономичность, эстетическая привлекательность, сочетание с механизмами, обеспечивающими удаление накопленного мусора.</w:t>
      </w:r>
    </w:p>
    <w:p w:rsidR="00F35855" w:rsidRDefault="00CB7F4E">
      <w:pPr>
        <w:spacing w:line="240" w:lineRule="auto"/>
      </w:pPr>
      <w:r>
        <w:rPr>
          <w:sz w:val="24"/>
          <w:szCs w:val="24"/>
        </w:rPr>
        <w:t>2.6.4.2. Для сбора бытового мусора на улицах, площадях, объектах рекреации применяются малогабаритные (малые) контейнеры (менее 0,5 куб. м) и (или) урны, устанавливаемые у входов: в объекты торговли и общественного питания, другие учреждения общественного назначения, жилые дома и сооружения транспорта (остановки). Интервал при расстановке малых контейнеров и урн (без учета обязательной расстановки у вышеперечисленных объектов) должен составлять: на основных пешеходных коммуникациях - не более 60 м, других территорий ЗАТО город Заозерск- не более 100 м. На территории объектов рекреации расстановка малых контейнеров и урн предусматривается у скамей, некапитальных нестационарных сооружений и уличного технического оборудования, ориентированных на продажу продуктов питания. Во всех случаях расстановка не должна мешать передвижению пешеходов, проезду инвалидных и детских колясок.</w:t>
      </w:r>
    </w:p>
    <w:p w:rsidR="00F35855" w:rsidRDefault="00CB7F4E">
      <w:pPr>
        <w:pStyle w:val="ConsPlusNormal"/>
        <w:ind w:firstLine="709"/>
        <w:jc w:val="both"/>
      </w:pPr>
      <w:r>
        <w:rPr>
          <w:rFonts w:ascii="Times New Roman" w:eastAsia="Calibri" w:hAnsi="Times New Roman" w:cs="Times New Roman"/>
          <w:sz w:val="24"/>
          <w:szCs w:val="24"/>
          <w:lang w:eastAsia="en-US"/>
        </w:rPr>
        <w:t>2.6.4.3. В рамках решения задачи обеспечения качества городской среды при создании и благоустройстве уличного технического оборудования рекомендуется учитывать принцип организации комфортной пешеходной среды в части исключения барьеров для передвижения людей, а также нарушений визуального облика территории при размещении и эксплуатации объектов инженерной инфраструктуры.</w:t>
      </w:r>
    </w:p>
    <w:p w:rsidR="00F35855" w:rsidRDefault="00CB7F4E">
      <w:pPr>
        <w:pStyle w:val="ConsPlusNormal"/>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При установке таксофонов на территориях общественного, жилого, рекреационного назначения рекомендуется предусматривать их электроосвещение. Рекомендуется выполнять оформление элементов инженерного оборудования, не нарушая уровень благоустройства формируемой среды, не ухудшая условия передвижения, осуществляя проектирование размещения крышек люков смотровых колодцев, расположенных на территории пешеходных коммуникаций (в т.ч. уличных переходов), на одном уровне с покрытием прилегающей поверхности.</w:t>
      </w:r>
    </w:p>
    <w:p w:rsidR="00F35855" w:rsidRDefault="00CB7F4E">
      <w:pPr>
        <w:spacing w:line="240" w:lineRule="auto"/>
      </w:pPr>
      <w:r>
        <w:rPr>
          <w:sz w:val="24"/>
          <w:szCs w:val="24"/>
        </w:rPr>
        <w:t>2.6.4.4. Оформление элементов инженерного оборудования не должно нарушать уровень благоустройства формируемой среды, ухудшать условия передвижения, противоречить техническим условиям, в том числе:</w:t>
      </w:r>
    </w:p>
    <w:p w:rsidR="00F35855" w:rsidRDefault="00CB7F4E">
      <w:pPr>
        <w:spacing w:line="240" w:lineRule="auto"/>
      </w:pPr>
      <w:r>
        <w:rPr>
          <w:sz w:val="24"/>
          <w:szCs w:val="24"/>
        </w:rPr>
        <w:t>- крышки люков смотровых колодцев, расположенных на территории пешеходных коммуникаций (в т.ч. уличных переходов), проектируются в одном уровне с покрытием прилегающей поверхности, в ином случае перепад отметок, не превышающий 20 мм, а зазоры между краем люка и покрытием тротуара - не более 15 мм;</w:t>
      </w:r>
    </w:p>
    <w:p w:rsidR="00F35855" w:rsidRDefault="00CB7F4E">
      <w:pPr>
        <w:spacing w:line="240" w:lineRule="auto"/>
      </w:pPr>
      <w:r>
        <w:rPr>
          <w:sz w:val="24"/>
          <w:szCs w:val="24"/>
        </w:rPr>
        <w:t>- вентиляционные шахты оборудуются решетками.</w:t>
      </w:r>
    </w:p>
    <w:p w:rsidR="00F35855" w:rsidRDefault="00F35855">
      <w:pPr>
        <w:spacing w:line="240" w:lineRule="auto"/>
        <w:jc w:val="center"/>
        <w:outlineLvl w:val="3"/>
        <w:rPr>
          <w:sz w:val="24"/>
          <w:szCs w:val="24"/>
        </w:rPr>
      </w:pPr>
    </w:p>
    <w:p w:rsidR="00F35855" w:rsidRDefault="00CB7F4E">
      <w:pPr>
        <w:spacing w:line="240" w:lineRule="auto"/>
        <w:jc w:val="center"/>
        <w:outlineLvl w:val="2"/>
      </w:pPr>
      <w:r>
        <w:rPr>
          <w:sz w:val="24"/>
          <w:szCs w:val="24"/>
        </w:rPr>
        <w:t>2.6.5. Игровое и спортивное оборудование</w:t>
      </w:r>
    </w:p>
    <w:p w:rsidR="00F35855" w:rsidRDefault="00F35855">
      <w:pPr>
        <w:spacing w:line="240" w:lineRule="auto"/>
        <w:jc w:val="center"/>
        <w:rPr>
          <w:sz w:val="24"/>
          <w:szCs w:val="24"/>
        </w:rPr>
      </w:pPr>
    </w:p>
    <w:p w:rsidR="00F35855" w:rsidRDefault="00CB7F4E">
      <w:pPr>
        <w:pStyle w:val="ConsPlusNormal"/>
        <w:ind w:firstLine="709"/>
        <w:jc w:val="both"/>
      </w:pPr>
      <w:r>
        <w:rPr>
          <w:rFonts w:ascii="Times New Roman" w:eastAsia="Calibri" w:hAnsi="Times New Roman" w:cs="Times New Roman"/>
          <w:sz w:val="24"/>
          <w:szCs w:val="24"/>
          <w:lang w:eastAsia="en-US"/>
        </w:rPr>
        <w:t>В рамках решения задачи обеспечения качества городской среды при создании и благоустройстве игрового и спортивного оборудования рекомендуется учитывать принципы функционального разнообразия, комфортной среды для общения в части организации игровых и спортивных площадок как центров притяжения людей.</w:t>
      </w:r>
    </w:p>
    <w:p w:rsidR="00F35855" w:rsidRDefault="00CB7F4E">
      <w:pPr>
        <w:spacing w:line="240" w:lineRule="auto"/>
      </w:pPr>
      <w:r>
        <w:rPr>
          <w:sz w:val="24"/>
          <w:szCs w:val="24"/>
        </w:rPr>
        <w:t>На территории ЗАТО город Заозерск оборудование представлено игровыми, физкультурно-оздоровительными устройствами, сооружениями и (или) их комплексами.</w:t>
      </w:r>
    </w:p>
    <w:p w:rsidR="00F35855" w:rsidRDefault="00CB7F4E">
      <w:pPr>
        <w:spacing w:line="240" w:lineRule="auto"/>
      </w:pPr>
      <w:r>
        <w:rPr>
          <w:sz w:val="24"/>
          <w:szCs w:val="24"/>
        </w:rPr>
        <w:t>При выборе состава игрового и спортивного оборудования для детей и подростков учитывается соответствие оборудования анатомо-физиологическим особенностям разных возрастных групп (</w:t>
      </w:r>
      <w:hyperlink r:id="rId17">
        <w:r>
          <w:rPr>
            <w:rStyle w:val="-"/>
            <w:color w:val="00000A"/>
            <w:sz w:val="24"/>
            <w:szCs w:val="24"/>
            <w:u w:val="none"/>
          </w:rPr>
          <w:t>таблица 1</w:t>
        </w:r>
      </w:hyperlink>
      <w:r>
        <w:rPr>
          <w:sz w:val="24"/>
          <w:szCs w:val="24"/>
        </w:rPr>
        <w:t xml:space="preserve"> Приложения 6).</w:t>
      </w:r>
    </w:p>
    <w:p w:rsidR="00F35855" w:rsidRDefault="00F35855">
      <w:pPr>
        <w:spacing w:line="240" w:lineRule="auto"/>
        <w:rPr>
          <w:sz w:val="24"/>
          <w:szCs w:val="24"/>
        </w:rPr>
      </w:pPr>
    </w:p>
    <w:p w:rsidR="00F35855" w:rsidRDefault="00CB7F4E">
      <w:pPr>
        <w:spacing w:line="240" w:lineRule="auto"/>
        <w:jc w:val="center"/>
        <w:outlineLvl w:val="3"/>
      </w:pPr>
      <w:r>
        <w:rPr>
          <w:sz w:val="24"/>
          <w:szCs w:val="24"/>
        </w:rPr>
        <w:t>2.6.5.1. Игровое оборудование</w:t>
      </w:r>
    </w:p>
    <w:p w:rsidR="00F35855" w:rsidRDefault="00F35855">
      <w:pPr>
        <w:spacing w:line="240" w:lineRule="auto"/>
        <w:jc w:val="center"/>
        <w:rPr>
          <w:sz w:val="24"/>
          <w:szCs w:val="24"/>
        </w:rPr>
      </w:pPr>
    </w:p>
    <w:p w:rsidR="00F35855" w:rsidRDefault="00CB7F4E">
      <w:pPr>
        <w:spacing w:line="240" w:lineRule="auto"/>
      </w:pPr>
      <w:r>
        <w:rPr>
          <w:sz w:val="24"/>
          <w:szCs w:val="24"/>
        </w:rPr>
        <w:t>Игровое оборудование должно соответствовать требованиям санитарно-гигиенических норм, охраны жизни и здоровья ребенка, быть удобным в технической эксплуатации, эстетически привлекательным. При возможности применяется модульное оборудование, обеспечивающее вариантность сочетаний элементов.</w:t>
      </w:r>
    </w:p>
    <w:p w:rsidR="00F35855" w:rsidRDefault="00CB7F4E">
      <w:pPr>
        <w:spacing w:line="240" w:lineRule="auto"/>
      </w:pPr>
      <w:r>
        <w:rPr>
          <w:sz w:val="24"/>
          <w:szCs w:val="24"/>
        </w:rPr>
        <w:t>К материалу игрового оборудования и условиям его обработки устанавливаются следующие требования:</w:t>
      </w:r>
    </w:p>
    <w:p w:rsidR="00F35855" w:rsidRDefault="00CB7F4E">
      <w:pPr>
        <w:spacing w:line="240" w:lineRule="auto"/>
      </w:pPr>
      <w:r>
        <w:rPr>
          <w:sz w:val="24"/>
          <w:szCs w:val="24"/>
        </w:rPr>
        <w:t>- деревянное оборудование выполняется из твердых пород дерева со специальной обработкой, предотвращающей гниение, усыхание, возгорание, сколы; отполированное, острые углы закруглены;</w:t>
      </w:r>
    </w:p>
    <w:p w:rsidR="00F35855" w:rsidRDefault="00CB7F4E">
      <w:pPr>
        <w:spacing w:line="240" w:lineRule="auto"/>
      </w:pPr>
      <w:r>
        <w:rPr>
          <w:sz w:val="24"/>
          <w:szCs w:val="24"/>
        </w:rPr>
        <w:t>- металл применяется преимущественно для несущих конструкций оборудования, имеет надежные соединения и соответствующую обработку (влагостойкая покраска, антикоррозийное покрытие); применяется металлопластик (не травмирует, не ржавеет, морозоустойчив);</w:t>
      </w:r>
    </w:p>
    <w:p w:rsidR="00F35855" w:rsidRDefault="00CB7F4E">
      <w:pPr>
        <w:spacing w:line="240" w:lineRule="auto"/>
      </w:pPr>
      <w:r>
        <w:rPr>
          <w:sz w:val="24"/>
          <w:szCs w:val="24"/>
        </w:rPr>
        <w:t>- бетонные и железобетонные элементы оборудования выполняются из бетона марки не ниже 300, морозостойкостью не менее 150, имеют гладкие поверхности;</w:t>
      </w:r>
    </w:p>
    <w:p w:rsidR="00F35855" w:rsidRDefault="00CB7F4E">
      <w:pPr>
        <w:spacing w:line="240" w:lineRule="auto"/>
      </w:pPr>
      <w:r>
        <w:rPr>
          <w:sz w:val="24"/>
          <w:szCs w:val="24"/>
        </w:rPr>
        <w:t>- оборудование из пластика и полимеров выполняется с гладкой поверхностью и яркой, чистой цветовой гаммой окраски, не выцветающей от воздействия климатических факторов.</w:t>
      </w:r>
    </w:p>
    <w:p w:rsidR="00F35855" w:rsidRDefault="00CB7F4E">
      <w:pPr>
        <w:spacing w:line="240" w:lineRule="auto"/>
      </w:pPr>
      <w:r>
        <w:rPr>
          <w:sz w:val="24"/>
          <w:szCs w:val="24"/>
        </w:rPr>
        <w:t>В требованиях к конструкциям игрового оборудования исключаются острые углы, возможность застревания ребенка, попадание под элементы оборудования в состоянии движения; поручни оборудования должны полностью охватываться рукой ребенка; для оказания экстренной помощи детям в комплексах игрового оборудования при глубине внутреннего пространства более 2 м предусматривается возможность доступа внутрь в виде отверстий (не менее двух) диаметром не менее 500 мм.</w:t>
      </w:r>
    </w:p>
    <w:p w:rsidR="00F35855" w:rsidRDefault="00CB7F4E">
      <w:pPr>
        <w:spacing w:line="240" w:lineRule="auto"/>
      </w:pPr>
      <w:r>
        <w:rPr>
          <w:sz w:val="24"/>
          <w:szCs w:val="24"/>
        </w:rPr>
        <w:t xml:space="preserve">При размещении игрового оборудования на детских игровых площадках соблюдаются минимальные расстояния безопасности в соответствии с </w:t>
      </w:r>
      <w:hyperlink r:id="rId18">
        <w:r>
          <w:rPr>
            <w:rStyle w:val="-"/>
            <w:color w:val="00000A"/>
            <w:sz w:val="24"/>
            <w:szCs w:val="24"/>
            <w:u w:val="none"/>
          </w:rPr>
          <w:t>таблицей 2</w:t>
        </w:r>
      </w:hyperlink>
      <w:r>
        <w:rPr>
          <w:sz w:val="24"/>
          <w:szCs w:val="24"/>
        </w:rPr>
        <w:t xml:space="preserve"> Приложения 6. В пределах указанных расстояний на участках территории площадки не допускается размещение других видов игрового оборудования, скамей, урн, бортовых камней и твердых видов покрытия, а также веток, стволов, корней деревьев. Требования к параметрам игрового оборудования и его отдельных частей принимаются согласно </w:t>
      </w:r>
      <w:hyperlink r:id="rId19">
        <w:r>
          <w:rPr>
            <w:rStyle w:val="-"/>
            <w:color w:val="00000A"/>
            <w:sz w:val="24"/>
            <w:szCs w:val="24"/>
            <w:u w:val="none"/>
          </w:rPr>
          <w:t>таблице 3</w:t>
        </w:r>
      </w:hyperlink>
      <w:r>
        <w:rPr>
          <w:sz w:val="24"/>
          <w:szCs w:val="24"/>
        </w:rPr>
        <w:t xml:space="preserve"> Приложения 6</w:t>
      </w:r>
    </w:p>
    <w:p w:rsidR="00F35855" w:rsidRDefault="00F35855">
      <w:pPr>
        <w:spacing w:line="240" w:lineRule="auto"/>
        <w:jc w:val="center"/>
        <w:outlineLvl w:val="3"/>
        <w:rPr>
          <w:sz w:val="24"/>
          <w:szCs w:val="24"/>
        </w:rPr>
      </w:pPr>
    </w:p>
    <w:p w:rsidR="00F35855" w:rsidRDefault="00CB7F4E">
      <w:pPr>
        <w:spacing w:line="240" w:lineRule="auto"/>
        <w:jc w:val="center"/>
        <w:outlineLvl w:val="3"/>
      </w:pPr>
      <w:r>
        <w:rPr>
          <w:sz w:val="24"/>
          <w:szCs w:val="24"/>
        </w:rPr>
        <w:t>2.6.5.2. Спортивное оборудование</w:t>
      </w:r>
    </w:p>
    <w:p w:rsidR="00F35855" w:rsidRDefault="00F35855">
      <w:pPr>
        <w:spacing w:line="240" w:lineRule="auto"/>
        <w:jc w:val="center"/>
        <w:rPr>
          <w:sz w:val="24"/>
          <w:szCs w:val="24"/>
        </w:rPr>
      </w:pPr>
    </w:p>
    <w:p w:rsidR="00F35855" w:rsidRDefault="00CB7F4E">
      <w:pPr>
        <w:spacing w:line="240" w:lineRule="auto"/>
        <w:rPr>
          <w:sz w:val="24"/>
          <w:szCs w:val="24"/>
        </w:rPr>
      </w:pPr>
      <w:r>
        <w:rPr>
          <w:sz w:val="24"/>
          <w:szCs w:val="24"/>
        </w:rPr>
        <w:t>Спортивное оборудование предназначено для всех возрастных групп населения, размещается на спортивных, физкультурных площадках, либо на специально оборудованных пешеходных коммуникациях (тропы здоровья) в составе рекреаций. Спортивное оборудование в виде специальных физкультурных снарядов и тренажеров может быть как заводского изготовления, так и выполненным из бревен и брусьев со специально обработанной поверхностью, исключающей получение травм (отсутствие трещин, сколов и т.п.). При размещении руководствуются каталогами сертифицированного оборудования.</w:t>
      </w:r>
    </w:p>
    <w:p w:rsidR="00F35855" w:rsidRDefault="00F35855">
      <w:pPr>
        <w:spacing w:line="240" w:lineRule="auto"/>
        <w:jc w:val="center"/>
        <w:rPr>
          <w:sz w:val="24"/>
          <w:szCs w:val="24"/>
        </w:rPr>
      </w:pPr>
    </w:p>
    <w:p w:rsidR="00F35855" w:rsidRDefault="00CB7F4E">
      <w:pPr>
        <w:spacing w:line="240" w:lineRule="auto"/>
        <w:jc w:val="center"/>
        <w:outlineLvl w:val="2"/>
      </w:pPr>
      <w:r>
        <w:rPr>
          <w:sz w:val="24"/>
          <w:szCs w:val="24"/>
        </w:rPr>
        <w:t>2.6.6. Освещение и осветительное оборудование</w:t>
      </w:r>
    </w:p>
    <w:p w:rsidR="00F35855" w:rsidRDefault="00F35855">
      <w:pPr>
        <w:spacing w:line="240" w:lineRule="auto"/>
        <w:jc w:val="center"/>
        <w:rPr>
          <w:sz w:val="24"/>
          <w:szCs w:val="24"/>
        </w:rPr>
      </w:pPr>
    </w:p>
    <w:p w:rsidR="00F35855" w:rsidRDefault="00CB7F4E">
      <w:pPr>
        <w:spacing w:line="240" w:lineRule="auto"/>
      </w:pPr>
      <w:r>
        <w:rPr>
          <w:sz w:val="24"/>
          <w:szCs w:val="24"/>
        </w:rPr>
        <w:t>В рамках решения задачи обеспечения качества городской среды при создании и благоустройстве освещения и осветительного оборудования рекомендуется учитывать принципы комфортной организации пешеходной среды, в том числе необходимость создания привлекательных и безопасных пешеходных маршрутов, а также обеспечение комфортной среды для общения в местах притяжения людей.</w:t>
      </w:r>
    </w:p>
    <w:p w:rsidR="00F35855" w:rsidRDefault="00CB7F4E">
      <w:pPr>
        <w:spacing w:line="240" w:lineRule="auto"/>
      </w:pPr>
      <w:r>
        <w:rPr>
          <w:sz w:val="24"/>
          <w:szCs w:val="24"/>
        </w:rPr>
        <w:t xml:space="preserve">В различных градостроительных условиях предусматривается функциональное, архитектурное и информационное освещение с целью решения утилитарных, </w:t>
      </w:r>
      <w:r>
        <w:rPr>
          <w:sz w:val="24"/>
          <w:szCs w:val="24"/>
        </w:rPr>
        <w:lastRenderedPageBreak/>
        <w:t>светопланировочных и светокомпозиционных задач, в т.ч. при необходимости светоцветового зонирования территорий ЗАТО города Заозерск и формирования системы светопространственных ансамблей.</w:t>
      </w:r>
    </w:p>
    <w:p w:rsidR="00F35855" w:rsidRDefault="00CB7F4E">
      <w:pPr>
        <w:spacing w:line="240" w:lineRule="auto"/>
      </w:pPr>
      <w:r>
        <w:rPr>
          <w:sz w:val="24"/>
          <w:szCs w:val="24"/>
        </w:rPr>
        <w:t>При проектировании каждой из трех основных групп осветительных установок (функционального, архитектурного освещения, световой информации) обеспечиваются:</w:t>
      </w:r>
    </w:p>
    <w:p w:rsidR="00F35855" w:rsidRDefault="00CB7F4E">
      <w:pPr>
        <w:spacing w:line="240" w:lineRule="auto"/>
      </w:pPr>
      <w:r>
        <w:rPr>
          <w:sz w:val="24"/>
          <w:szCs w:val="24"/>
        </w:rPr>
        <w:t xml:space="preserve">- количественные и качественные показатели, предусмотренные действующими нормами искусственного освещения селитебных территорий и наружного архитектурного освещения </w:t>
      </w:r>
      <w:hyperlink r:id="rId20">
        <w:r>
          <w:rPr>
            <w:rStyle w:val="-"/>
            <w:color w:val="00000A"/>
            <w:sz w:val="24"/>
            <w:szCs w:val="24"/>
            <w:u w:val="none"/>
          </w:rPr>
          <w:t>(СНиП 23-05)</w:t>
        </w:r>
      </w:hyperlink>
      <w:r>
        <w:rPr>
          <w:sz w:val="24"/>
          <w:szCs w:val="24"/>
        </w:rPr>
        <w:t>;</w:t>
      </w:r>
    </w:p>
    <w:p w:rsidR="00F35855" w:rsidRDefault="00CB7F4E">
      <w:pPr>
        <w:spacing w:line="240" w:lineRule="auto"/>
        <w:rPr>
          <w:sz w:val="24"/>
          <w:szCs w:val="24"/>
        </w:rPr>
      </w:pPr>
      <w:r>
        <w:rPr>
          <w:sz w:val="24"/>
          <w:szCs w:val="24"/>
        </w:rPr>
        <w:t>- надежность работы установок согласно Правилам устройства электроустановок (ПУЭ), безопасность населения, обслуживающего персонала и, в необходимых случаях, защищенность от вандализма;</w:t>
      </w:r>
    </w:p>
    <w:p w:rsidR="00F35855" w:rsidRDefault="00CB7F4E">
      <w:pPr>
        <w:spacing w:line="240" w:lineRule="auto"/>
        <w:rPr>
          <w:sz w:val="24"/>
          <w:szCs w:val="24"/>
        </w:rPr>
      </w:pPr>
      <w:r>
        <w:rPr>
          <w:sz w:val="24"/>
          <w:szCs w:val="24"/>
        </w:rPr>
        <w:t>- экономичность и энергоэффективность применяемых установок, рациональное распределение и использование электроэнергии;</w:t>
      </w:r>
    </w:p>
    <w:p w:rsidR="00F35855" w:rsidRDefault="00CB7F4E">
      <w:pPr>
        <w:spacing w:line="240" w:lineRule="auto"/>
        <w:rPr>
          <w:sz w:val="24"/>
          <w:szCs w:val="24"/>
        </w:rPr>
      </w:pPr>
      <w:r>
        <w:rPr>
          <w:sz w:val="24"/>
          <w:szCs w:val="24"/>
        </w:rPr>
        <w:t>- эстетика элементов осветительных установок, их дизайн, качество материалов и изделий с учетом восприятия в дневное и ночное время;</w:t>
      </w:r>
    </w:p>
    <w:p w:rsidR="00F35855" w:rsidRDefault="00CB7F4E">
      <w:pPr>
        <w:spacing w:line="240" w:lineRule="auto"/>
        <w:rPr>
          <w:sz w:val="24"/>
          <w:szCs w:val="24"/>
        </w:rPr>
      </w:pPr>
      <w:r>
        <w:rPr>
          <w:sz w:val="24"/>
          <w:szCs w:val="24"/>
        </w:rPr>
        <w:t>- удобство обслуживания и управления при разных режимах работы установок.</w:t>
      </w:r>
    </w:p>
    <w:p w:rsidR="00F35855" w:rsidRDefault="00F35855">
      <w:pPr>
        <w:spacing w:line="240" w:lineRule="auto"/>
        <w:jc w:val="center"/>
        <w:rPr>
          <w:sz w:val="24"/>
          <w:szCs w:val="24"/>
        </w:rPr>
      </w:pPr>
    </w:p>
    <w:p w:rsidR="00F35855" w:rsidRDefault="00CB7F4E">
      <w:pPr>
        <w:spacing w:line="240" w:lineRule="auto"/>
        <w:jc w:val="center"/>
        <w:outlineLvl w:val="3"/>
      </w:pPr>
      <w:r>
        <w:rPr>
          <w:sz w:val="24"/>
          <w:szCs w:val="24"/>
        </w:rPr>
        <w:t>2.6.6.1. Функциональное освещение</w:t>
      </w:r>
    </w:p>
    <w:p w:rsidR="00F35855" w:rsidRDefault="00F35855">
      <w:pPr>
        <w:spacing w:line="240" w:lineRule="auto"/>
        <w:jc w:val="center"/>
        <w:rPr>
          <w:sz w:val="24"/>
          <w:szCs w:val="24"/>
        </w:rPr>
      </w:pPr>
    </w:p>
    <w:p w:rsidR="00F35855" w:rsidRDefault="00CB7F4E">
      <w:pPr>
        <w:spacing w:line="240" w:lineRule="auto"/>
      </w:pPr>
      <w:r>
        <w:rPr>
          <w:sz w:val="24"/>
          <w:szCs w:val="24"/>
        </w:rPr>
        <w:t>Функциональное освещение (ФО) осуществляется стационарными установками освещения дорожных покрытий и пространств в транспортных и пешеходных зонах. Установки ФО подразделяют на обычные, высокомачтовые, парапетные, газонные и встроенные.</w:t>
      </w:r>
    </w:p>
    <w:p w:rsidR="00F35855" w:rsidRDefault="00CB7F4E">
      <w:pPr>
        <w:spacing w:line="240" w:lineRule="auto"/>
      </w:pPr>
      <w:r>
        <w:rPr>
          <w:sz w:val="24"/>
          <w:szCs w:val="24"/>
        </w:rPr>
        <w:t>В обычных установках светильники располагаются на опорах (венчающие, консольные), подвесах или фасадах (бра, плафоны) на высоте от 3 до 15 м и применяются в транспортных и пешеходных зонах как наиболее традиционные.</w:t>
      </w:r>
    </w:p>
    <w:p w:rsidR="00F35855" w:rsidRDefault="00CB7F4E">
      <w:pPr>
        <w:spacing w:line="240" w:lineRule="auto"/>
      </w:pPr>
      <w:r>
        <w:rPr>
          <w:sz w:val="24"/>
          <w:szCs w:val="24"/>
        </w:rPr>
        <w:t>В высокомачтовых установках осветительные приборы (прожекторы или светильники) располагаются на опорах на высоте 20 и более метров. Эти установки используются для освещения обширных пространств, транспортных развязок и магистралей, открытых паркингов.</w:t>
      </w:r>
    </w:p>
    <w:p w:rsidR="00F35855" w:rsidRDefault="00CB7F4E">
      <w:pPr>
        <w:spacing w:line="240" w:lineRule="auto"/>
      </w:pPr>
      <w:r>
        <w:rPr>
          <w:sz w:val="24"/>
          <w:szCs w:val="24"/>
        </w:rPr>
        <w:t>В парапетных установках светильники встраиваются линией или пунктиром в парапет высотой до 1,2 метров, ограждающий проезжую часть путепроводов, мостов, эстакад, пандусов, развязок, а также тротуары и площадки. Их применение обосновывается технико-экономическими и (или) художественными аргументами.</w:t>
      </w:r>
    </w:p>
    <w:p w:rsidR="00F35855" w:rsidRDefault="00CB7F4E">
      <w:pPr>
        <w:spacing w:line="240" w:lineRule="auto"/>
      </w:pPr>
      <w:r>
        <w:rPr>
          <w:sz w:val="24"/>
          <w:szCs w:val="24"/>
        </w:rPr>
        <w:t>Газонные светильники служат для освещения газонов, цветников, пешеходных дорожек и площадок. Они предусматриваются на территориях общественных пространств и объектов рекреации в зонах минимального вандализма.</w:t>
      </w:r>
    </w:p>
    <w:p w:rsidR="00F35855" w:rsidRDefault="00CB7F4E">
      <w:pPr>
        <w:spacing w:line="240" w:lineRule="auto"/>
      </w:pPr>
      <w:r>
        <w:rPr>
          <w:sz w:val="24"/>
          <w:szCs w:val="24"/>
        </w:rPr>
        <w:t>Светильники, встроенные в ступени, подпорные стенки, ограждения, цоколи зданий и сооружений, МАФ,  используются для освещения пешеходных зон территорий общественного назначения.</w:t>
      </w:r>
    </w:p>
    <w:p w:rsidR="00F35855" w:rsidRDefault="00F35855">
      <w:pPr>
        <w:spacing w:line="240" w:lineRule="auto"/>
        <w:jc w:val="center"/>
        <w:rPr>
          <w:sz w:val="24"/>
          <w:szCs w:val="24"/>
        </w:rPr>
      </w:pPr>
    </w:p>
    <w:p w:rsidR="00F35855" w:rsidRDefault="00CB7F4E">
      <w:pPr>
        <w:spacing w:line="240" w:lineRule="auto"/>
        <w:jc w:val="center"/>
        <w:outlineLvl w:val="3"/>
      </w:pPr>
      <w:r>
        <w:rPr>
          <w:sz w:val="24"/>
          <w:szCs w:val="24"/>
        </w:rPr>
        <w:t>2.6.6.2. Архитектурное освещение</w:t>
      </w:r>
    </w:p>
    <w:p w:rsidR="00F35855" w:rsidRDefault="00F35855">
      <w:pPr>
        <w:spacing w:line="240" w:lineRule="auto"/>
        <w:jc w:val="center"/>
        <w:rPr>
          <w:sz w:val="24"/>
          <w:szCs w:val="24"/>
        </w:rPr>
      </w:pPr>
    </w:p>
    <w:p w:rsidR="00F35855" w:rsidRDefault="00CB7F4E">
      <w:pPr>
        <w:spacing w:line="240" w:lineRule="auto"/>
      </w:pPr>
      <w:r>
        <w:rPr>
          <w:sz w:val="24"/>
          <w:szCs w:val="24"/>
        </w:rPr>
        <w:t>Архитектурное освещение (АО) применяется для формирования художественно выразительной визуальной среды в вечернем городе, выявления из темноты и образной интерпретации памятников истории и культуры, МАФ, доминантных и достопримечательных объектов, ландшафтных композиций, создания световых ансамблей. Оно осуществляется стационарными или временными установками освещения объектов, наружного освещения их фасадных поверхностей.</w:t>
      </w:r>
    </w:p>
    <w:p w:rsidR="00F35855" w:rsidRDefault="00CB7F4E">
      <w:pPr>
        <w:spacing w:line="240" w:lineRule="auto"/>
      </w:pPr>
      <w:r>
        <w:rPr>
          <w:sz w:val="24"/>
          <w:szCs w:val="24"/>
        </w:rPr>
        <w:t>К временным установкам АО относится праздничная иллюминация: световые гирлянды, сетки, контурные обтяжки, светографические элементы, панно и объемные композиции из ламп накаливания, разрядных, светодиодов, световодов, световые проекции, лазерные рисунки и т.п.</w:t>
      </w:r>
    </w:p>
    <w:p w:rsidR="00F35855" w:rsidRDefault="00CB7F4E">
      <w:pPr>
        <w:spacing w:line="240" w:lineRule="auto"/>
      </w:pPr>
      <w:r>
        <w:rPr>
          <w:sz w:val="24"/>
          <w:szCs w:val="24"/>
        </w:rPr>
        <w:lastRenderedPageBreak/>
        <w:t>В целях архитектурного освещения используются также установки ФО - для монтажа прожекторов, нацеливаемых на фасады зданий, сооружений, зеленых насаждений, для иллюминации, световой информации и рекламы, элементы которых могут крепиться на опорах уличных светильников.</w:t>
      </w:r>
    </w:p>
    <w:p w:rsidR="00F35855" w:rsidRDefault="00F35855">
      <w:pPr>
        <w:spacing w:line="240" w:lineRule="auto"/>
        <w:jc w:val="center"/>
        <w:rPr>
          <w:sz w:val="24"/>
          <w:szCs w:val="24"/>
        </w:rPr>
      </w:pPr>
    </w:p>
    <w:p w:rsidR="00F35855" w:rsidRDefault="00CB7F4E">
      <w:pPr>
        <w:spacing w:line="240" w:lineRule="auto"/>
        <w:jc w:val="center"/>
        <w:outlineLvl w:val="3"/>
      </w:pPr>
      <w:r>
        <w:rPr>
          <w:sz w:val="24"/>
          <w:szCs w:val="24"/>
        </w:rPr>
        <w:t>2.6.6.3. Световая информация</w:t>
      </w:r>
    </w:p>
    <w:p w:rsidR="00F35855" w:rsidRDefault="00F35855">
      <w:pPr>
        <w:spacing w:line="240" w:lineRule="auto"/>
        <w:jc w:val="center"/>
        <w:rPr>
          <w:sz w:val="24"/>
          <w:szCs w:val="24"/>
        </w:rPr>
      </w:pPr>
    </w:p>
    <w:p w:rsidR="00F35855" w:rsidRDefault="00CB7F4E">
      <w:pPr>
        <w:spacing w:line="240" w:lineRule="auto"/>
        <w:rPr>
          <w:sz w:val="24"/>
          <w:szCs w:val="24"/>
        </w:rPr>
      </w:pPr>
      <w:r>
        <w:rPr>
          <w:sz w:val="24"/>
          <w:szCs w:val="24"/>
        </w:rPr>
        <w:t>Световая информация (СИ), в том числе, световая реклама должна помогать ориентации пешеходов и водителей автотранспорта в городском пространстве и участвовать в решении светокомпозиционных задач. Учитывается размещение, габариты, формы и светоцветовые параметры элементов такой информации, обеспечивающие четкость восприятия с расчетных расстояний и гармоничность светового ансамбля, не противоречащую действующим правилам дорожного движения, не нарушающую комфортность проживания населения.</w:t>
      </w:r>
    </w:p>
    <w:p w:rsidR="00F35855" w:rsidRDefault="00F35855">
      <w:pPr>
        <w:spacing w:line="240" w:lineRule="auto"/>
        <w:jc w:val="center"/>
        <w:rPr>
          <w:sz w:val="24"/>
          <w:szCs w:val="24"/>
        </w:rPr>
      </w:pPr>
    </w:p>
    <w:p w:rsidR="00F35855" w:rsidRDefault="00CB7F4E">
      <w:pPr>
        <w:spacing w:line="240" w:lineRule="auto"/>
        <w:jc w:val="center"/>
        <w:outlineLvl w:val="3"/>
      </w:pPr>
      <w:r>
        <w:rPr>
          <w:sz w:val="24"/>
          <w:szCs w:val="24"/>
        </w:rPr>
        <w:t>2.6.6.4. Источники света</w:t>
      </w:r>
    </w:p>
    <w:p w:rsidR="00F35855" w:rsidRDefault="00F35855">
      <w:pPr>
        <w:spacing w:line="240" w:lineRule="auto"/>
        <w:jc w:val="center"/>
        <w:rPr>
          <w:sz w:val="24"/>
          <w:szCs w:val="24"/>
        </w:rPr>
      </w:pPr>
    </w:p>
    <w:p w:rsidR="00F35855" w:rsidRDefault="00CB7F4E">
      <w:pPr>
        <w:spacing w:line="240" w:lineRule="auto"/>
      </w:pPr>
      <w:r>
        <w:rPr>
          <w:sz w:val="24"/>
          <w:szCs w:val="24"/>
        </w:rPr>
        <w:t>В стационарных установках ФО и АО применяются энергоэффективные источники света, эффективные осветительные приборы и системы, качественные по дизайну и эксплуатационным характеристикам изделия и материалы: опоры, кронштейны, защитные решетки, экраны и конструктивные элементы, отвечающие требованиям действующих национальных стандартов.</w:t>
      </w:r>
    </w:p>
    <w:p w:rsidR="00F35855" w:rsidRDefault="00CB7F4E">
      <w:pPr>
        <w:spacing w:line="240" w:lineRule="auto"/>
      </w:pPr>
      <w:r>
        <w:rPr>
          <w:sz w:val="24"/>
          <w:szCs w:val="24"/>
        </w:rPr>
        <w:t>Источники света в установках ФО выбираются с учетом требований улучшения ориентации, формирования благоприятных зрительных условий, а также, в случае необходимости, светоцветового зонирования.</w:t>
      </w:r>
    </w:p>
    <w:p w:rsidR="00F35855" w:rsidRDefault="00CB7F4E">
      <w:pPr>
        <w:spacing w:line="240" w:lineRule="auto"/>
      </w:pPr>
      <w:r>
        <w:rPr>
          <w:sz w:val="24"/>
          <w:szCs w:val="24"/>
        </w:rPr>
        <w:t>В установках АО и СИ используются источники белого или цветного света с учетом формируемых условия световой и цветовой адаптации и суммарный зрительный эффект, создаваемый совместным действием осветительных установок всех групп, особенно с хроматическим светом, функционирующих в конкретном пространстве населенного пункта или световом ансамбле.</w:t>
      </w:r>
    </w:p>
    <w:p w:rsidR="00F35855" w:rsidRDefault="00F35855">
      <w:pPr>
        <w:spacing w:line="240" w:lineRule="auto"/>
        <w:rPr>
          <w:sz w:val="24"/>
          <w:szCs w:val="24"/>
        </w:rPr>
      </w:pPr>
    </w:p>
    <w:p w:rsidR="00F35855" w:rsidRDefault="00CB7F4E">
      <w:pPr>
        <w:spacing w:line="240" w:lineRule="auto"/>
        <w:jc w:val="center"/>
        <w:outlineLvl w:val="3"/>
      </w:pPr>
      <w:r>
        <w:rPr>
          <w:sz w:val="24"/>
          <w:szCs w:val="24"/>
        </w:rPr>
        <w:t>2.6.6.5. Освещение транспортных и пешеходных зон</w:t>
      </w:r>
    </w:p>
    <w:p w:rsidR="00F35855" w:rsidRDefault="00F35855">
      <w:pPr>
        <w:spacing w:line="240" w:lineRule="auto"/>
        <w:jc w:val="center"/>
        <w:rPr>
          <w:sz w:val="24"/>
          <w:szCs w:val="24"/>
        </w:rPr>
      </w:pPr>
    </w:p>
    <w:p w:rsidR="00F35855" w:rsidRDefault="00CB7F4E">
      <w:pPr>
        <w:spacing w:line="240" w:lineRule="auto"/>
      </w:pPr>
      <w:r>
        <w:rPr>
          <w:sz w:val="24"/>
          <w:szCs w:val="24"/>
        </w:rPr>
        <w:t>В установках ФО транспортных и пешеходных зон применяются осветительные приборы направленного в нижнюю полусферу прямого, рассеянного или отраженного света. Применение светильников с неограниченным светораспределением (типа шаров из прозрачного или светорассеивающего материала) допускается в установках: газонных, на фасадах (типа бра и плафонов) и на опорах с венчающими и консольными приборами. Установка последних выполняется на озелененных территориях или на фоне освещенных фасадов зданий, сооружений, склонов рельефа.</w:t>
      </w:r>
    </w:p>
    <w:p w:rsidR="00F35855" w:rsidRDefault="00CB7F4E">
      <w:pPr>
        <w:spacing w:line="240" w:lineRule="auto"/>
      </w:pPr>
      <w:r>
        <w:rPr>
          <w:sz w:val="24"/>
          <w:szCs w:val="24"/>
        </w:rPr>
        <w:t>Для освещения проезжей части улиц и сопутствующих им тротуаров в зонах интенсивного пешеходного движения применяются двухконсольные опоры со светильниками на разной высоте, снабженными разноспектральными источниками света.</w:t>
      </w:r>
    </w:p>
    <w:p w:rsidR="00F35855" w:rsidRDefault="00CB7F4E">
      <w:pPr>
        <w:spacing w:line="240" w:lineRule="auto"/>
      </w:pPr>
      <w:r>
        <w:rPr>
          <w:sz w:val="24"/>
          <w:szCs w:val="24"/>
        </w:rPr>
        <w:t>Выбор типа, расположения и способа установки светильников ФО транспортных и пешеходных зон осуществляется с учетом формируемого масштаба светопространств. Над проезжей частью улиц, дорог и площадей светильники на опорах устанавливаются на высоте не менее 8 м. В пешеходных зонах высота установки светильников на опорах принимается не менее 3,5 м и не более 5,5 м. Светильники (бра, плафоны) для освещения проездов, тротуаров и площадок, расположенных у зданий, устанавливаются на высоте не менее 3 м.</w:t>
      </w:r>
    </w:p>
    <w:p w:rsidR="00F35855" w:rsidRDefault="00CB7F4E">
      <w:pPr>
        <w:spacing w:line="240" w:lineRule="auto"/>
      </w:pPr>
      <w:r>
        <w:rPr>
          <w:sz w:val="24"/>
          <w:szCs w:val="24"/>
        </w:rPr>
        <w:t xml:space="preserve">Опоры уличных светильников для освещения проезжей части магистральных улиц  располагаются на расстоянии не менее 0,6 м от лицевой грани бортового камня до цоколя опоры, на уличной сети местного значения это расстояние уменьшается до 0,3 м при условии </w:t>
      </w:r>
      <w:r>
        <w:rPr>
          <w:sz w:val="24"/>
          <w:szCs w:val="24"/>
        </w:rPr>
        <w:lastRenderedPageBreak/>
        <w:t>отсутствия автобусного движения, а также регулярного движения грузовых машин. Опора не должна находиться между пожарным гидрантом и проезжей частью улиц и дорог.</w:t>
      </w:r>
    </w:p>
    <w:p w:rsidR="00F35855" w:rsidRDefault="00CB7F4E">
      <w:pPr>
        <w:spacing w:line="240" w:lineRule="auto"/>
      </w:pPr>
      <w:r>
        <w:rPr>
          <w:sz w:val="24"/>
          <w:szCs w:val="24"/>
        </w:rPr>
        <w:t>Опоры на пересечениях магистральных улиц и дорог устанавливаются до начала закругления тротуаров и не ближе 1,5 м от различного рода въездов, не нарушая единого строя линии их установки.</w:t>
      </w:r>
    </w:p>
    <w:p w:rsidR="00F35855" w:rsidRDefault="00F35855">
      <w:pPr>
        <w:spacing w:line="240" w:lineRule="auto"/>
        <w:jc w:val="center"/>
        <w:rPr>
          <w:sz w:val="24"/>
          <w:szCs w:val="24"/>
        </w:rPr>
      </w:pPr>
    </w:p>
    <w:p w:rsidR="00F35855" w:rsidRDefault="00CB7F4E">
      <w:pPr>
        <w:spacing w:line="240" w:lineRule="auto"/>
        <w:jc w:val="center"/>
        <w:outlineLvl w:val="3"/>
      </w:pPr>
      <w:r>
        <w:rPr>
          <w:sz w:val="24"/>
          <w:szCs w:val="24"/>
        </w:rPr>
        <w:t>2.6.6.6. Режимы работы осветительных установок</w:t>
      </w:r>
    </w:p>
    <w:p w:rsidR="00F35855" w:rsidRDefault="00F35855">
      <w:pPr>
        <w:spacing w:line="240" w:lineRule="auto"/>
        <w:jc w:val="center"/>
        <w:rPr>
          <w:sz w:val="24"/>
          <w:szCs w:val="24"/>
        </w:rPr>
      </w:pPr>
    </w:p>
    <w:p w:rsidR="00F35855" w:rsidRDefault="00CB7F4E">
      <w:pPr>
        <w:spacing w:line="240" w:lineRule="auto"/>
      </w:pPr>
      <w:r>
        <w:rPr>
          <w:sz w:val="24"/>
          <w:szCs w:val="24"/>
        </w:rPr>
        <w:t>При проектировании всех трех групп осветительных установок (ФО, АО, СИ) в целях рационального использования электроэнергии и обеспечения визуального разнообразия среды населенного пункта в темное время суток предусматриваются следующие режимы их работы:</w:t>
      </w:r>
    </w:p>
    <w:p w:rsidR="00F35855" w:rsidRDefault="00CB7F4E">
      <w:pPr>
        <w:spacing w:line="240" w:lineRule="auto"/>
        <w:rPr>
          <w:sz w:val="24"/>
          <w:szCs w:val="24"/>
        </w:rPr>
      </w:pPr>
      <w:r>
        <w:rPr>
          <w:sz w:val="24"/>
          <w:szCs w:val="24"/>
        </w:rPr>
        <w:t>- вечерний будничный режим, когда функционируют все стационарные установки ФО, АО и СИ, за исключением систем праздничного освещения;</w:t>
      </w:r>
    </w:p>
    <w:p w:rsidR="00F35855" w:rsidRDefault="00CB7F4E">
      <w:pPr>
        <w:spacing w:line="240" w:lineRule="auto"/>
        <w:rPr>
          <w:sz w:val="24"/>
          <w:szCs w:val="24"/>
        </w:rPr>
      </w:pPr>
      <w:r>
        <w:rPr>
          <w:sz w:val="24"/>
          <w:szCs w:val="24"/>
        </w:rPr>
        <w:t>- ночной дежурный режим, когда в установках ФО, АО и СИ может отключаться часть осветительных приборов, допускаемая нормами освещенности и распоряжениями городской администрации;</w:t>
      </w:r>
    </w:p>
    <w:p w:rsidR="00F35855" w:rsidRDefault="00CB7F4E">
      <w:pPr>
        <w:spacing w:line="240" w:lineRule="auto"/>
        <w:rPr>
          <w:sz w:val="24"/>
          <w:szCs w:val="24"/>
        </w:rPr>
      </w:pPr>
      <w:r>
        <w:rPr>
          <w:sz w:val="24"/>
          <w:szCs w:val="24"/>
        </w:rPr>
        <w:t>- праздничный режим, когда функционируют все стационарные и временные осветительные установки трех групп в часы суток и дни недели, определяемые администрацией населенного пункта;</w:t>
      </w:r>
    </w:p>
    <w:p w:rsidR="00F35855" w:rsidRDefault="00CB7F4E">
      <w:pPr>
        <w:spacing w:line="240" w:lineRule="auto"/>
        <w:rPr>
          <w:sz w:val="24"/>
          <w:szCs w:val="24"/>
        </w:rPr>
      </w:pPr>
      <w:r>
        <w:rPr>
          <w:sz w:val="24"/>
          <w:szCs w:val="24"/>
        </w:rPr>
        <w:t>- сезонный режим, предусматриваемый главным образом в рекреационных зонах для стационарных и временных установок ФО и АО в определенные сроки (зимой, осенью).</w:t>
      </w:r>
    </w:p>
    <w:p w:rsidR="00F35855" w:rsidRDefault="00CB7F4E">
      <w:pPr>
        <w:spacing w:line="240" w:lineRule="auto"/>
      </w:pPr>
      <w:r>
        <w:rPr>
          <w:sz w:val="24"/>
          <w:szCs w:val="24"/>
        </w:rPr>
        <w:t>Включение всех групп осветительных установок независимо от их ведомственной принадлежности может производиться при снижении уровня естественной освещенности до 20 лк. Отключение производится:</w:t>
      </w:r>
    </w:p>
    <w:p w:rsidR="00F35855" w:rsidRDefault="00CB7F4E">
      <w:pPr>
        <w:spacing w:line="240" w:lineRule="auto"/>
      </w:pPr>
      <w:r>
        <w:rPr>
          <w:sz w:val="24"/>
          <w:szCs w:val="24"/>
        </w:rPr>
        <w:t>- установок ФО - при повышении освещенности до 10 лк; время возможного отключения части уличных светильников устанавливается Администрацией ЗАТО город Заозерск;</w:t>
      </w:r>
    </w:p>
    <w:p w:rsidR="00F35855" w:rsidRDefault="00CB7F4E">
      <w:pPr>
        <w:spacing w:line="240" w:lineRule="auto"/>
      </w:pPr>
      <w:r>
        <w:rPr>
          <w:sz w:val="24"/>
          <w:szCs w:val="24"/>
        </w:rPr>
        <w:t>- установок АО - в соответствии с решением Администрации ЗАТО город Заозерск, которая для большинства освещаемых объектов назначает вечерний режим в зимнее полугодие до полуночи, а на ряде объектов (остановки, градостроительные доминанты и т.п.) установки АО могут функционировать от заката до рассвета;</w:t>
      </w:r>
    </w:p>
    <w:p w:rsidR="00F35855" w:rsidRDefault="00CB7F4E">
      <w:pPr>
        <w:spacing w:line="240" w:lineRule="auto"/>
        <w:rPr>
          <w:sz w:val="24"/>
          <w:szCs w:val="24"/>
        </w:rPr>
      </w:pPr>
      <w:r>
        <w:rPr>
          <w:sz w:val="24"/>
          <w:szCs w:val="24"/>
        </w:rPr>
        <w:t>- установок СИ - по решению соответствующих ведомств или владельцев.</w:t>
      </w:r>
    </w:p>
    <w:p w:rsidR="00F35855" w:rsidRDefault="00F35855">
      <w:pPr>
        <w:spacing w:line="240" w:lineRule="auto"/>
        <w:jc w:val="center"/>
        <w:rPr>
          <w:sz w:val="24"/>
          <w:szCs w:val="24"/>
        </w:rPr>
      </w:pPr>
    </w:p>
    <w:p w:rsidR="00F35855" w:rsidRDefault="00CB7F4E">
      <w:pPr>
        <w:spacing w:line="240" w:lineRule="auto"/>
        <w:jc w:val="center"/>
        <w:outlineLvl w:val="2"/>
      </w:pPr>
      <w:r>
        <w:rPr>
          <w:sz w:val="24"/>
          <w:szCs w:val="24"/>
        </w:rPr>
        <w:t>2.6.7. Средства наружной рекламы и информации</w:t>
      </w:r>
    </w:p>
    <w:p w:rsidR="00F35855" w:rsidRDefault="00F35855">
      <w:pPr>
        <w:spacing w:line="240" w:lineRule="auto"/>
        <w:jc w:val="center"/>
        <w:rPr>
          <w:sz w:val="24"/>
          <w:szCs w:val="24"/>
        </w:rPr>
      </w:pPr>
    </w:p>
    <w:p w:rsidR="00F35855" w:rsidRDefault="00CB7F4E">
      <w:pPr>
        <w:spacing w:line="240" w:lineRule="auto"/>
      </w:pPr>
      <w:r>
        <w:rPr>
          <w:sz w:val="24"/>
          <w:szCs w:val="24"/>
        </w:rPr>
        <w:t>2.6.7.1. Размещение средств наружной рекламы и информации на территории населенного пункта производится в соответствии с Положением «О порядке размещения рекламных конструкций на территории ЗАТО город Заозерск».</w:t>
      </w:r>
    </w:p>
    <w:p w:rsidR="00F35855" w:rsidRDefault="00CB7F4E">
      <w:pPr>
        <w:spacing w:line="240" w:lineRule="auto"/>
      </w:pPr>
      <w:r>
        <w:rPr>
          <w:sz w:val="24"/>
          <w:szCs w:val="24"/>
        </w:rPr>
        <w:t>2.6.7.2. </w:t>
      </w:r>
      <w:r>
        <w:rPr>
          <w:sz w:val="24"/>
          <w:szCs w:val="24"/>
          <w:lang w:eastAsia="ru-RU"/>
        </w:rPr>
        <w:t>Размещение афиш, плакатов, листовок, объявлений производится исключительно в местах (щитах, тумбах и т.п.), отведенных для этих целей и определенных постановлением Администрации ЗАТО город Заозерск. После проведения указанных на афишах, плакатах, объявлениях  мероприятий, уборка осуществляется в течение 10 дней лицами, разместившими информацию.</w:t>
      </w:r>
    </w:p>
    <w:p w:rsidR="00F35855" w:rsidRDefault="00CB7F4E">
      <w:pPr>
        <w:spacing w:line="240" w:lineRule="auto"/>
      </w:pPr>
      <w:r>
        <w:rPr>
          <w:sz w:val="24"/>
          <w:szCs w:val="24"/>
        </w:rPr>
        <w:t>2.6.7.3. </w:t>
      </w:r>
      <w:r>
        <w:rPr>
          <w:sz w:val="24"/>
          <w:szCs w:val="24"/>
          <w:lang w:eastAsia="ru-RU"/>
        </w:rPr>
        <w:t>Информация предвыборной агитации размещается в специальных местах, определенных постановлением Администрации ЗАТО город Заозерск. Уборка агитационных материалов осуществляется в течение одного месяца после проведения агитационной кампании лицами, разместившими информацию.</w:t>
      </w:r>
    </w:p>
    <w:p w:rsidR="00F35855" w:rsidRDefault="00CB7F4E">
      <w:pPr>
        <w:spacing w:line="240" w:lineRule="auto"/>
      </w:pPr>
      <w:r>
        <w:rPr>
          <w:sz w:val="24"/>
          <w:szCs w:val="24"/>
        </w:rPr>
        <w:t>2.6.7.4. </w:t>
      </w:r>
      <w:r>
        <w:rPr>
          <w:sz w:val="24"/>
          <w:szCs w:val="24"/>
          <w:lang w:eastAsia="ru-RU"/>
        </w:rPr>
        <w:t xml:space="preserve">Запрещается производить расклейку афиш, объявлений, агитационных печатных материалов на стенах зданий, столбах, деревьях, на опорах наружного освещения и распределительных щитах, других объектах, не предназначенных для этой цели. Агитационные печатные материалы вывешиваются в специально отведенных местах, а также на зданиях, </w:t>
      </w:r>
      <w:r>
        <w:rPr>
          <w:sz w:val="24"/>
          <w:szCs w:val="24"/>
          <w:lang w:eastAsia="ru-RU"/>
        </w:rPr>
        <w:lastRenderedPageBreak/>
        <w:t>сооружениях и других объектах с письменного согласия собственников или владельцев указанных объектов.</w:t>
      </w:r>
    </w:p>
    <w:p w:rsidR="00F35855" w:rsidRDefault="00CB7F4E">
      <w:pPr>
        <w:spacing w:line="240" w:lineRule="auto"/>
      </w:pPr>
      <w:r>
        <w:rPr>
          <w:sz w:val="24"/>
          <w:szCs w:val="24"/>
        </w:rPr>
        <w:t>2.6.7.5. </w:t>
      </w:r>
      <w:r>
        <w:rPr>
          <w:sz w:val="24"/>
          <w:szCs w:val="24"/>
          <w:lang w:eastAsia="ru-RU"/>
        </w:rPr>
        <w:t>Юридические лица и граждане, осуществившие размещение информационных элементов, объявлений, плакатов, афиш, листовок и т.п. без согласования с собственником (владельцем) объекта, а также в местах, не предусмотренных для этих целей, несут административную ответственность в соответствии с действующим законодательством.</w:t>
      </w:r>
    </w:p>
    <w:p w:rsidR="00F35855" w:rsidRDefault="00CB7F4E">
      <w:pPr>
        <w:spacing w:line="240" w:lineRule="auto"/>
      </w:pPr>
      <w:r>
        <w:rPr>
          <w:sz w:val="24"/>
          <w:szCs w:val="24"/>
        </w:rPr>
        <w:t>2.6.7.6. </w:t>
      </w:r>
      <w:r>
        <w:rPr>
          <w:sz w:val="24"/>
          <w:szCs w:val="24"/>
          <w:lang w:eastAsia="ru-RU"/>
        </w:rPr>
        <w:t>Каждый объект торговли должен иметь одну или несколько информационных табличек - по количеству входов для населения. На табличке должна быть указана следующая обязательная информация о предприятии:</w:t>
      </w:r>
    </w:p>
    <w:p w:rsidR="00F35855" w:rsidRDefault="00CB7F4E">
      <w:pPr>
        <w:spacing w:line="240" w:lineRule="auto"/>
      </w:pPr>
      <w:r>
        <w:rPr>
          <w:sz w:val="24"/>
          <w:szCs w:val="24"/>
          <w:lang w:eastAsia="ru-RU"/>
        </w:rPr>
        <w:t>- зарегистрированное (юридическое) наименование организации;</w:t>
      </w:r>
    </w:p>
    <w:p w:rsidR="00F35855" w:rsidRDefault="00CB7F4E">
      <w:pPr>
        <w:spacing w:line="240" w:lineRule="auto"/>
      </w:pPr>
      <w:r>
        <w:rPr>
          <w:sz w:val="24"/>
          <w:szCs w:val="24"/>
          <w:lang w:eastAsia="ru-RU"/>
        </w:rPr>
        <w:t>- организационно-правовая форма;</w:t>
      </w:r>
    </w:p>
    <w:p w:rsidR="00F35855" w:rsidRDefault="00CB7F4E">
      <w:pPr>
        <w:spacing w:line="240" w:lineRule="auto"/>
      </w:pPr>
      <w:r>
        <w:rPr>
          <w:sz w:val="24"/>
          <w:szCs w:val="24"/>
          <w:lang w:eastAsia="ru-RU"/>
        </w:rPr>
        <w:t>- режим работы организации.</w:t>
      </w:r>
    </w:p>
    <w:p w:rsidR="00F35855" w:rsidRDefault="00CB7F4E">
      <w:pPr>
        <w:spacing w:line="240" w:lineRule="auto"/>
        <w:rPr>
          <w:sz w:val="24"/>
          <w:szCs w:val="24"/>
          <w:lang w:eastAsia="ru-RU"/>
        </w:rPr>
      </w:pPr>
      <w:r>
        <w:rPr>
          <w:sz w:val="24"/>
          <w:szCs w:val="24"/>
          <w:lang w:eastAsia="ru-RU"/>
        </w:rPr>
        <w:t>Информационные таблички размещаются на стене здания рядом со входом в торговый объект либо на двери входа так, чтобы их хорошо видели посетители.</w:t>
      </w:r>
    </w:p>
    <w:p w:rsidR="00F35855" w:rsidRDefault="00F35855">
      <w:pPr>
        <w:spacing w:line="240" w:lineRule="auto"/>
        <w:rPr>
          <w:sz w:val="24"/>
          <w:szCs w:val="24"/>
        </w:rPr>
      </w:pPr>
    </w:p>
    <w:p w:rsidR="00F35855" w:rsidRDefault="00CB7F4E">
      <w:pPr>
        <w:spacing w:line="240" w:lineRule="auto"/>
        <w:jc w:val="center"/>
        <w:outlineLvl w:val="2"/>
      </w:pPr>
      <w:bookmarkStart w:id="2" w:name="__DdeLink__6458_999615039"/>
      <w:r>
        <w:rPr>
          <w:sz w:val="24"/>
          <w:szCs w:val="24"/>
        </w:rPr>
        <w:t>2.7.</w:t>
      </w:r>
      <w:bookmarkEnd w:id="2"/>
      <w:r>
        <w:rPr>
          <w:sz w:val="24"/>
          <w:szCs w:val="24"/>
        </w:rPr>
        <w:t> Некапитальные нестационарные сооружения</w:t>
      </w:r>
    </w:p>
    <w:p w:rsidR="00F35855" w:rsidRDefault="00F35855">
      <w:pPr>
        <w:spacing w:line="240" w:lineRule="auto"/>
        <w:jc w:val="center"/>
        <w:rPr>
          <w:sz w:val="24"/>
          <w:szCs w:val="24"/>
        </w:rPr>
      </w:pPr>
    </w:p>
    <w:p w:rsidR="00F35855" w:rsidRDefault="00CB7F4E">
      <w:pPr>
        <w:spacing w:line="240" w:lineRule="auto"/>
      </w:pPr>
      <w:r>
        <w:rPr>
          <w:sz w:val="24"/>
          <w:szCs w:val="24"/>
        </w:rPr>
        <w:t>2.7.1. При создании некапитальных нестационарных сооружений, выполненных из легких конструкций, не предусматривающих устройство заглубленных фундаментов и подземных сооружений (объекты мелкорозничной торговли, бытового обслуживания и питания, остановочные павильоны, наземные туалетные кабины, боксовые гаражи, другие объекты некапитального характера) должны отвечать санитарно-гигиеническим требованиям, нормам противопожарной безопасности, архитектурно-художественным требованиям городского дизайна и освещения, характеру сложившейся среды населенного пункта и условиям долговременной эксплуатации. При остеклении витрин применяются безосколочные, ударостойкие материалы, безопасные упрочняющие многослойные пленочные покрытия, поликарбонатные стекла. При проектировании мини-маркетов, мини-рынков, торговых рядов применяются быстровозводимые модульные комплексы, выполняемые из легких конструкций.</w:t>
      </w:r>
    </w:p>
    <w:p w:rsidR="00F35855" w:rsidRDefault="00CB7F4E">
      <w:pPr>
        <w:pStyle w:val="ConsPlusNormal"/>
        <w:ind w:firstLine="709"/>
        <w:jc w:val="both"/>
      </w:pPr>
      <w:r>
        <w:rPr>
          <w:rFonts w:ascii="Times New Roman" w:eastAsia="Calibri" w:hAnsi="Times New Roman" w:cs="Times New Roman"/>
          <w:sz w:val="24"/>
          <w:szCs w:val="24"/>
          <w:lang w:eastAsia="en-US"/>
        </w:rPr>
        <w:t xml:space="preserve">2.7.2. В рамках решения задачи обеспечения качества городской среды при создании и благоустройстве некапитальных нестационарных сооружений рекомендуется учитывать принципы функционального разнообразия, организации комфортной пешеходной среды, комфортной среды для общения в части обеспечения территории разнообразными сервисами, востребованными центрами притяжения людей без ущерба для комфортного передвижения по сложившимся пешеходным маршрутам. </w:t>
      </w:r>
    </w:p>
    <w:p w:rsidR="00F35855" w:rsidRDefault="00CB7F4E">
      <w:pPr>
        <w:spacing w:line="240" w:lineRule="auto"/>
      </w:pPr>
      <w:r>
        <w:rPr>
          <w:sz w:val="24"/>
          <w:szCs w:val="24"/>
        </w:rPr>
        <w:t xml:space="preserve">2.7.3. Размещение некапитальных нестационарных сооружений на территории ЗАТО город Заозерск не должно мешать пешеходному движению, нарушать противопожарные требования, условия инсоляции территории и помещений, рядом с которыми они расположены, ухудшать визуальное восприятие среды населенного пункта и благоустройство территории и застройки. Сооружения предприятий мелкорозничной торговли, бытового обслуживания и питания рекомендуется размещать на территориях пешеходных зон, в парках, садах, на бульварах населенного пункта. </w:t>
      </w:r>
    </w:p>
    <w:p w:rsidR="00F35855" w:rsidRDefault="00CB7F4E">
      <w:pPr>
        <w:spacing w:line="240" w:lineRule="auto"/>
      </w:pPr>
      <w:r>
        <w:rPr>
          <w:sz w:val="24"/>
          <w:szCs w:val="24"/>
        </w:rPr>
        <w:t>2.7.4. Не допускается размещение некапитальных нестационарных сооружений под козырьками вестибюлей, на газонах, площадках (детских, отдыха, спортивных, транспортных стоянок), посадочных площадках городского пассажирского транспорта, в охранной зоне водопроводных и канализационных сетей, трубопроводов, а также ближе 10 м от остановочных павильонов, 25 м - от вентиляционных шахт, 20 м - от окон жилых помещений, перед витринами торговых предприятий.</w:t>
      </w:r>
    </w:p>
    <w:p w:rsidR="00F35855" w:rsidRDefault="00CB7F4E">
      <w:pPr>
        <w:spacing w:line="240" w:lineRule="auto"/>
      </w:pPr>
      <w:r>
        <w:rPr>
          <w:sz w:val="24"/>
          <w:szCs w:val="24"/>
        </w:rPr>
        <w:t xml:space="preserve">2.7.5. Сооружения предприятий мелкорозничной торговли, бытового обслуживания и питания размещаются на территориях пешеходных зон, в парках ЗАТО город Заозерск. Сооружения устанавливаются на твердые виды покрытия, оборудуются осветительными устройствами, урнами и малыми контейнерами для мусора, сооружения питания - туалетными </w:t>
      </w:r>
      <w:r>
        <w:rPr>
          <w:sz w:val="24"/>
          <w:szCs w:val="24"/>
        </w:rPr>
        <w:lastRenderedPageBreak/>
        <w:t>кабинами (при отсутствии общественных туалетов на прилегающей территории в зоне доступности 200 м).</w:t>
      </w:r>
    </w:p>
    <w:p w:rsidR="00F35855" w:rsidRDefault="00CB7F4E">
      <w:pPr>
        <w:spacing w:line="240" w:lineRule="auto"/>
      </w:pPr>
      <w:r>
        <w:rPr>
          <w:sz w:val="24"/>
          <w:szCs w:val="24"/>
        </w:rPr>
        <w:t>2.7.6. Размещение остановочных павильонов предусматривается в местах остановок пассажирского транспорта. Для установки павильона предусматриваются площадки с твердыми видами покрытия размером 2,0 x 5,0 м и более. Расстояние от края проезжей части до ближайшей конструкции павильона должно составлять не менее 3,0 м. Проектирование остановочных пунктов и размещении ограждений остановочных площадок ведется согласно соответствующих ГОСТ и СНиП.</w:t>
      </w:r>
    </w:p>
    <w:p w:rsidR="00F35855" w:rsidRDefault="00F35855">
      <w:pPr>
        <w:spacing w:line="240" w:lineRule="auto"/>
        <w:rPr>
          <w:sz w:val="24"/>
          <w:szCs w:val="24"/>
        </w:rPr>
      </w:pPr>
    </w:p>
    <w:p w:rsidR="00F35855" w:rsidRDefault="00CB7F4E">
      <w:pPr>
        <w:spacing w:line="240" w:lineRule="auto"/>
        <w:jc w:val="center"/>
        <w:outlineLvl w:val="2"/>
      </w:pPr>
      <w:r>
        <w:rPr>
          <w:sz w:val="24"/>
          <w:szCs w:val="24"/>
        </w:rPr>
        <w:t>2.8. Оформление и оборудование зданий и сооружений</w:t>
      </w:r>
    </w:p>
    <w:p w:rsidR="00F35855" w:rsidRDefault="00F35855">
      <w:pPr>
        <w:spacing w:line="240" w:lineRule="auto"/>
        <w:rPr>
          <w:sz w:val="24"/>
          <w:szCs w:val="24"/>
        </w:rPr>
      </w:pPr>
    </w:p>
    <w:p w:rsidR="00F35855" w:rsidRDefault="00CB7F4E">
      <w:pPr>
        <w:spacing w:line="240" w:lineRule="auto"/>
      </w:pPr>
      <w:r>
        <w:rPr>
          <w:sz w:val="24"/>
          <w:szCs w:val="24"/>
        </w:rPr>
        <w:t>2.8.1. Проектирование оформления и оборудования зданий и сооружений обычно включает: колористическое решение внешних поверхностей стен, отделку крыши, некоторые вопросы оборудования конструктивных элементов здания (входные группы, цоколи и др.), размещение антенн, водосточных труб, отмостки, домовых знаков, защитных сеток и т.п.</w:t>
      </w:r>
    </w:p>
    <w:p w:rsidR="00F35855" w:rsidRDefault="00CB7F4E">
      <w:pPr>
        <w:spacing w:line="240" w:lineRule="auto"/>
      </w:pPr>
      <w:r>
        <w:rPr>
          <w:sz w:val="24"/>
          <w:szCs w:val="24"/>
        </w:rPr>
        <w:t>2.8.2. Колористическое решение зданий и сооружений проектируется с учетом концепции общего цветового решения застройки улиц и территорий муниципального образования.</w:t>
      </w:r>
    </w:p>
    <w:p w:rsidR="00F35855" w:rsidRPr="00CB7F4E" w:rsidRDefault="00CB7F4E">
      <w:pPr>
        <w:spacing w:line="240" w:lineRule="auto"/>
      </w:pPr>
      <w:r>
        <w:rPr>
          <w:sz w:val="24"/>
          <w:szCs w:val="24"/>
        </w:rPr>
        <w:t xml:space="preserve">2.8.3. Размещение наружных кондиционеров и антенн - "тарелок" на зданиях, расположенных вдоль магистральных улиц населенного пункта, предусматривается со стороны дворовых </w:t>
      </w:r>
      <w:r w:rsidRPr="00CB7F4E">
        <w:rPr>
          <w:sz w:val="24"/>
          <w:szCs w:val="24"/>
        </w:rPr>
        <w:t>фасадов по согласованному проекту.</w:t>
      </w:r>
    </w:p>
    <w:p w:rsidR="00F35855" w:rsidRDefault="00CB7F4E">
      <w:pPr>
        <w:pStyle w:val="ConsPlusNormal"/>
        <w:ind w:firstLine="709"/>
        <w:jc w:val="both"/>
      </w:pPr>
      <w:r w:rsidRPr="00CB7F4E">
        <w:rPr>
          <w:rFonts w:ascii="Times New Roman" w:eastAsia="Calibri" w:hAnsi="Times New Roman" w:cs="Times New Roman"/>
          <w:sz w:val="24"/>
          <w:szCs w:val="24"/>
          <w:lang w:eastAsia="en-US"/>
        </w:rPr>
        <w:t>2.8.4. Входные (участки входов в здания</w:t>
      </w:r>
      <w:r>
        <w:rPr>
          <w:rFonts w:ascii="Times New Roman" w:eastAsia="Calibri" w:hAnsi="Times New Roman" w:cs="Times New Roman"/>
          <w:sz w:val="24"/>
          <w:szCs w:val="24"/>
          <w:lang w:eastAsia="en-US"/>
        </w:rPr>
        <w:t>) группы зданий жилого и общественного назначения рекомендуется оборудовать осветительным оборудованием, навесом (козырьком), элементами сопряжения поверхностей (ступени и т.п.), устройствами и приспособлениями для перемещения инвалидов и маломобильных групп населения (пандусы, перила и пр.).</w:t>
      </w:r>
    </w:p>
    <w:p w:rsidR="00F35855" w:rsidRDefault="00CB7F4E">
      <w:pPr>
        <w:spacing w:line="240" w:lineRule="auto"/>
      </w:pPr>
      <w:r>
        <w:rPr>
          <w:sz w:val="24"/>
          <w:szCs w:val="24"/>
        </w:rPr>
        <w:t>2.8.5. На зданиях и сооружениях ЗАТО город Заозерск размещаются следующие домовые знаки: указатель наименования улицы, площади, указатель номера дома и корпуса, указатель номера подъезда и квартир, кроме этого могут устанавливаться международный символ доступности объекта для инвалидов, флагодержатели, памятные доски, полигонометрический знак, указатель пожарного гидранта, указатель грунтовых геодезических знаков, указатели камер магистрали и колодцев водопроводной сети, указатель городской канализации, указатель сооружений подземного газопровода. Состав домовых знаков на конкретном здании и условия их размещения определяется функциональным назначением и местоположением зданий относительно улично-дорожной сети.</w:t>
      </w:r>
    </w:p>
    <w:p w:rsidR="00F35855" w:rsidRDefault="00CB7F4E">
      <w:pPr>
        <w:spacing w:line="240" w:lineRule="auto"/>
        <w:outlineLvl w:val="1"/>
      </w:pPr>
      <w:r>
        <w:rPr>
          <w:sz w:val="24"/>
          <w:szCs w:val="24"/>
          <w:lang w:eastAsia="ru-RU"/>
        </w:rPr>
        <w:t>2.8.6. На фасаде каждого дома независимо от его ведомственной принадлежности устанавливается указатель установленного образца с названием улицы и номера дома. Номерные знаки устанавливаются согласно Правилам и нормам технической эксплуатации жилищного фонда.</w:t>
      </w:r>
    </w:p>
    <w:p w:rsidR="00F35855" w:rsidRDefault="00CB7F4E">
      <w:pPr>
        <w:spacing w:line="240" w:lineRule="auto"/>
        <w:outlineLvl w:val="1"/>
        <w:rPr>
          <w:sz w:val="24"/>
          <w:szCs w:val="24"/>
          <w:lang w:eastAsia="ru-RU"/>
        </w:rPr>
      </w:pPr>
      <w:r>
        <w:rPr>
          <w:sz w:val="24"/>
          <w:szCs w:val="24"/>
          <w:lang w:eastAsia="ru-RU"/>
        </w:rPr>
        <w:t>Высота цифр, обозначающих номер дома, должна составлять 20 - 30 см, высота букв в наименовании улицы, переулка, площади, проспекта - 8 - 12 см.</w:t>
      </w:r>
    </w:p>
    <w:p w:rsidR="00F35855" w:rsidRDefault="00CB7F4E">
      <w:pPr>
        <w:spacing w:line="240" w:lineRule="auto"/>
        <w:outlineLvl w:val="1"/>
        <w:rPr>
          <w:sz w:val="24"/>
          <w:szCs w:val="24"/>
          <w:lang w:eastAsia="ru-RU"/>
        </w:rPr>
      </w:pPr>
      <w:r>
        <w:rPr>
          <w:sz w:val="24"/>
          <w:szCs w:val="24"/>
          <w:lang w:eastAsia="ru-RU"/>
        </w:rPr>
        <w:t>Номерные знаки и указатели улиц располагаются с левой стороны здания (за левую и правую стороны здания следует принимать положение объекта, если смотреть на него со стороны проезда):</w:t>
      </w:r>
    </w:p>
    <w:p w:rsidR="00F35855" w:rsidRDefault="00CB7F4E">
      <w:pPr>
        <w:spacing w:line="240" w:lineRule="auto"/>
        <w:outlineLvl w:val="1"/>
      </w:pPr>
      <w:r>
        <w:rPr>
          <w:sz w:val="24"/>
          <w:szCs w:val="24"/>
          <w:lang w:eastAsia="ru-RU"/>
        </w:rPr>
        <w:t>- на главных фасадах со стороны уличных проездов;</w:t>
      </w:r>
    </w:p>
    <w:p w:rsidR="00F35855" w:rsidRDefault="00CB7F4E">
      <w:pPr>
        <w:spacing w:line="240" w:lineRule="auto"/>
        <w:outlineLvl w:val="1"/>
      </w:pPr>
      <w:r>
        <w:rPr>
          <w:sz w:val="24"/>
          <w:szCs w:val="24"/>
          <w:lang w:eastAsia="ru-RU"/>
        </w:rPr>
        <w:t>- на дворовых фасадах со стороны внутриквартирных проездов.</w:t>
      </w:r>
    </w:p>
    <w:p w:rsidR="00F35855" w:rsidRDefault="00CB7F4E">
      <w:pPr>
        <w:spacing w:line="240" w:lineRule="auto"/>
        <w:outlineLvl w:val="1"/>
        <w:rPr>
          <w:sz w:val="24"/>
          <w:szCs w:val="24"/>
          <w:lang w:eastAsia="ru-RU"/>
        </w:rPr>
      </w:pPr>
      <w:r>
        <w:rPr>
          <w:sz w:val="24"/>
          <w:szCs w:val="24"/>
          <w:lang w:eastAsia="ru-RU"/>
        </w:rPr>
        <w:t>Указатели и номерные знаки устанавливаются на высоте от 2,5 до 3,5 м от уровня земли на расстоянии не более 1 м от угла здания.</w:t>
      </w:r>
    </w:p>
    <w:p w:rsidR="00F35855" w:rsidRDefault="00CB7F4E">
      <w:pPr>
        <w:spacing w:line="240" w:lineRule="auto"/>
        <w:outlineLvl w:val="1"/>
        <w:rPr>
          <w:sz w:val="24"/>
          <w:szCs w:val="24"/>
          <w:lang w:eastAsia="ru-RU"/>
        </w:rPr>
      </w:pPr>
      <w:r>
        <w:rPr>
          <w:sz w:val="24"/>
          <w:szCs w:val="24"/>
          <w:lang w:eastAsia="ru-RU"/>
        </w:rPr>
        <w:t>Жилищно-эксплуатационные организации ведут контроль за сохранностью указателей и номерных знаков.</w:t>
      </w:r>
    </w:p>
    <w:p w:rsidR="00F35855" w:rsidRDefault="00CB7F4E">
      <w:pPr>
        <w:spacing w:line="240" w:lineRule="auto"/>
        <w:outlineLvl w:val="1"/>
        <w:rPr>
          <w:sz w:val="24"/>
          <w:szCs w:val="24"/>
          <w:lang w:eastAsia="ru-RU"/>
        </w:rPr>
      </w:pPr>
      <w:r>
        <w:rPr>
          <w:sz w:val="24"/>
          <w:szCs w:val="24"/>
          <w:lang w:eastAsia="ru-RU"/>
        </w:rPr>
        <w:lastRenderedPageBreak/>
        <w:t>Для предприятий (организаций), имеющих несколько строений (независимо от количества выходящих на улицу фасадов), указанные аншлаги устанавливаются в начале и в конце ряда строений.</w:t>
      </w:r>
    </w:p>
    <w:p w:rsidR="00F35855" w:rsidRDefault="00CB7F4E">
      <w:pPr>
        <w:spacing w:line="240" w:lineRule="auto"/>
        <w:outlineLvl w:val="1"/>
      </w:pPr>
      <w:r>
        <w:rPr>
          <w:sz w:val="24"/>
          <w:szCs w:val="24"/>
          <w:lang w:eastAsia="ru-RU"/>
        </w:rPr>
        <w:t>Присвоение почтового номера строению производится постановлением Администрации ЗАТО город Заозерск.</w:t>
      </w:r>
    </w:p>
    <w:p w:rsidR="00F35855" w:rsidRDefault="00CB7F4E">
      <w:pPr>
        <w:spacing w:line="240" w:lineRule="auto"/>
        <w:outlineLvl w:val="1"/>
      </w:pPr>
      <w:r>
        <w:rPr>
          <w:sz w:val="24"/>
          <w:szCs w:val="24"/>
          <w:lang w:eastAsia="ru-RU"/>
        </w:rPr>
        <w:t>2.8.7. Указатели номеров подъездов и квартир вывешиваются у входов в подъезд. Нумерация подъездов и квартир должна идти слева направо.</w:t>
      </w:r>
    </w:p>
    <w:p w:rsidR="00F35855" w:rsidRDefault="00CB7F4E">
      <w:pPr>
        <w:spacing w:line="240" w:lineRule="auto"/>
        <w:outlineLvl w:val="1"/>
        <w:rPr>
          <w:sz w:val="24"/>
          <w:szCs w:val="24"/>
          <w:lang w:eastAsia="ru-RU"/>
        </w:rPr>
      </w:pPr>
      <w:r>
        <w:rPr>
          <w:sz w:val="24"/>
          <w:szCs w:val="24"/>
          <w:lang w:eastAsia="ru-RU"/>
        </w:rPr>
        <w:t>Наличие одинаковых номеров подъездов и квартир в одном доме не допускается.</w:t>
      </w:r>
    </w:p>
    <w:p w:rsidR="00F35855" w:rsidRDefault="00CB7F4E">
      <w:pPr>
        <w:spacing w:line="240" w:lineRule="auto"/>
        <w:outlineLvl w:val="1"/>
      </w:pPr>
      <w:r>
        <w:rPr>
          <w:sz w:val="24"/>
          <w:szCs w:val="24"/>
          <w:lang w:eastAsia="ru-RU"/>
        </w:rPr>
        <w:t>2.8.8. По решению Администрации ЗАТО город Заозерск на въезде в город устанавливается знак информационно-декоративного характера с наименованием населенного пункта. Расположение указанного знака согласовывается на комиссии по безопасности дорожного движения.</w:t>
      </w:r>
    </w:p>
    <w:p w:rsidR="00F35855" w:rsidRDefault="00CB7F4E">
      <w:pPr>
        <w:spacing w:line="240" w:lineRule="auto"/>
        <w:outlineLvl w:val="1"/>
      </w:pPr>
      <w:r>
        <w:rPr>
          <w:sz w:val="24"/>
          <w:szCs w:val="24"/>
          <w:lang w:eastAsia="ru-RU"/>
        </w:rPr>
        <w:t>2.8.9. Домовые знаки должны быть унифицированы, образцы каждого знака, его форма, цветовое решение утверждаются постановлением Администрации ЗАТО город Заозерск. Разработка проекта указателей улиц производится за счет средств местного бюджета.</w:t>
      </w:r>
    </w:p>
    <w:p w:rsidR="00F35855" w:rsidRDefault="00CB7F4E">
      <w:pPr>
        <w:spacing w:line="240" w:lineRule="auto"/>
        <w:outlineLvl w:val="1"/>
      </w:pPr>
      <w:r>
        <w:rPr>
          <w:sz w:val="24"/>
          <w:szCs w:val="24"/>
          <w:lang w:eastAsia="ru-RU"/>
        </w:rPr>
        <w:t>2.8.10. Изготовление (реставрация, ремонт) и установка номерных знаков и указателей улиц на фасадах зданий осуществляется:</w:t>
      </w:r>
    </w:p>
    <w:p w:rsidR="00F35855" w:rsidRDefault="00CB7F4E">
      <w:pPr>
        <w:spacing w:line="240" w:lineRule="auto"/>
        <w:outlineLvl w:val="1"/>
      </w:pPr>
      <w:r>
        <w:rPr>
          <w:sz w:val="24"/>
          <w:szCs w:val="24"/>
          <w:lang w:eastAsia="ru-RU"/>
        </w:rPr>
        <w:t>1) на объектах муниципального жилого фонда - за счет средств местного бюджета предприятиями жилищно-коммунального хозяйства;</w:t>
      </w:r>
    </w:p>
    <w:p w:rsidR="00F35855" w:rsidRDefault="00CB7F4E">
      <w:pPr>
        <w:spacing w:line="240" w:lineRule="auto"/>
        <w:outlineLvl w:val="1"/>
      </w:pPr>
      <w:r>
        <w:rPr>
          <w:sz w:val="24"/>
          <w:szCs w:val="24"/>
          <w:lang w:eastAsia="ru-RU"/>
        </w:rPr>
        <w:t>2) на объектах муниципального нежилого фонда - за счет средств балансодержателя или арендатора по договору, если объектом аренды является отдельно стоящее здание, сооружение;</w:t>
      </w:r>
    </w:p>
    <w:p w:rsidR="00F35855" w:rsidRDefault="00CB7F4E">
      <w:pPr>
        <w:spacing w:line="240" w:lineRule="auto"/>
        <w:outlineLvl w:val="1"/>
      </w:pPr>
      <w:r>
        <w:rPr>
          <w:sz w:val="24"/>
          <w:szCs w:val="24"/>
          <w:lang w:eastAsia="ru-RU"/>
        </w:rPr>
        <w:t>3) на объектах иных форм собственности - за счет средств собственников объектов недвижимости.</w:t>
      </w:r>
    </w:p>
    <w:p w:rsidR="00F35855" w:rsidRDefault="00CB7F4E">
      <w:pPr>
        <w:spacing w:line="240" w:lineRule="auto"/>
      </w:pPr>
      <w:r>
        <w:rPr>
          <w:sz w:val="24"/>
          <w:szCs w:val="24"/>
        </w:rPr>
        <w:t>2.8.11. Для обеспечения поверхностного водоотвода от зданий и сооружений по их периметру устраивается отмостка с надежной гидроизоляцией. Уклон отмостки принимается не менее 10 промилле в сторону от здания. Ширину отмостки для зданий и сооружений принимается 0,8 - 1,2 м, в сложных геологических условиях (грунты с карстами) - 1,5 - 3 м. В случае примыкания здания к пешеходным коммуникациям, роль отмостки обычно выполняет тротуар с твердым видом покрытия.</w:t>
      </w:r>
    </w:p>
    <w:p w:rsidR="00F35855" w:rsidRDefault="00CB7F4E">
      <w:pPr>
        <w:spacing w:line="240" w:lineRule="auto"/>
      </w:pPr>
      <w:r>
        <w:rPr>
          <w:sz w:val="24"/>
          <w:szCs w:val="24"/>
        </w:rPr>
        <w:t>2.8.12. При организации стока воды со скатных крыш через водосточные трубы  необходимо соблюдать следующие требования:</w:t>
      </w:r>
    </w:p>
    <w:p w:rsidR="00F35855" w:rsidRDefault="00CB7F4E">
      <w:pPr>
        <w:spacing w:line="240" w:lineRule="auto"/>
      </w:pPr>
      <w:r>
        <w:rPr>
          <w:sz w:val="24"/>
          <w:szCs w:val="24"/>
        </w:rPr>
        <w:t>- не нарушать пластику фасадов при размещении труб на стенах здания, обеспечивать герметичность стыковых соединений и требуемую пропускную способность, исходя из расчетных объемов стока воды;</w:t>
      </w:r>
    </w:p>
    <w:p w:rsidR="00F35855" w:rsidRDefault="00CB7F4E">
      <w:pPr>
        <w:spacing w:line="240" w:lineRule="auto"/>
      </w:pPr>
      <w:r>
        <w:rPr>
          <w:sz w:val="24"/>
          <w:szCs w:val="24"/>
        </w:rPr>
        <w:t>- не допускать высоты свободного падения воды из выходного отверстия трубы более 200 мм;</w:t>
      </w:r>
    </w:p>
    <w:p w:rsidR="00F35855" w:rsidRDefault="00CB7F4E">
      <w:pPr>
        <w:spacing w:line="240" w:lineRule="auto"/>
      </w:pPr>
      <w:r>
        <w:rPr>
          <w:sz w:val="24"/>
          <w:szCs w:val="24"/>
        </w:rPr>
        <w:t xml:space="preserve">- предусматривать в местах стока воды из трубы на основные пешеходные коммуникации наличие твердого покрытия с уклоном не менее 5 промилле в направлении водоотводных лотков, либо - устройство лотков в покрытии (закрытых или перекрытых решетками согласно </w:t>
      </w:r>
      <w:hyperlink r:id="rId21">
        <w:r>
          <w:rPr>
            <w:rStyle w:val="-"/>
            <w:color w:val="00000A"/>
            <w:sz w:val="24"/>
            <w:szCs w:val="24"/>
            <w:u w:val="none"/>
          </w:rPr>
          <w:t>пункту 2.1.14</w:t>
        </w:r>
      </w:hyperlink>
      <w:r>
        <w:rPr>
          <w:sz w:val="24"/>
          <w:szCs w:val="24"/>
        </w:rPr>
        <w:t xml:space="preserve"> настоящих Правил);</w:t>
      </w:r>
    </w:p>
    <w:p w:rsidR="00F35855" w:rsidRDefault="00CB7F4E">
      <w:pPr>
        <w:spacing w:line="240" w:lineRule="auto"/>
      </w:pPr>
      <w:r>
        <w:rPr>
          <w:sz w:val="24"/>
          <w:szCs w:val="24"/>
        </w:rPr>
        <w:t>- предусматривать устройство дренажа в местах стока воды из трубы на газон или иные мягкие виды покрытия.</w:t>
      </w:r>
    </w:p>
    <w:p w:rsidR="00F35855" w:rsidRDefault="00CB7F4E">
      <w:pPr>
        <w:spacing w:line="240" w:lineRule="auto"/>
      </w:pPr>
      <w:r>
        <w:rPr>
          <w:sz w:val="24"/>
          <w:szCs w:val="24"/>
        </w:rPr>
        <w:t>2.8.13. По возможности при входных группах устраиваются площадки с твердыми видами покрытия и различными приемами озеленения. Организация площадок при входах предусматривается как в границах территории участка, так и на прилегающих к входным группам общественных территориях населенного пункта.</w:t>
      </w:r>
    </w:p>
    <w:p w:rsidR="00F35855" w:rsidRDefault="00CB7F4E">
      <w:pPr>
        <w:spacing w:line="240" w:lineRule="auto"/>
      </w:pPr>
      <w:r>
        <w:rPr>
          <w:sz w:val="24"/>
          <w:szCs w:val="24"/>
        </w:rPr>
        <w:t>2.8.14. Допускается использование части площадки при входных группах только для временной парковки легкового транспорта, если при этом обеспечивается ширина прохода, необходимая для пропуска пешеходного потока, что должно подтверждаться расчетом (</w:t>
      </w:r>
      <w:hyperlink r:id="rId22">
        <w:r>
          <w:rPr>
            <w:rStyle w:val="-"/>
            <w:color w:val="00000A"/>
            <w:sz w:val="24"/>
            <w:szCs w:val="24"/>
            <w:u w:val="none"/>
          </w:rPr>
          <w:t xml:space="preserve">Приложение </w:t>
        </w:r>
      </w:hyperlink>
      <w:r>
        <w:rPr>
          <w:sz w:val="24"/>
          <w:szCs w:val="24"/>
        </w:rPr>
        <w:t>7). В этом случае предусматривается наличие разделяющих элементов (стационарного или переносного ограждения), контейнерного озеленения.</w:t>
      </w:r>
    </w:p>
    <w:p w:rsidR="00F35855" w:rsidRDefault="00CB7F4E">
      <w:pPr>
        <w:spacing w:line="240" w:lineRule="auto"/>
      </w:pPr>
      <w:r>
        <w:rPr>
          <w:sz w:val="24"/>
          <w:szCs w:val="24"/>
        </w:rPr>
        <w:lastRenderedPageBreak/>
        <w:t>2.8.15. В случае размещения входных групп в зоне тротуаров улично-дорожной сети с минимальной нормативной шириной тротуара элементы входной группы (ступени, пандусы, крыльцо, озеленение) выносятся на прилегающий тротуар не более чем на 0,5 м.</w:t>
      </w:r>
    </w:p>
    <w:p w:rsidR="00F35855" w:rsidRDefault="00CB7F4E">
      <w:pPr>
        <w:spacing w:line="240" w:lineRule="auto"/>
      </w:pPr>
      <w:r>
        <w:rPr>
          <w:sz w:val="24"/>
          <w:szCs w:val="24"/>
        </w:rPr>
        <w:t>2.8.16. Для защиты пешеходов и выступающих стеклянных витрин от падения снежного настила и сосулек с края крыши, а также падения плиток облицовки со стен отдельных зданий периода застройки до 70-х годов предусматривается установка специальных ограждений. Для предотвращения образования сосулек возможно применение электрического контура по внешнему периметру крыши.</w:t>
      </w:r>
    </w:p>
    <w:p w:rsidR="00F35855" w:rsidRDefault="00F35855">
      <w:pPr>
        <w:spacing w:line="240" w:lineRule="auto"/>
        <w:jc w:val="center"/>
        <w:rPr>
          <w:sz w:val="24"/>
          <w:szCs w:val="24"/>
        </w:rPr>
      </w:pPr>
    </w:p>
    <w:p w:rsidR="00F35855" w:rsidRDefault="00CB7F4E">
      <w:pPr>
        <w:spacing w:line="240" w:lineRule="auto"/>
        <w:jc w:val="center"/>
        <w:outlineLvl w:val="2"/>
      </w:pPr>
      <w:r>
        <w:rPr>
          <w:sz w:val="24"/>
          <w:szCs w:val="24"/>
        </w:rPr>
        <w:t>2.9. Площадки</w:t>
      </w:r>
    </w:p>
    <w:p w:rsidR="00F35855" w:rsidRDefault="00F35855">
      <w:pPr>
        <w:spacing w:line="240" w:lineRule="auto"/>
        <w:jc w:val="center"/>
        <w:rPr>
          <w:sz w:val="24"/>
          <w:szCs w:val="24"/>
        </w:rPr>
      </w:pPr>
    </w:p>
    <w:p w:rsidR="00F35855" w:rsidRDefault="00CB7F4E">
      <w:pPr>
        <w:spacing w:line="240" w:lineRule="auto"/>
        <w:rPr>
          <w:sz w:val="24"/>
          <w:szCs w:val="24"/>
        </w:rPr>
      </w:pPr>
      <w:r>
        <w:rPr>
          <w:sz w:val="24"/>
          <w:szCs w:val="24"/>
        </w:rPr>
        <w:t>На территории населенного пункта размещаются следующие виды площадок: для игр детей, отдыха взрослых, занятий спортом, установки мусоросборников, выгула и дрессировки собак, стоянок автомобилей. Размещение площадок в границах охранных зон зарегистрированных памятников культурного наследия и зон особо охраняемых природных территорий рекомендуется согласовывать с уполномоченными органами охраны памятников, природопользования и охраны окружающей среды.</w:t>
      </w:r>
    </w:p>
    <w:p w:rsidR="00F35855" w:rsidRDefault="00F35855">
      <w:pPr>
        <w:spacing w:line="240" w:lineRule="auto"/>
        <w:rPr>
          <w:sz w:val="24"/>
          <w:szCs w:val="24"/>
        </w:rPr>
      </w:pPr>
    </w:p>
    <w:p w:rsidR="00F35855" w:rsidRDefault="00CB7F4E">
      <w:pPr>
        <w:spacing w:line="240" w:lineRule="auto"/>
        <w:jc w:val="center"/>
        <w:outlineLvl w:val="3"/>
      </w:pPr>
      <w:r>
        <w:rPr>
          <w:sz w:val="24"/>
          <w:szCs w:val="24"/>
        </w:rPr>
        <w:t>2.9.1. Детские площадки</w:t>
      </w:r>
    </w:p>
    <w:p w:rsidR="00F35855" w:rsidRDefault="00F35855">
      <w:pPr>
        <w:spacing w:line="240" w:lineRule="auto"/>
        <w:jc w:val="center"/>
        <w:rPr>
          <w:sz w:val="24"/>
          <w:szCs w:val="24"/>
        </w:rPr>
      </w:pPr>
    </w:p>
    <w:p w:rsidR="00F35855" w:rsidRDefault="00CB7F4E">
      <w:pPr>
        <w:spacing w:line="240" w:lineRule="auto"/>
      </w:pPr>
      <w:r>
        <w:rPr>
          <w:sz w:val="24"/>
          <w:szCs w:val="24"/>
        </w:rPr>
        <w:t>2.9.1.1. Детские площадки предназначены для игр и активного отдыха детей разных возрастов: преддошкольного (до 3 лет), дошкольного (до 7 лет), младшего и среднего школьного возраста (7 - 12 лет). Площадки организовываются в виде отдельных площадок для разных возрастных групп или как комплексные игровые площадки с зонированием по возрастным интересам. Для детей и подростков (12 - 16 лет) организуются спортивно-игровые комплексы (микро-скалодромы, велодромы и т.п.) и оборудование специальных мест для катания на самокатах, роликовых досках и коньках.</w:t>
      </w:r>
    </w:p>
    <w:p w:rsidR="00F35855" w:rsidRDefault="00CB7F4E">
      <w:pPr>
        <w:spacing w:line="240" w:lineRule="auto"/>
      </w:pPr>
      <w:r>
        <w:rPr>
          <w:sz w:val="24"/>
          <w:szCs w:val="24"/>
        </w:rPr>
        <w:t>2.9.1.2. Расстояние от окон жилых домов и общественных зданий до границ детских площадок дошкольного возраста должно составлять не менее 10 м, младшего и среднего школьного возраста - не менее 20 м, комплексных игровых площадок - не менее 40 м, спортивно-игровых комплексов - не менее 100 м. Детские площадки для дошкольного и преддошкольного возраста размещаются на участке жилой застройки, площадки для младшего и среднего школьного возраста, комплексные игровые площадки размещаются на озелененных территориях группы или микрорайона, спортивно-игровые комплексы и места для катания - в парках жилого района.</w:t>
      </w:r>
    </w:p>
    <w:p w:rsidR="00F35855" w:rsidRDefault="00CB7F4E">
      <w:pPr>
        <w:spacing w:line="240" w:lineRule="auto"/>
      </w:pPr>
      <w:r>
        <w:rPr>
          <w:sz w:val="24"/>
          <w:szCs w:val="24"/>
        </w:rPr>
        <w:t>2.9.1.3. Площадки для игр детей на территориях жилого назначения проектируются из расчета 0,5 - 0,7 кв. м на 1 жителя. Размеры и условия размещения площадок проектируются в зависимости от возрастных групп детей и места размещения жилой застройки в городе.</w:t>
      </w:r>
    </w:p>
    <w:p w:rsidR="00F35855" w:rsidRDefault="00CB7F4E">
      <w:pPr>
        <w:spacing w:line="240" w:lineRule="auto"/>
      </w:pPr>
      <w:r>
        <w:rPr>
          <w:sz w:val="24"/>
          <w:szCs w:val="24"/>
        </w:rPr>
        <w:t>2.9.1.4. Площадки детей преддошкольного возраста имеют незначительные размеры (50 - 75 кв. м), размещаются отдельно или совмещаются с площадками для тихого отдыха взрослых - в этом случае общую площадь площадки устанавливается не менее 80 кв. м.</w:t>
      </w:r>
    </w:p>
    <w:p w:rsidR="00F35855" w:rsidRDefault="00CB7F4E">
      <w:pPr>
        <w:spacing w:line="240" w:lineRule="auto"/>
      </w:pPr>
      <w:r>
        <w:rPr>
          <w:sz w:val="24"/>
          <w:szCs w:val="24"/>
        </w:rPr>
        <w:t>2.9.1.5. Оптимальный размер игровых площадок устанавливается для детей дошкольного возраста - 70 - 150 кв. м, школьного возраста - 100 - 300 кв. м, комплексных игровых площадок - 900 - 1600 кв. м. При этом возможно объединение площадок дошкольного возраста с площадками отдыха взрослых (размер площадки - не менее 150 кв. м). Соседствующие детские и взрослые площадки разделяются зелеными посадками , декоративными стенками, газонами.</w:t>
      </w:r>
    </w:p>
    <w:p w:rsidR="00F35855" w:rsidRDefault="00CB7F4E">
      <w:pPr>
        <w:spacing w:line="240" w:lineRule="auto"/>
      </w:pPr>
      <w:r>
        <w:rPr>
          <w:sz w:val="24"/>
          <w:szCs w:val="24"/>
        </w:rPr>
        <w:t>2.9.1.6. В условиях исторической или высокоплотной застройки размеры площадок принимаются в зависимости от имеющихся территориальных особенностей.</w:t>
      </w:r>
    </w:p>
    <w:p w:rsidR="00F35855" w:rsidRDefault="00CB7F4E">
      <w:pPr>
        <w:spacing w:line="240" w:lineRule="auto"/>
      </w:pPr>
      <w:r>
        <w:rPr>
          <w:sz w:val="24"/>
          <w:szCs w:val="24"/>
        </w:rPr>
        <w:t xml:space="preserve">2.9.1.7. Детские площадки изолируются от транзитного пешеходного движения, проездов, разворотных площадок, гостевых стоянок, площадок для установки мусоросборников, участков постоянного и временного хранения автотранспортных средств. </w:t>
      </w:r>
      <w:r>
        <w:rPr>
          <w:sz w:val="24"/>
          <w:szCs w:val="24"/>
        </w:rPr>
        <w:lastRenderedPageBreak/>
        <w:t>Подходы к детским площадкам не следует организовывать с проездов и улиц. При условии изоляции детских площадок зелеными насаждениями (деревья, кустарники) минимальное расстояние от границ детских площадок до гостевых стоянок и участков постоянного и временного хранения автотранспортных средств принимается согласно СанПиН, до площадок мусоросборников - 15 м.</w:t>
      </w:r>
    </w:p>
    <w:p w:rsidR="00F35855" w:rsidRDefault="00CB7F4E">
      <w:pPr>
        <w:spacing w:line="240" w:lineRule="auto"/>
      </w:pPr>
      <w:r>
        <w:rPr>
          <w:sz w:val="24"/>
          <w:szCs w:val="24"/>
        </w:rPr>
        <w:t>2.9.1.8. При реконструкции детских площадок, во избежание травматизма, необходимо исключить наличие на территории площадки выступающих корней или нависающих низких веток, остатков старого, срезанного оборудования (стойки, фундаменты), находящихся над поверхностью земли, не заглубленных в землю металлических перемычек (как правило, у турников и качелей). При реконструкции прилегающих территорий детские площадки изолируются от мест ведения работ и складирования строительных материалов.</w:t>
      </w:r>
    </w:p>
    <w:p w:rsidR="00F35855" w:rsidRDefault="00CB7F4E">
      <w:pPr>
        <w:spacing w:line="240" w:lineRule="auto"/>
      </w:pPr>
      <w:r>
        <w:rPr>
          <w:sz w:val="24"/>
          <w:szCs w:val="24"/>
        </w:rPr>
        <w:t>2.9.1.9. Обязательный перечень элементов благоустройства территории на детской площадке включает: мягкие виды покрытия, элементы сопряжения поверхности площадки с газоном, озеленение, игровое оборудование, скамьи и урны, осветительное оборудование.</w:t>
      </w:r>
    </w:p>
    <w:p w:rsidR="00F35855" w:rsidRDefault="00CB7F4E">
      <w:pPr>
        <w:spacing w:line="240" w:lineRule="auto"/>
      </w:pPr>
      <w:r>
        <w:rPr>
          <w:sz w:val="24"/>
          <w:szCs w:val="24"/>
        </w:rPr>
        <w:t>2.9.1.10. Мягкие виды покрытия (песчаное, уплотненное песчаное на грунтовом основании или гравийной крошке, мягкое резиновое или мягкое синтетическое) предусматривается на детской площадке в местах расположения игрового оборудования и других, связанных с возможностью падения детей. Места установки скамеек оборудуются твердыми видами покрытия или фундаментом. При травяном покрытии площадок предусматриваются пешеходные дорожки к оборудованию с твердым, мягким или комбинированным видами покрытия.</w:t>
      </w:r>
    </w:p>
    <w:p w:rsidR="00F35855" w:rsidRDefault="00CB7F4E">
      <w:pPr>
        <w:spacing w:line="240" w:lineRule="auto"/>
      </w:pPr>
      <w:r>
        <w:rPr>
          <w:sz w:val="24"/>
          <w:szCs w:val="24"/>
        </w:rPr>
        <w:t>2.9.1.11. Для сопряжения поверхностей площадки и газона применяются садовые бортовые камни со скошенными или закругленными краями.</w:t>
      </w:r>
    </w:p>
    <w:p w:rsidR="00F35855" w:rsidRDefault="00CB7F4E">
      <w:pPr>
        <w:spacing w:line="240" w:lineRule="auto"/>
      </w:pPr>
      <w:r>
        <w:rPr>
          <w:sz w:val="24"/>
          <w:szCs w:val="24"/>
        </w:rPr>
        <w:t>2.9.1.12. Детские площадки озеленяются посадками деревьев и кустарника, с учетом их инсоляции в течение 5 часов светового дня. Деревья с восточной и северной стороны площадки высаживаются не ближе 3-х м, а с южной и западной - не ближе 1 м от края площадки до оси дерева. На площадках дошкольного возраста не допускается применение видов растений с колючками. На всех видах детских площадок не допускается применение растений с ядовитыми плодами.</w:t>
      </w:r>
    </w:p>
    <w:p w:rsidR="00F35855" w:rsidRDefault="00CB7F4E">
      <w:pPr>
        <w:spacing w:line="240" w:lineRule="auto"/>
      </w:pPr>
      <w:r>
        <w:rPr>
          <w:sz w:val="24"/>
          <w:szCs w:val="24"/>
        </w:rPr>
        <w:t>2.9.1.13. Размещение игрового оборудования проектируется с учетом нормативных параметров безопасности, представленных в</w:t>
      </w:r>
      <w:hyperlink r:id="rId23">
        <w:r>
          <w:rPr>
            <w:rStyle w:val="-"/>
            <w:color w:val="00000A"/>
            <w:sz w:val="24"/>
            <w:szCs w:val="24"/>
            <w:u w:val="none"/>
          </w:rPr>
          <w:t>таблицах</w:t>
        </w:r>
      </w:hyperlink>
      <w:r>
        <w:rPr>
          <w:sz w:val="24"/>
          <w:szCs w:val="24"/>
        </w:rPr>
        <w:t>Приложения 6. Площадки спортивно-игровых комплексов оборудуются стендом с правилами поведения на площадке и пользования спортивно-игровым оборудованием.</w:t>
      </w:r>
    </w:p>
    <w:p w:rsidR="00F35855" w:rsidRDefault="00CB7F4E">
      <w:pPr>
        <w:spacing w:line="240" w:lineRule="auto"/>
      </w:pPr>
      <w:r>
        <w:rPr>
          <w:sz w:val="24"/>
          <w:szCs w:val="24"/>
        </w:rPr>
        <w:t>2.9.1.14. Осветительное оборудование должно функционировать в режиме освещения территории, на которой расположена площадка. Не допускается размещение осветительного оборудования на высоте менее 2,5 м.</w:t>
      </w:r>
    </w:p>
    <w:p w:rsidR="00F35855" w:rsidRDefault="00F35855">
      <w:pPr>
        <w:spacing w:line="240" w:lineRule="auto"/>
        <w:jc w:val="center"/>
        <w:rPr>
          <w:sz w:val="24"/>
          <w:szCs w:val="24"/>
        </w:rPr>
      </w:pPr>
    </w:p>
    <w:p w:rsidR="00F35855" w:rsidRDefault="00CB7F4E">
      <w:pPr>
        <w:spacing w:line="240" w:lineRule="auto"/>
        <w:jc w:val="center"/>
        <w:outlineLvl w:val="3"/>
      </w:pPr>
      <w:r>
        <w:rPr>
          <w:sz w:val="24"/>
          <w:szCs w:val="24"/>
        </w:rPr>
        <w:t>2.9.2. Площадки отдыха</w:t>
      </w:r>
    </w:p>
    <w:p w:rsidR="00F35855" w:rsidRDefault="00F35855">
      <w:pPr>
        <w:spacing w:line="240" w:lineRule="auto"/>
        <w:jc w:val="center"/>
        <w:rPr>
          <w:sz w:val="24"/>
          <w:szCs w:val="24"/>
        </w:rPr>
      </w:pPr>
    </w:p>
    <w:p w:rsidR="00F35855" w:rsidRDefault="00CB7F4E">
      <w:pPr>
        <w:spacing w:line="240" w:lineRule="auto"/>
      </w:pPr>
      <w:r>
        <w:rPr>
          <w:sz w:val="24"/>
          <w:szCs w:val="24"/>
        </w:rPr>
        <w:t>2.9.2.1. Площадки отдыха  предназначены для тихого отдыха и настольных игр взрослого населения, их размещают на участках жилой застройки, на озелененных территориях жилой группы и микрорайона, в парках. Площадки отдыха устанавливаются проходными, примыкают к проездам - между ними и площадкой отдыха предусматривается полоса озеленения (кустарник, деревья, газон) не менее 3 м. Расстояние от границы площадки отдыха до мест хранения автомобилей  принимается согласно</w:t>
      </w:r>
      <w:hyperlink r:id="rId24">
        <w:r>
          <w:rPr>
            <w:rStyle w:val="-"/>
            <w:color w:val="00000A"/>
            <w:sz w:val="24"/>
            <w:szCs w:val="24"/>
            <w:u w:val="none"/>
          </w:rPr>
          <w:t>СанПиН 2.2.1/2.1.1.1200</w:t>
        </w:r>
      </w:hyperlink>
      <w:r>
        <w:rPr>
          <w:sz w:val="24"/>
          <w:szCs w:val="24"/>
        </w:rPr>
        <w:t>. Расстояние от окон жилых домов до границ площадок тихого отдыха - не менее 10 м, площадок шумных настольных игр - не менее 25 м.</w:t>
      </w:r>
    </w:p>
    <w:p w:rsidR="00F35855" w:rsidRDefault="00CB7F4E">
      <w:pPr>
        <w:spacing w:line="240" w:lineRule="auto"/>
      </w:pPr>
      <w:r>
        <w:rPr>
          <w:sz w:val="24"/>
          <w:szCs w:val="24"/>
        </w:rPr>
        <w:t xml:space="preserve">2.9.2.2. Площадки отдыха на жилых территориях проектируется из расчета 0,1 - 0,2 кв. м на жителя. Оптимальный размер площадки 50 - 100 кв. м, минимальный размер площадки отдыха - не менее 15 - 20 кв. м. Допускается совмещение площадок тихого отдыха с детскими </w:t>
      </w:r>
      <w:r>
        <w:rPr>
          <w:sz w:val="24"/>
          <w:szCs w:val="24"/>
        </w:rPr>
        <w:lastRenderedPageBreak/>
        <w:t xml:space="preserve">площадками. Не допускается объединение тихого отдыха и шумных настольных игр на одной площадке. </w:t>
      </w:r>
    </w:p>
    <w:p w:rsidR="00F35855" w:rsidRDefault="00CB7F4E">
      <w:pPr>
        <w:spacing w:line="240" w:lineRule="auto"/>
      </w:pPr>
      <w:r>
        <w:rPr>
          <w:sz w:val="24"/>
          <w:szCs w:val="24"/>
        </w:rPr>
        <w:t>2.9.2.3. Обязательный перечень элементов благоустройства на площадке отдыха включает: твердые виды покрытия, элементы сопряжения поверхности площадки с газоном, озеленение, скамьи для отдыха, скамьи и столы, урны (как минимум, по одной у каждой скамьи), осветительное оборудование.</w:t>
      </w:r>
    </w:p>
    <w:p w:rsidR="00F35855" w:rsidRDefault="00CB7F4E">
      <w:pPr>
        <w:spacing w:line="240" w:lineRule="auto"/>
      </w:pPr>
      <w:r>
        <w:rPr>
          <w:sz w:val="24"/>
          <w:szCs w:val="24"/>
        </w:rPr>
        <w:t>2.9.2.4. Покрытие площадки проектируется в виде плиточного мощения. При совмещении площадок отдыха и детских площадок не допускается устройство твердых видов покрытия в зоне детских игр.</w:t>
      </w:r>
    </w:p>
    <w:p w:rsidR="00F35855" w:rsidRDefault="00CB7F4E">
      <w:pPr>
        <w:spacing w:line="240" w:lineRule="auto"/>
      </w:pPr>
      <w:r>
        <w:rPr>
          <w:sz w:val="24"/>
          <w:szCs w:val="24"/>
        </w:rPr>
        <w:t xml:space="preserve">2.9.2.5. На площадках применяется периметральное озеленение, одиночные посадки деревьев и кустарников, цветники, вертикальное и мобильное озеленение. Инсоляция и затенение площадок отдыха обеспечивается согласно пункту 2.9.1.12 настоящих Правил. </w:t>
      </w:r>
    </w:p>
    <w:p w:rsidR="00F35855" w:rsidRDefault="00CB7F4E">
      <w:pPr>
        <w:spacing w:line="240" w:lineRule="auto"/>
      </w:pPr>
      <w:r>
        <w:rPr>
          <w:sz w:val="24"/>
          <w:szCs w:val="24"/>
        </w:rPr>
        <w:t>2.9.2.6. Функционирование осветительного оборудования обеспечивается в режиме освещения территории, на которой расположена площадка.</w:t>
      </w:r>
    </w:p>
    <w:p w:rsidR="00F35855" w:rsidRDefault="00CB7F4E">
      <w:pPr>
        <w:spacing w:line="240" w:lineRule="auto"/>
      </w:pPr>
      <w:r>
        <w:rPr>
          <w:sz w:val="24"/>
          <w:szCs w:val="24"/>
        </w:rPr>
        <w:t>2.9.2.7. Минимальный размер площадки с установкой одного стола со скамьями для настольных игр должен составлять 12 кв. м.</w:t>
      </w:r>
    </w:p>
    <w:p w:rsidR="00F35855" w:rsidRDefault="00F35855">
      <w:pPr>
        <w:spacing w:line="240" w:lineRule="auto"/>
        <w:rPr>
          <w:sz w:val="24"/>
          <w:szCs w:val="24"/>
        </w:rPr>
      </w:pPr>
    </w:p>
    <w:p w:rsidR="00F35855" w:rsidRDefault="00CB7F4E">
      <w:pPr>
        <w:spacing w:line="240" w:lineRule="auto"/>
        <w:jc w:val="center"/>
        <w:outlineLvl w:val="3"/>
      </w:pPr>
      <w:r>
        <w:rPr>
          <w:sz w:val="24"/>
          <w:szCs w:val="24"/>
        </w:rPr>
        <w:t>2.9.3. Спортивные площадки</w:t>
      </w:r>
    </w:p>
    <w:p w:rsidR="00F35855" w:rsidRDefault="00F35855">
      <w:pPr>
        <w:spacing w:line="240" w:lineRule="auto"/>
        <w:jc w:val="center"/>
        <w:rPr>
          <w:sz w:val="24"/>
          <w:szCs w:val="24"/>
        </w:rPr>
      </w:pPr>
    </w:p>
    <w:p w:rsidR="00F35855" w:rsidRDefault="00CB7F4E">
      <w:pPr>
        <w:spacing w:line="240" w:lineRule="auto"/>
      </w:pPr>
      <w:r>
        <w:rPr>
          <w:sz w:val="24"/>
          <w:szCs w:val="24"/>
        </w:rPr>
        <w:t xml:space="preserve">2.9.3.1. Спортивные площадки, предназначены для занятий физкультурой и спортом всех возрастных групп населения проектируются в составе территорий жилого и рекреационного назначения, участков спортивных сооружений, участков общеобразовательных школ. Проектирование спортивных площадок выполняется в зависимости от вида специализации площадки. Расстояние от границы площадки до мест хранения легковых автомобилей принимать согласно </w:t>
      </w:r>
      <w:hyperlink r:id="rId25">
        <w:r>
          <w:rPr>
            <w:rStyle w:val="-"/>
            <w:color w:val="00000A"/>
            <w:sz w:val="24"/>
            <w:szCs w:val="24"/>
            <w:u w:val="none"/>
          </w:rPr>
          <w:t>СанПиН 2.2.1/2.1.1.1200</w:t>
        </w:r>
      </w:hyperlink>
      <w:r>
        <w:rPr>
          <w:sz w:val="24"/>
          <w:szCs w:val="24"/>
        </w:rPr>
        <w:t>.</w:t>
      </w:r>
    </w:p>
    <w:p w:rsidR="00F35855" w:rsidRDefault="00CB7F4E">
      <w:pPr>
        <w:spacing w:line="240" w:lineRule="auto"/>
      </w:pPr>
      <w:r>
        <w:rPr>
          <w:sz w:val="24"/>
          <w:szCs w:val="24"/>
        </w:rPr>
        <w:t>2.9.3.2. Размещение и проектирование благоустройства спортивного ядра ведется с учетом обслуживания населения прилегающей жилой застройки. Минимальное расстояние от границ спортплощадок до окон жилых домов принимается от 20 до 40 м в зависимости от шумовых характеристик площадки. Комплексные физкультурно-спортивные площадки для детей дошкольного возраста (на 75 детей) устанавливаются площадью не менее 150 кв. м, школьного возраста (100 детей) - не менее 250 кв. м.</w:t>
      </w:r>
    </w:p>
    <w:p w:rsidR="00F35855" w:rsidRDefault="00CB7F4E">
      <w:pPr>
        <w:spacing w:line="240" w:lineRule="auto"/>
      </w:pPr>
      <w:r>
        <w:rPr>
          <w:sz w:val="24"/>
          <w:szCs w:val="24"/>
        </w:rPr>
        <w:t>2.9.3.3. Обязательный перечень элементов благоустройства территории на спортивной площадке включает: мягкие или газонные виды покрытия, спортивное оборудование.   Необходимо устраивать ограждение площадки и (при возможности) озеленение.</w:t>
      </w:r>
    </w:p>
    <w:p w:rsidR="00F35855" w:rsidRDefault="00CB7F4E">
      <w:pPr>
        <w:spacing w:line="240" w:lineRule="auto"/>
      </w:pPr>
      <w:r>
        <w:rPr>
          <w:sz w:val="24"/>
          <w:szCs w:val="24"/>
        </w:rPr>
        <w:t>2.9.3.4. Озеленение размещается по периметру площадки, высаживая быстрорастущие деревья на расстоянии от края площадки не менее 2 м. Для ограждения площадки возможно применить вертикальное озеленение.</w:t>
      </w:r>
    </w:p>
    <w:p w:rsidR="00F35855" w:rsidRDefault="00CB7F4E">
      <w:pPr>
        <w:spacing w:line="240" w:lineRule="auto"/>
      </w:pPr>
      <w:r>
        <w:rPr>
          <w:sz w:val="24"/>
          <w:szCs w:val="24"/>
        </w:rPr>
        <w:t>2.9.3.5. Площадки оборудуются сетчатым ограждением высотой 2,5 - 3 м, а в местах примыкания спортивных площадок друг к другу - высотой не менее 1,2 м.</w:t>
      </w:r>
    </w:p>
    <w:p w:rsidR="00F35855" w:rsidRDefault="00F35855">
      <w:pPr>
        <w:spacing w:line="240" w:lineRule="auto"/>
        <w:rPr>
          <w:sz w:val="24"/>
          <w:szCs w:val="24"/>
        </w:rPr>
      </w:pPr>
    </w:p>
    <w:p w:rsidR="00F35855" w:rsidRDefault="00CB7F4E">
      <w:pPr>
        <w:spacing w:line="240" w:lineRule="auto"/>
        <w:jc w:val="center"/>
        <w:outlineLvl w:val="3"/>
      </w:pPr>
      <w:r>
        <w:rPr>
          <w:sz w:val="24"/>
          <w:szCs w:val="24"/>
        </w:rPr>
        <w:t>2.9.4. Площадки для установки мусоросборников</w:t>
      </w:r>
    </w:p>
    <w:p w:rsidR="00F35855" w:rsidRDefault="00F35855">
      <w:pPr>
        <w:spacing w:line="240" w:lineRule="auto"/>
        <w:jc w:val="center"/>
        <w:rPr>
          <w:sz w:val="24"/>
          <w:szCs w:val="24"/>
        </w:rPr>
      </w:pPr>
    </w:p>
    <w:p w:rsidR="00F35855" w:rsidRDefault="00CB7F4E">
      <w:pPr>
        <w:spacing w:line="240" w:lineRule="auto"/>
      </w:pPr>
      <w:r>
        <w:rPr>
          <w:sz w:val="24"/>
          <w:szCs w:val="24"/>
        </w:rPr>
        <w:t xml:space="preserve">2.9.4.1. Площадки для установки мусоросборников, - специально оборудованные места, предназначенные для сбора твердых бытовых отходов (ТБО). Наличие таких площадок предусматриваются в составе территорий и участков любого функционального назначения, где могут накапливаться ТБО. Такие площадки рекомендуется снабжать сведениями о сроках удаления отходов, наименовании организации, выполняющей данную работу, и контактах лица, ответственного за качественную и своевременную работу по содержанию площадки и своевременное удаление отходов. </w:t>
      </w:r>
    </w:p>
    <w:p w:rsidR="00F35855" w:rsidRDefault="00CB7F4E">
      <w:pPr>
        <w:spacing w:line="240" w:lineRule="auto"/>
      </w:pPr>
      <w:r>
        <w:rPr>
          <w:sz w:val="24"/>
          <w:szCs w:val="24"/>
        </w:rPr>
        <w:t xml:space="preserve">2.9.4.2. Площадки размещаются удаленными от окон жилых зданий, границ участков детских учреждений, мест отдыха на расстояние не менее, чем 20 м, на участках жилой </w:t>
      </w:r>
      <w:r>
        <w:rPr>
          <w:sz w:val="24"/>
          <w:szCs w:val="24"/>
        </w:rPr>
        <w:lastRenderedPageBreak/>
        <w:t>застройки - не далее 100 м от входов, считая по пешеходным дорожкам от дальнего подъезда, при этом территория площадки должна примыкать к проездам, но не мешать проезду транспорта. При обособленном размещении площадки (вдали от проездов) предусматривается возможность удобного подъезда транспорта для очистки контейнеров и наличия разворотных площадок (12 м x 12 м). Площадки размещаются вне зоны видимости с транзитных транспортных и пешеходных коммуникаций, в стороне от уличных фасадов зданий. Территория площадки располагается в зоне затенения (прилегающей застройкой, навесами или посадками зеленых насаждений).</w:t>
      </w:r>
    </w:p>
    <w:p w:rsidR="00F35855" w:rsidRDefault="00CB7F4E">
      <w:pPr>
        <w:spacing w:line="240" w:lineRule="auto"/>
      </w:pPr>
      <w:r>
        <w:rPr>
          <w:sz w:val="24"/>
          <w:szCs w:val="24"/>
        </w:rPr>
        <w:t>2.9.4.3. Размер площадки на один контейнер принимается - 2 - 3 кв. м. Между контейнером и краем площадки размер прохода устанавливается не менее 1,0 м, между контейнерами - не менее 0,35 м. На территории жилого назначения площадки проектируются  из расчета 0,03 кв. м на 1 жителя или 1 площадка на 6 - 8 подъездов жилых домов, имеющих мусоропроводы; если подъездов меньше - одну площадку при каждом доме.</w:t>
      </w:r>
    </w:p>
    <w:p w:rsidR="00F35855" w:rsidRDefault="00CB7F4E">
      <w:pPr>
        <w:spacing w:line="240" w:lineRule="auto"/>
      </w:pPr>
      <w:r>
        <w:rPr>
          <w:sz w:val="24"/>
          <w:szCs w:val="24"/>
        </w:rPr>
        <w:t xml:space="preserve">2.9.4.4. Перечень элементов благоустройства территории на площадке для установки мусоросборников включает: твердые виды покрытия, элементы сопряжения поверхности площадки с прилегающими территориями, контейнеры для сбора ТБО, осветительное оборудование. </w:t>
      </w:r>
    </w:p>
    <w:p w:rsidR="00F35855" w:rsidRDefault="00CB7F4E">
      <w:pPr>
        <w:spacing w:line="240" w:lineRule="auto"/>
      </w:pPr>
      <w:r>
        <w:rPr>
          <w:sz w:val="24"/>
          <w:szCs w:val="24"/>
        </w:rPr>
        <w:t>2.9.4.5. Покрытие площадки выполняется аналогичным покрытию транспортных проездов. Уклон покрытия площадки устанавливается 5 - 10% в сторону проезжей части, чтобы не допускать застаивания воды и скатывания контейнера.</w:t>
      </w:r>
    </w:p>
    <w:p w:rsidR="00F35855" w:rsidRDefault="00CB7F4E">
      <w:pPr>
        <w:spacing w:line="240" w:lineRule="auto"/>
      </w:pPr>
      <w:r>
        <w:rPr>
          <w:sz w:val="24"/>
          <w:szCs w:val="24"/>
        </w:rPr>
        <w:t>2.9.4.6. Сопряжение площадки с прилегающим проездом осуществляется в одном уровне, без укладки бордюрного камня, с газоном - садовым бортом или декоративной стенкой высотой 1,0 - 1,2 м.</w:t>
      </w:r>
    </w:p>
    <w:p w:rsidR="00F35855" w:rsidRDefault="00CB7F4E">
      <w:pPr>
        <w:spacing w:line="240" w:lineRule="auto"/>
      </w:pPr>
      <w:r>
        <w:rPr>
          <w:sz w:val="24"/>
          <w:szCs w:val="24"/>
        </w:rPr>
        <w:t>2.9.4.7. Функционирование осветительного оборудования устанавливается в режиме освещения прилегающей территории с высотой опор - не менее 3 м.</w:t>
      </w:r>
    </w:p>
    <w:p w:rsidR="00F35855" w:rsidRDefault="00F35855">
      <w:pPr>
        <w:spacing w:line="240" w:lineRule="auto"/>
        <w:jc w:val="center"/>
        <w:rPr>
          <w:sz w:val="24"/>
          <w:szCs w:val="24"/>
        </w:rPr>
      </w:pPr>
    </w:p>
    <w:p w:rsidR="00F35855" w:rsidRDefault="00CB7F4E">
      <w:pPr>
        <w:spacing w:line="240" w:lineRule="auto"/>
        <w:jc w:val="center"/>
        <w:outlineLvl w:val="3"/>
      </w:pPr>
      <w:r>
        <w:rPr>
          <w:sz w:val="24"/>
          <w:szCs w:val="24"/>
        </w:rPr>
        <w:t>2.9.5. Площадки для выгула собак</w:t>
      </w:r>
    </w:p>
    <w:p w:rsidR="00F35855" w:rsidRDefault="00F35855">
      <w:pPr>
        <w:spacing w:line="240" w:lineRule="auto"/>
        <w:jc w:val="center"/>
        <w:rPr>
          <w:sz w:val="24"/>
          <w:szCs w:val="24"/>
        </w:rPr>
      </w:pPr>
    </w:p>
    <w:p w:rsidR="00F35855" w:rsidRDefault="00CB7F4E">
      <w:pPr>
        <w:spacing w:line="240" w:lineRule="auto"/>
      </w:pPr>
      <w:r>
        <w:rPr>
          <w:sz w:val="24"/>
          <w:szCs w:val="24"/>
        </w:rPr>
        <w:t>2.9.5.1. Площадки для выгула собак размещаются на территориях общего пользования, свободных от зеленых насаждений, под линиями электропередач с напряжением не более 110 кВт, за пределами санитарной зоны источников водоснабжения первого и второго поясов.</w:t>
      </w:r>
    </w:p>
    <w:p w:rsidR="00F35855" w:rsidRDefault="00CB7F4E">
      <w:pPr>
        <w:spacing w:line="240" w:lineRule="auto"/>
      </w:pPr>
      <w:r>
        <w:rPr>
          <w:sz w:val="24"/>
          <w:szCs w:val="24"/>
        </w:rPr>
        <w:t>2.9.5.2. Размеры площадок для выгула собак, размещаемые на территориях жилого назначения принимаются 400 - 600 кв. м, на прочих территориях - до 800 кв. м, в условиях сложившейся застройки может принимать уменьшенный размер площадок, исходя из имеющихся территориальных возможностей. Доступность площадок - не более 400 м. На территории с плотной жилой застройкой - не более 600 м. Расстояние от границы площадки до окон жилых и общественных зданий принимается не менее 25 м, а до участков детских учреждений, школ, детских, спортивных площадок, площадок отдыха - не менее 40 м.</w:t>
      </w:r>
    </w:p>
    <w:p w:rsidR="00F35855" w:rsidRDefault="00CB7F4E">
      <w:pPr>
        <w:spacing w:line="240" w:lineRule="auto"/>
      </w:pPr>
      <w:r>
        <w:rPr>
          <w:sz w:val="24"/>
          <w:szCs w:val="24"/>
        </w:rPr>
        <w:t xml:space="preserve">2.9.5.3. Перечень элементов благоустройства на территории площадки для выгула собак включает: различные виды покрытия, ограждение, скамья (как минимум), урна (как минимум), осветительное и информационное оборудование. </w:t>
      </w:r>
    </w:p>
    <w:p w:rsidR="00F35855" w:rsidRDefault="00CB7F4E">
      <w:pPr>
        <w:spacing w:line="240" w:lineRule="auto"/>
      </w:pPr>
      <w:r>
        <w:rPr>
          <w:sz w:val="24"/>
          <w:szCs w:val="24"/>
        </w:rPr>
        <w:t xml:space="preserve">2.9.5.4. Для покрытия поверхности части площадки, предназначенной для выгула собак, предусматривается выровненная поверхность, обеспечивающая хороший дренаж, не травмирующую конечности животных (газонное, песчаное, песчано-земляное), а также удобство для регулярной уборки и обновления. Поверхность части площадки, предназначенной для владельцев собак, проектируется с твердым или комбинированным видом покрытия (плитка, утопленная в газон и др.). </w:t>
      </w:r>
    </w:p>
    <w:p w:rsidR="00F35855" w:rsidRDefault="00CB7F4E">
      <w:pPr>
        <w:spacing w:line="240" w:lineRule="auto"/>
      </w:pPr>
      <w:r>
        <w:rPr>
          <w:sz w:val="24"/>
          <w:szCs w:val="24"/>
        </w:rPr>
        <w:t>2.9.5.5. Ограждение площадки выполняется из легкой металлической сетки высотой не менее 1,5 м. При этом расстояние между элементами и секциями ограждения, его нижним краем и землей не должно позволять животному покинуть площадку или причинить себе травму.</w:t>
      </w:r>
    </w:p>
    <w:p w:rsidR="00F35855" w:rsidRDefault="00CB7F4E">
      <w:pPr>
        <w:spacing w:line="240" w:lineRule="auto"/>
      </w:pPr>
      <w:r>
        <w:rPr>
          <w:sz w:val="24"/>
          <w:szCs w:val="24"/>
        </w:rPr>
        <w:lastRenderedPageBreak/>
        <w:t>2.9.5.6. На территории площадки устанавливается информационный стенд с правилами пользования площадкой.</w:t>
      </w:r>
    </w:p>
    <w:p w:rsidR="00F35855" w:rsidRDefault="00F35855">
      <w:pPr>
        <w:spacing w:line="240" w:lineRule="auto"/>
        <w:rPr>
          <w:sz w:val="24"/>
          <w:szCs w:val="24"/>
        </w:rPr>
      </w:pPr>
    </w:p>
    <w:p w:rsidR="00F35855" w:rsidRDefault="00CB7F4E">
      <w:pPr>
        <w:spacing w:line="240" w:lineRule="auto"/>
        <w:jc w:val="center"/>
        <w:outlineLvl w:val="3"/>
      </w:pPr>
      <w:r>
        <w:rPr>
          <w:sz w:val="24"/>
          <w:szCs w:val="24"/>
        </w:rPr>
        <w:t>2.9.6. Площадки для дрессировки собак</w:t>
      </w:r>
    </w:p>
    <w:p w:rsidR="00F35855" w:rsidRDefault="00F35855">
      <w:pPr>
        <w:spacing w:line="240" w:lineRule="auto"/>
        <w:jc w:val="center"/>
        <w:rPr>
          <w:sz w:val="24"/>
          <w:szCs w:val="24"/>
        </w:rPr>
      </w:pPr>
    </w:p>
    <w:p w:rsidR="00F35855" w:rsidRDefault="00CB7F4E">
      <w:pPr>
        <w:spacing w:line="240" w:lineRule="auto"/>
      </w:pPr>
      <w:r>
        <w:rPr>
          <w:sz w:val="24"/>
          <w:szCs w:val="24"/>
        </w:rPr>
        <w:t>2.9.6.1. Площадки для дрессировки собак размещаются на удалении от застройки жилого и общественного назначения не менее, чем на 50 м. Размер площадки принимается порядка 2000 кв. м.</w:t>
      </w:r>
    </w:p>
    <w:p w:rsidR="00F35855" w:rsidRDefault="00CB7F4E">
      <w:pPr>
        <w:spacing w:line="240" w:lineRule="auto"/>
      </w:pPr>
      <w:r>
        <w:rPr>
          <w:sz w:val="24"/>
          <w:szCs w:val="24"/>
        </w:rPr>
        <w:t>2.9.6.2. Перечень элементов благоустройства территории на площадке для дрессировки собак включает: мягкие или газонные виды покрытия, ограждение, скамьи и урны (не менее 2-х на площадку), информационный стенд, осветительное оборудование, специальное тренировочное оборудование.</w:t>
      </w:r>
    </w:p>
    <w:p w:rsidR="00F35855" w:rsidRDefault="00CB7F4E">
      <w:pPr>
        <w:spacing w:line="240" w:lineRule="auto"/>
      </w:pPr>
      <w:r>
        <w:rPr>
          <w:sz w:val="24"/>
          <w:szCs w:val="24"/>
        </w:rPr>
        <w:t>2.9.6.3. Покрытие площадки должно иметь ровную поверхность, обеспечивающую хороший дренаж, не травмирующую конечности животных (газонное, песчаное, песчано-земляное), а также удобным для регулярной уборки и обновления.</w:t>
      </w:r>
    </w:p>
    <w:p w:rsidR="00F35855" w:rsidRDefault="00CB7F4E">
      <w:pPr>
        <w:spacing w:line="240" w:lineRule="auto"/>
      </w:pPr>
      <w:r>
        <w:rPr>
          <w:sz w:val="24"/>
          <w:szCs w:val="24"/>
        </w:rPr>
        <w:t>2.9.6.4. Ограждение должно быть представлено забором (металлическая сетка) высотой не менее 2,0 м. Расстояние между элементами и секциями ограждения, его нижним краем и землей, не должно позволять животному покидать площадку или причинять себе травму.</w:t>
      </w:r>
    </w:p>
    <w:p w:rsidR="00F35855" w:rsidRDefault="00CB7F4E">
      <w:pPr>
        <w:spacing w:line="240" w:lineRule="auto"/>
      </w:pPr>
      <w:r>
        <w:rPr>
          <w:sz w:val="24"/>
          <w:szCs w:val="24"/>
        </w:rPr>
        <w:t>2.9.6.5. Площадки для дрессировки собак  оборудуются учебными, тренировочными, спортивными снарядами и сооружениями.</w:t>
      </w:r>
    </w:p>
    <w:p w:rsidR="00F35855" w:rsidRDefault="00F35855">
      <w:pPr>
        <w:spacing w:line="240" w:lineRule="auto"/>
        <w:rPr>
          <w:sz w:val="24"/>
          <w:szCs w:val="24"/>
        </w:rPr>
      </w:pPr>
    </w:p>
    <w:p w:rsidR="00F35855" w:rsidRDefault="00CB7F4E">
      <w:pPr>
        <w:spacing w:line="240" w:lineRule="auto"/>
        <w:jc w:val="center"/>
        <w:outlineLvl w:val="3"/>
      </w:pPr>
      <w:r>
        <w:rPr>
          <w:sz w:val="24"/>
          <w:szCs w:val="24"/>
        </w:rPr>
        <w:t>2.9.7. Площадки автостоянок</w:t>
      </w:r>
    </w:p>
    <w:p w:rsidR="00F35855" w:rsidRDefault="00F35855">
      <w:pPr>
        <w:spacing w:line="240" w:lineRule="auto"/>
        <w:jc w:val="center"/>
        <w:rPr>
          <w:sz w:val="24"/>
          <w:szCs w:val="24"/>
        </w:rPr>
      </w:pPr>
    </w:p>
    <w:p w:rsidR="00F35855" w:rsidRDefault="00CB7F4E">
      <w:pPr>
        <w:spacing w:line="240" w:lineRule="auto"/>
      </w:pPr>
      <w:r>
        <w:rPr>
          <w:sz w:val="24"/>
          <w:szCs w:val="24"/>
        </w:rPr>
        <w:t>2.9.7.1. На территории ЗАТО город Заозерск устраиваются следующие виды автостоянок: кратковременного и длительного хранения автомобилей, уличных (в виде парковок на проезжей части, внеуличных (в виде "карманов" и отступов от проезжей части), гостевых (на участке жилой застройки), для хранения автомобилей населения, приобъектных (у объекта или группы объектов), прочих (грузовых, перехватывающих и др.).</w:t>
      </w:r>
    </w:p>
    <w:p w:rsidR="00F35855" w:rsidRDefault="00CB7F4E">
      <w:pPr>
        <w:spacing w:line="240" w:lineRule="auto"/>
      </w:pPr>
      <w:r>
        <w:rPr>
          <w:sz w:val="24"/>
          <w:szCs w:val="24"/>
        </w:rPr>
        <w:t xml:space="preserve">2.9.7.2 Расстояние от границ автостоянок до окон жилых и общественных заданий принимается в соответствии с </w:t>
      </w:r>
      <w:hyperlink r:id="rId26">
        <w:r>
          <w:rPr>
            <w:rStyle w:val="-"/>
            <w:color w:val="00000A"/>
            <w:sz w:val="24"/>
            <w:szCs w:val="24"/>
            <w:u w:val="none"/>
          </w:rPr>
          <w:t>СанПиН 2.2.1/2.1.1.1200</w:t>
        </w:r>
      </w:hyperlink>
      <w:r>
        <w:rPr>
          <w:sz w:val="24"/>
          <w:szCs w:val="24"/>
        </w:rPr>
        <w:t xml:space="preserve">. На площадках приобъектных автостоянок доля мест для автомобилей инвалидов проектируется согласно </w:t>
      </w:r>
      <w:hyperlink r:id="rId27">
        <w:r>
          <w:rPr>
            <w:rStyle w:val="-"/>
            <w:color w:val="00000A"/>
            <w:sz w:val="24"/>
            <w:szCs w:val="24"/>
            <w:u w:val="none"/>
          </w:rPr>
          <w:t>СНиП 35-01</w:t>
        </w:r>
      </w:hyperlink>
      <w:r>
        <w:rPr>
          <w:sz w:val="24"/>
          <w:szCs w:val="24"/>
        </w:rPr>
        <w:t>.</w:t>
      </w:r>
    </w:p>
    <w:p w:rsidR="00F35855" w:rsidRDefault="00CB7F4E">
      <w:pPr>
        <w:spacing w:line="240" w:lineRule="auto"/>
      </w:pPr>
      <w:r>
        <w:rPr>
          <w:sz w:val="24"/>
          <w:szCs w:val="24"/>
        </w:rPr>
        <w:t xml:space="preserve">2.9.7.3.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w:t>
      </w:r>
    </w:p>
    <w:p w:rsidR="00F35855" w:rsidRDefault="00CB7F4E">
      <w:pPr>
        <w:spacing w:line="240" w:lineRule="auto"/>
      </w:pPr>
      <w:r>
        <w:rPr>
          <w:sz w:val="24"/>
          <w:szCs w:val="24"/>
        </w:rPr>
        <w:t>2.9.7.4. Покрытие площадок проектируется аналогичным покрытию транспортных проездов.</w:t>
      </w:r>
    </w:p>
    <w:p w:rsidR="00F35855" w:rsidRDefault="00CB7F4E">
      <w:pPr>
        <w:spacing w:line="240" w:lineRule="auto"/>
      </w:pPr>
      <w:r>
        <w:rPr>
          <w:sz w:val="24"/>
          <w:szCs w:val="24"/>
        </w:rPr>
        <w:t xml:space="preserve">2.9.7.5. Сопряжение покрытия площадки с проездом выполняется в одном уровне без укладки бортового камня, с газоном - в соответствии с пунктом </w:t>
      </w:r>
      <w:r>
        <w:rPr>
          <w:rStyle w:val="-"/>
          <w:color w:val="00000A"/>
          <w:sz w:val="24"/>
          <w:szCs w:val="24"/>
          <w:u w:val="none"/>
        </w:rPr>
        <w:t>2.4.1.2</w:t>
      </w:r>
      <w:r>
        <w:rPr>
          <w:sz w:val="24"/>
          <w:szCs w:val="24"/>
        </w:rPr>
        <w:t>настоящих Правил.</w:t>
      </w:r>
    </w:p>
    <w:p w:rsidR="00F35855" w:rsidRDefault="00CB7F4E">
      <w:pPr>
        <w:spacing w:line="240" w:lineRule="auto"/>
      </w:pPr>
      <w:r>
        <w:rPr>
          <w:sz w:val="24"/>
          <w:szCs w:val="24"/>
        </w:rPr>
        <w:t>2.9.7.6. Разделительные элементы на площадках выполняются в виде разметки (белых полос), озелененных полос (газонов), контейнерного озеленения.</w:t>
      </w:r>
    </w:p>
    <w:p w:rsidR="00F35855" w:rsidRDefault="00CB7F4E">
      <w:pPr>
        <w:pStyle w:val="ConsPlusNormal"/>
        <w:ind w:firstLine="709"/>
        <w:jc w:val="both"/>
      </w:pPr>
      <w:r>
        <w:rPr>
          <w:rFonts w:ascii="Times New Roman" w:eastAsia="Calibri" w:hAnsi="Times New Roman" w:cs="Times New Roman"/>
          <w:sz w:val="24"/>
          <w:szCs w:val="24"/>
          <w:lang w:eastAsia="en-US"/>
        </w:rPr>
        <w:t>2.9.7.7. При планировке общественных пространств и дворовых территорий рекомендуется предусматривать специальные препятствия в целях недопущения парковки транспортных средств на газонах.</w:t>
      </w:r>
    </w:p>
    <w:p w:rsidR="00F35855" w:rsidRDefault="00F35855">
      <w:pPr>
        <w:spacing w:line="240" w:lineRule="auto"/>
        <w:jc w:val="center"/>
        <w:outlineLvl w:val="2"/>
        <w:rPr>
          <w:sz w:val="24"/>
          <w:szCs w:val="24"/>
        </w:rPr>
      </w:pPr>
    </w:p>
    <w:p w:rsidR="00F35855" w:rsidRDefault="00CB7F4E">
      <w:pPr>
        <w:spacing w:line="240" w:lineRule="auto"/>
        <w:jc w:val="center"/>
        <w:outlineLvl w:val="2"/>
      </w:pPr>
      <w:r>
        <w:rPr>
          <w:sz w:val="24"/>
          <w:szCs w:val="24"/>
        </w:rPr>
        <w:t>2.10. Пешеходные коммуникации</w:t>
      </w:r>
    </w:p>
    <w:p w:rsidR="00F35855" w:rsidRDefault="00F35855">
      <w:pPr>
        <w:spacing w:line="240" w:lineRule="auto"/>
        <w:jc w:val="center"/>
        <w:rPr>
          <w:sz w:val="24"/>
          <w:szCs w:val="24"/>
        </w:rPr>
      </w:pPr>
    </w:p>
    <w:p w:rsidR="00F35855" w:rsidRDefault="00CB7F4E">
      <w:pPr>
        <w:spacing w:line="240" w:lineRule="auto"/>
      </w:pPr>
      <w:r>
        <w:rPr>
          <w:sz w:val="24"/>
          <w:szCs w:val="24"/>
        </w:rPr>
        <w:t xml:space="preserve">Пешеходные коммуникации обеспечивают пешеходные связи и передвижения на территории ЗАТО город Заозерск. К пешеходным коммуникациям относят: тротуары, аллеи, дорожки, тропинки. При проектировании пешеходных коммуникаций на территории ЗАТО город Заозерск необходимо обеспечивать: минимальное количество пересечений с транспортными коммуникациями, непрерывность системы пешеходных коммуникаций, </w:t>
      </w:r>
      <w:r>
        <w:rPr>
          <w:sz w:val="24"/>
          <w:szCs w:val="24"/>
        </w:rPr>
        <w:lastRenderedPageBreak/>
        <w:t>возможность безопасного, беспрепятственного и удобного передвижения людей, включая инвалидов и маломобильные группы населения. В системе пешеходных коммуникаций выделяются основные и второстепенные пешеходные связи.</w:t>
      </w:r>
    </w:p>
    <w:p w:rsidR="00F35855" w:rsidRDefault="00CB7F4E">
      <w:pPr>
        <w:spacing w:line="240" w:lineRule="auto"/>
      </w:pPr>
      <w:r>
        <w:rPr>
          <w:sz w:val="24"/>
          <w:szCs w:val="24"/>
        </w:rPr>
        <w:t>При проектировании пешеходных коммуникаций продольный уклон принимается не более 60 промилле, поперечный уклон (односкатный или двускатный) - оптимальный 20 промилле, минимальный - 5 промилле, максимальный - 30 промилле. Уклоны пешеходных коммуникаций с учетом обеспечения передвижения инвалидных колясок не должны превышать: продольный - 50 промилле, поперечный - 20 промилле. На пешеходных коммуникациях с уклонами 30 - 60 промилле не реже, чем через 100 м устраиваются горизонтальные участки длиной не менее 5 м. В случаях, когда по условиям рельефа невозможно обеспечить указанные выше уклоны – предусматривается устройство лестниц и пандусов.</w:t>
      </w:r>
    </w:p>
    <w:p w:rsidR="00F35855" w:rsidRDefault="00F35855">
      <w:pPr>
        <w:spacing w:line="240" w:lineRule="auto"/>
        <w:jc w:val="center"/>
        <w:rPr>
          <w:sz w:val="24"/>
          <w:szCs w:val="24"/>
        </w:rPr>
      </w:pPr>
    </w:p>
    <w:p w:rsidR="00F35855" w:rsidRDefault="00CB7F4E">
      <w:pPr>
        <w:spacing w:line="240" w:lineRule="auto"/>
        <w:jc w:val="center"/>
        <w:outlineLvl w:val="3"/>
      </w:pPr>
      <w:r>
        <w:rPr>
          <w:sz w:val="24"/>
          <w:szCs w:val="24"/>
        </w:rPr>
        <w:t>2.10.1. Основные пешеходные коммуникации</w:t>
      </w:r>
    </w:p>
    <w:p w:rsidR="00F35855" w:rsidRDefault="00F35855">
      <w:pPr>
        <w:spacing w:line="240" w:lineRule="auto"/>
        <w:jc w:val="center"/>
        <w:rPr>
          <w:sz w:val="24"/>
          <w:szCs w:val="24"/>
        </w:rPr>
      </w:pPr>
    </w:p>
    <w:p w:rsidR="00F35855" w:rsidRDefault="00CB7F4E">
      <w:pPr>
        <w:spacing w:line="240" w:lineRule="auto"/>
      </w:pPr>
      <w:r>
        <w:rPr>
          <w:sz w:val="24"/>
          <w:szCs w:val="24"/>
        </w:rPr>
        <w:t>2.10.1.1. Основные пешеходные коммуникации обеспечивают связь жилых, общественных, производственных и иных зданий с остановками транспорта, учреждениями культурно-бытового обслуживания, рекреационными территориями, а также связь между основными пунктами тяготения в составе общественных зон и объектов рекреации.</w:t>
      </w:r>
    </w:p>
    <w:p w:rsidR="00F35855" w:rsidRDefault="00CB7F4E">
      <w:pPr>
        <w:spacing w:line="240" w:lineRule="auto"/>
      </w:pPr>
      <w:r>
        <w:rPr>
          <w:sz w:val="24"/>
          <w:szCs w:val="24"/>
        </w:rPr>
        <w:t xml:space="preserve">2.10.1.2. Трассировка основных пешеходных коммуникаций осуществляется вдоль улиц и дорог (тротуары) или независимо от них. Ширина основных пешеходных коммуникаций рассчитывается в зависимости от интенсивности пешеходного движения в часы "пик" и пропускной способности одной полосы движения в соответствии с </w:t>
      </w:r>
      <w:hyperlink r:id="rId28">
        <w:r>
          <w:rPr>
            <w:rStyle w:val="-"/>
            <w:color w:val="00000A"/>
            <w:sz w:val="24"/>
            <w:szCs w:val="24"/>
            <w:u w:val="none"/>
          </w:rPr>
          <w:t xml:space="preserve">Приложением </w:t>
        </w:r>
      </w:hyperlink>
      <w:r>
        <w:rPr>
          <w:sz w:val="24"/>
          <w:szCs w:val="24"/>
        </w:rPr>
        <w:t>7. Трассировка пешеходных коммуникаций осуществляется (за исключением рекреационных дорожек) по кратчайшим направлениям между пунктами тяготения или под углом к этому направлению порядка 30°.</w:t>
      </w:r>
    </w:p>
    <w:p w:rsidR="00F35855" w:rsidRDefault="00CB7F4E">
      <w:pPr>
        <w:spacing w:line="240" w:lineRule="auto"/>
      </w:pPr>
      <w:r>
        <w:rPr>
          <w:sz w:val="24"/>
          <w:szCs w:val="24"/>
        </w:rPr>
        <w:t>2.10.1.3. Во всех случаях  при пересечении основных пешеходных коммуникаций с транспортными проездами устраиваются бордюрные пандусы. При устройстве на пешеходных коммуникациях лестниц, пандусов, мостиков необходимо обеспечивать создание равновеликой пропускной способности этих элементов. Не допускается использование существующих пешеходных коммуникаций и прилегающих к ним газонов для остановки и стоянки автотранспортных средств.</w:t>
      </w:r>
    </w:p>
    <w:p w:rsidR="00F35855" w:rsidRDefault="00CB7F4E">
      <w:pPr>
        <w:spacing w:line="240" w:lineRule="auto"/>
      </w:pPr>
      <w:r>
        <w:rPr>
          <w:sz w:val="24"/>
          <w:szCs w:val="24"/>
        </w:rPr>
        <w:t>2.10.1.4. Зеленые насаждения, здания, выступающие элементы зданий и технические устройства, расположенные вдоль основных пешеходных коммуникаций, не должны сокращать ширину дорожек, а также - минимальную высоту свободного пространства над уровнем покрытия дорожки равную 2 м.</w:t>
      </w:r>
    </w:p>
    <w:p w:rsidR="00F35855" w:rsidRDefault="00CB7F4E">
      <w:pPr>
        <w:spacing w:line="240" w:lineRule="auto"/>
      </w:pPr>
      <w:r>
        <w:rPr>
          <w:sz w:val="24"/>
          <w:szCs w:val="24"/>
        </w:rPr>
        <w:t>2.10.1.5. Общая ширина пешеходной коммуникации в случае размещения на ней некапитальных нестационарных сооружений, складывается из ширины пешеходной части, ширины участка, отводимого для размещения сооружения, и ширины буферной зоны (не менее 0,75 м), предназначенной для посетителей и покупателей. Ширина пешеходных коммуникаций на участках возможного встречного движения инвалидов на креслах-колясках устанавливается  не менее 1,8 м.</w:t>
      </w:r>
    </w:p>
    <w:p w:rsidR="00F35855" w:rsidRDefault="00CB7F4E">
      <w:pPr>
        <w:spacing w:line="240" w:lineRule="auto"/>
      </w:pPr>
      <w:r>
        <w:rPr>
          <w:sz w:val="24"/>
          <w:szCs w:val="24"/>
        </w:rPr>
        <w:t>2.10.1.6. Основные пешеходные коммуникации в составе объектов рекреации с рекреационной нагрузкой более 100 чел/га оборудуются площадками для установки скамей и урн, размещенными не реже, чем через каждые 100 м. Площадка должна прилегать к пешеходным дорожкам, иметь глубину не менее 120 см, расстояние от внешнего края сиденья скамьи до пешеходного пути - не менее 60 см. Длина площадки рассчитывается на размещение, как минимум, одной скамьи, двух урн (малых контейнеров для мусора), а также - места для инвалида-колясочника (свободное пространство шириной не менее 85 см рядом со скамьей).</w:t>
      </w:r>
    </w:p>
    <w:p w:rsidR="00F35855" w:rsidRDefault="00CB7F4E">
      <w:pPr>
        <w:spacing w:line="240" w:lineRule="auto"/>
      </w:pPr>
      <w:r>
        <w:rPr>
          <w:sz w:val="24"/>
          <w:szCs w:val="24"/>
        </w:rPr>
        <w:t xml:space="preserve">2.10.1.7. Обязательный перечень элементов благоустройства на территории основных пешеходных коммуникаций включает: твердые виды покрытия, элементы сопряжения </w:t>
      </w:r>
      <w:r>
        <w:rPr>
          <w:sz w:val="24"/>
          <w:szCs w:val="24"/>
        </w:rPr>
        <w:lastRenderedPageBreak/>
        <w:t>поверхностей, урны или малые контейнеры для мусора, осветительное оборудование, скамьи (на территории рекреаций).</w:t>
      </w:r>
    </w:p>
    <w:p w:rsidR="00F35855" w:rsidRDefault="00CB7F4E">
      <w:pPr>
        <w:spacing w:line="240" w:lineRule="auto"/>
      </w:pPr>
      <w:r>
        <w:rPr>
          <w:sz w:val="24"/>
          <w:szCs w:val="24"/>
        </w:rPr>
        <w:t xml:space="preserve">2.10.1.8. Покрытия и конструкции основных пешеходных коммуникаций обеспечивают возможность их всесезонной эксплуатации, а при ширине 2,25 м и более - возможностью эпизодического проезда специализированных транспортных средств. Предусматривается мощение плиткой. Проектирование ограждений пешеходных коммуникаций, расположенных на верхних бровках откосов и террас, производится согласно </w:t>
      </w:r>
      <w:hyperlink r:id="rId29">
        <w:r>
          <w:rPr>
            <w:rStyle w:val="-"/>
            <w:color w:val="00000A"/>
            <w:sz w:val="24"/>
            <w:szCs w:val="24"/>
            <w:u w:val="none"/>
          </w:rPr>
          <w:t>пункту 2.1.7</w:t>
        </w:r>
      </w:hyperlink>
      <w:r>
        <w:rPr>
          <w:sz w:val="24"/>
          <w:szCs w:val="24"/>
        </w:rPr>
        <w:t xml:space="preserve"> настоящих Правил.</w:t>
      </w:r>
    </w:p>
    <w:p w:rsidR="00F35855" w:rsidRDefault="00F35855">
      <w:pPr>
        <w:spacing w:line="240" w:lineRule="auto"/>
        <w:jc w:val="center"/>
        <w:outlineLvl w:val="3"/>
        <w:rPr>
          <w:sz w:val="24"/>
          <w:szCs w:val="24"/>
        </w:rPr>
      </w:pPr>
    </w:p>
    <w:p w:rsidR="00F35855" w:rsidRDefault="00CB7F4E">
      <w:pPr>
        <w:spacing w:line="240" w:lineRule="auto"/>
        <w:jc w:val="center"/>
        <w:outlineLvl w:val="3"/>
      </w:pPr>
      <w:r>
        <w:rPr>
          <w:sz w:val="24"/>
          <w:szCs w:val="24"/>
        </w:rPr>
        <w:t>2.10.2 Второстепенные пешеходные коммуникации</w:t>
      </w:r>
    </w:p>
    <w:p w:rsidR="00F35855" w:rsidRDefault="00F35855">
      <w:pPr>
        <w:spacing w:line="240" w:lineRule="auto"/>
        <w:jc w:val="center"/>
        <w:rPr>
          <w:sz w:val="24"/>
          <w:szCs w:val="24"/>
        </w:rPr>
      </w:pPr>
    </w:p>
    <w:p w:rsidR="00F35855" w:rsidRDefault="00CB7F4E">
      <w:pPr>
        <w:spacing w:line="240" w:lineRule="auto"/>
      </w:pPr>
      <w:r>
        <w:rPr>
          <w:sz w:val="24"/>
          <w:szCs w:val="24"/>
        </w:rPr>
        <w:t>2.10.2.1. Второстепенные пешеходные коммуникации обеспечивают связь между застройкой и элементами благоустройства (площадками) в пределах участка территории, а также передвижения на территории объектов рекреации (сквер, парк). Ширина второстепенных пешеходных коммуникаций обычно принимается порядка 1,0 - 1,5 м.</w:t>
      </w:r>
    </w:p>
    <w:p w:rsidR="00F35855" w:rsidRDefault="00CB7F4E">
      <w:pPr>
        <w:spacing w:line="240" w:lineRule="auto"/>
      </w:pPr>
      <w:r>
        <w:rPr>
          <w:sz w:val="24"/>
          <w:szCs w:val="24"/>
        </w:rPr>
        <w:t>2.10.2.2. Элементы благоустройства на территории второстепенных пешеходных коммуникаций включают различные виды покрытия.</w:t>
      </w:r>
    </w:p>
    <w:p w:rsidR="00F35855" w:rsidRDefault="00CB7F4E">
      <w:pPr>
        <w:spacing w:line="240" w:lineRule="auto"/>
      </w:pPr>
      <w:r>
        <w:rPr>
          <w:sz w:val="24"/>
          <w:szCs w:val="24"/>
        </w:rPr>
        <w:t>2.10.2.3. На дорожках скверов населенного пункта устраиваются твердые виды покрытия с элементами сопряжения. Допускается мощение плиткой.</w:t>
      </w:r>
    </w:p>
    <w:p w:rsidR="00F35855" w:rsidRDefault="00CB7F4E">
      <w:pPr>
        <w:spacing w:line="240" w:lineRule="auto"/>
      </w:pPr>
      <w:r>
        <w:rPr>
          <w:sz w:val="24"/>
          <w:szCs w:val="24"/>
        </w:rPr>
        <w:t>2.10.2.4. На дорожках крупных рекреационных объектов (парков, лесопарков) устраиваются различные виды мягкого или комбинированных покрытий, пешеходные тропы с естественным грунтовым покрытием.</w:t>
      </w:r>
    </w:p>
    <w:p w:rsidR="00F35855" w:rsidRDefault="00F35855">
      <w:pPr>
        <w:spacing w:line="240" w:lineRule="auto"/>
        <w:jc w:val="center"/>
        <w:rPr>
          <w:sz w:val="24"/>
          <w:szCs w:val="24"/>
        </w:rPr>
      </w:pPr>
    </w:p>
    <w:p w:rsidR="00F35855" w:rsidRDefault="00CB7F4E">
      <w:pPr>
        <w:spacing w:line="240" w:lineRule="auto"/>
        <w:jc w:val="center"/>
        <w:outlineLvl w:val="2"/>
      </w:pPr>
      <w:r>
        <w:rPr>
          <w:sz w:val="24"/>
          <w:szCs w:val="24"/>
        </w:rPr>
        <w:t>2.11. Транспортные проезды</w:t>
      </w:r>
    </w:p>
    <w:p w:rsidR="00F35855" w:rsidRDefault="00F35855">
      <w:pPr>
        <w:spacing w:line="240" w:lineRule="auto"/>
        <w:jc w:val="center"/>
        <w:rPr>
          <w:sz w:val="24"/>
          <w:szCs w:val="24"/>
        </w:rPr>
      </w:pPr>
    </w:p>
    <w:p w:rsidR="00F35855" w:rsidRDefault="00CB7F4E">
      <w:pPr>
        <w:spacing w:line="240" w:lineRule="auto"/>
      </w:pPr>
      <w:r>
        <w:rPr>
          <w:sz w:val="24"/>
          <w:szCs w:val="24"/>
        </w:rPr>
        <w:t xml:space="preserve">2.11.1. Проектирование транспортных проездов ведется учетом </w:t>
      </w:r>
      <w:hyperlink r:id="rId30">
        <w:r>
          <w:rPr>
            <w:rStyle w:val="-"/>
            <w:color w:val="00000A"/>
            <w:sz w:val="24"/>
            <w:szCs w:val="24"/>
            <w:u w:val="none"/>
          </w:rPr>
          <w:t>СНиП 2.05.02</w:t>
        </w:r>
      </w:hyperlink>
      <w:r>
        <w:rPr>
          <w:sz w:val="24"/>
          <w:szCs w:val="24"/>
        </w:rPr>
        <w:t>. При проектировании проездов обеспечивается сохранение или улучшение ландшафта и экологического состояния прилегающих территорий.</w:t>
      </w:r>
    </w:p>
    <w:p w:rsidR="00F35855" w:rsidRDefault="00CB7F4E">
      <w:pPr>
        <w:spacing w:line="240" w:lineRule="auto"/>
      </w:pPr>
      <w:r>
        <w:rPr>
          <w:sz w:val="24"/>
          <w:szCs w:val="24"/>
        </w:rPr>
        <w:t>2.11.2. Обязательный перечень элементов комплексного благоустройства велодорожек включает: твердый тип покрытия, элементы сопряжения поверхности велодорожки с прилегающими территориями.</w:t>
      </w:r>
    </w:p>
    <w:p w:rsidR="00F35855" w:rsidRDefault="00CB7F4E">
      <w:pPr>
        <w:spacing w:line="240" w:lineRule="auto"/>
      </w:pPr>
      <w:r>
        <w:rPr>
          <w:sz w:val="24"/>
          <w:szCs w:val="24"/>
        </w:rPr>
        <w:t>2.11.3. На велодорожках, размещаемых вдоль улиц и дорог, предусматривается освещение, на рекреационных территориях - озеленение вдоль велодорожек.</w:t>
      </w:r>
    </w:p>
    <w:p w:rsidR="00F35855" w:rsidRDefault="00CB7F4E">
      <w:pPr>
        <w:spacing w:line="240" w:lineRule="auto"/>
      </w:pPr>
      <w:r>
        <w:rPr>
          <w:sz w:val="24"/>
          <w:szCs w:val="24"/>
        </w:rPr>
        <w:t>2.11.4. Насаждения вдоль дорожек не должны приводить к сокращению габаритов дорожки, высота свободного пространства над уровнем покрытия дорожки должна составлять не менее 2,5 м.</w:t>
      </w:r>
    </w:p>
    <w:p w:rsidR="00F35855" w:rsidRDefault="00CB7F4E">
      <w:r>
        <w:rPr>
          <w:sz w:val="24"/>
          <w:szCs w:val="24"/>
        </w:rPr>
        <w:t>2.11.5. Для эффективного использования велосипедного передвижения рекомендуется применить следующие меры:</w:t>
      </w:r>
    </w:p>
    <w:p w:rsidR="00F35855" w:rsidRDefault="00CB7F4E">
      <w:pPr>
        <w:pStyle w:val="ConsPlusNormal"/>
        <w:ind w:firstLine="709"/>
        <w:jc w:val="both"/>
      </w:pPr>
      <w:r>
        <w:rPr>
          <w:rFonts w:ascii="Times New Roman" w:eastAsia="Calibri" w:hAnsi="Times New Roman" w:cs="Times New Roman"/>
          <w:sz w:val="24"/>
          <w:szCs w:val="24"/>
          <w:lang w:eastAsia="en-US"/>
        </w:rPr>
        <w:t>- маршруты велодорожек, интегрированные в единую замкнутую систему;</w:t>
      </w:r>
    </w:p>
    <w:p w:rsidR="00F35855" w:rsidRDefault="00CB7F4E">
      <w:pPr>
        <w:pStyle w:val="ConsPlusNormal"/>
        <w:ind w:firstLine="709"/>
        <w:jc w:val="both"/>
      </w:pPr>
      <w:r>
        <w:rPr>
          <w:rFonts w:ascii="Times New Roman" w:eastAsia="Calibri" w:hAnsi="Times New Roman" w:cs="Times New Roman"/>
          <w:sz w:val="24"/>
          <w:szCs w:val="24"/>
          <w:lang w:eastAsia="en-US"/>
        </w:rPr>
        <w:t>- комфортные и безопасные пересечения веломаршрутов на перекрестках пешеходного и автомобильного движения (например, проезды под интенсивными автомобильными перекрестками);</w:t>
      </w:r>
    </w:p>
    <w:p w:rsidR="00F35855" w:rsidRDefault="00CB7F4E">
      <w:pPr>
        <w:pStyle w:val="ConsPlusNormal"/>
        <w:ind w:firstLine="709"/>
        <w:jc w:val="both"/>
      </w:pPr>
      <w:r>
        <w:rPr>
          <w:rFonts w:ascii="Times New Roman" w:eastAsia="Calibri" w:hAnsi="Times New Roman" w:cs="Times New Roman"/>
          <w:sz w:val="24"/>
          <w:szCs w:val="24"/>
          <w:lang w:eastAsia="en-US"/>
        </w:rPr>
        <w:t>- снижение общей скорости движения автомобильного транспорта в районе, чтобы велосипедисты могли безопасно пользоваться проезжей частью</w:t>
      </w:r>
    </w:p>
    <w:p w:rsidR="00F35855" w:rsidRDefault="00CB7F4E">
      <w:pPr>
        <w:pStyle w:val="ConsPlusNormal"/>
        <w:ind w:firstLine="709"/>
        <w:jc w:val="both"/>
      </w:pPr>
      <w:r>
        <w:rPr>
          <w:rFonts w:ascii="Times New Roman" w:eastAsia="Calibri" w:hAnsi="Times New Roman" w:cs="Times New Roman"/>
          <w:sz w:val="24"/>
          <w:szCs w:val="24"/>
          <w:lang w:eastAsia="en-US"/>
        </w:rPr>
        <w:t>- организация безбарьерной среды в зонах перепада высот на маршруте;</w:t>
      </w:r>
    </w:p>
    <w:p w:rsidR="00F35855" w:rsidRDefault="00CB7F4E">
      <w:pPr>
        <w:pStyle w:val="ConsPlusNormal"/>
        <w:ind w:firstLine="709"/>
        <w:jc w:val="both"/>
      </w:pPr>
      <w:r>
        <w:rPr>
          <w:rFonts w:ascii="Times New Roman" w:eastAsia="Calibri" w:hAnsi="Times New Roman" w:cs="Times New Roman"/>
          <w:sz w:val="24"/>
          <w:szCs w:val="24"/>
          <w:lang w:eastAsia="en-US"/>
        </w:rPr>
        <w:t>- организация велодорожек не только в прогулочных зонах, но и на маршрутах, ведущих к зонам транспортно-пересадочных узлов (ТПУ) и остановках внеуличного транспорта;</w:t>
      </w:r>
    </w:p>
    <w:p w:rsidR="00F35855" w:rsidRDefault="00CB7F4E">
      <w:pPr>
        <w:pStyle w:val="ConsPlusNormal"/>
        <w:ind w:firstLine="709"/>
        <w:jc w:val="both"/>
      </w:pPr>
      <w:r>
        <w:rPr>
          <w:rFonts w:ascii="Times New Roman" w:eastAsia="Calibri" w:hAnsi="Times New Roman" w:cs="Times New Roman"/>
          <w:sz w:val="24"/>
          <w:szCs w:val="24"/>
          <w:lang w:eastAsia="en-US"/>
        </w:rPr>
        <w:t>- безопасные велопарковки с ответственным хранением в зонах ТПУ и остановок внеуличного транспорта, а также в районных центрах активности.</w:t>
      </w:r>
    </w:p>
    <w:p w:rsidR="00F35855" w:rsidRDefault="00F35855">
      <w:pPr>
        <w:spacing w:line="240" w:lineRule="auto"/>
        <w:jc w:val="center"/>
        <w:outlineLvl w:val="1"/>
        <w:rPr>
          <w:sz w:val="24"/>
          <w:szCs w:val="24"/>
        </w:rPr>
      </w:pPr>
    </w:p>
    <w:p w:rsidR="00CB7F4E" w:rsidRDefault="00CB7F4E">
      <w:pPr>
        <w:spacing w:line="240" w:lineRule="auto"/>
        <w:jc w:val="center"/>
        <w:outlineLvl w:val="1"/>
        <w:rPr>
          <w:sz w:val="24"/>
          <w:szCs w:val="24"/>
        </w:rPr>
      </w:pPr>
    </w:p>
    <w:p w:rsidR="00CB7F4E" w:rsidRDefault="00CB7F4E">
      <w:pPr>
        <w:spacing w:line="240" w:lineRule="auto"/>
        <w:jc w:val="center"/>
        <w:outlineLvl w:val="1"/>
        <w:rPr>
          <w:sz w:val="24"/>
          <w:szCs w:val="24"/>
        </w:rPr>
      </w:pPr>
    </w:p>
    <w:p w:rsidR="00F35855" w:rsidRDefault="00CB7F4E">
      <w:pPr>
        <w:spacing w:line="240" w:lineRule="auto"/>
        <w:jc w:val="center"/>
        <w:outlineLvl w:val="1"/>
      </w:pPr>
      <w:r>
        <w:rPr>
          <w:sz w:val="24"/>
          <w:szCs w:val="24"/>
        </w:rPr>
        <w:lastRenderedPageBreak/>
        <w:t>Раздел 3. БЛАГОУСТРОЙСТВО НА ТЕРРИТОРИЯХ</w:t>
      </w:r>
    </w:p>
    <w:p w:rsidR="00F35855" w:rsidRDefault="00CB7F4E">
      <w:pPr>
        <w:spacing w:line="240" w:lineRule="auto"/>
        <w:jc w:val="center"/>
        <w:rPr>
          <w:sz w:val="24"/>
          <w:szCs w:val="24"/>
        </w:rPr>
      </w:pPr>
      <w:r>
        <w:rPr>
          <w:sz w:val="24"/>
          <w:szCs w:val="24"/>
        </w:rPr>
        <w:t>ОБЩЕСТВЕННОГО НАЗНАЧЕНИЯ</w:t>
      </w:r>
    </w:p>
    <w:p w:rsidR="00F35855" w:rsidRDefault="00F35855">
      <w:pPr>
        <w:spacing w:line="240" w:lineRule="auto"/>
        <w:jc w:val="center"/>
        <w:rPr>
          <w:sz w:val="24"/>
          <w:szCs w:val="24"/>
        </w:rPr>
      </w:pPr>
    </w:p>
    <w:p w:rsidR="00F35855" w:rsidRDefault="00CB7F4E">
      <w:pPr>
        <w:spacing w:line="240" w:lineRule="auto"/>
        <w:jc w:val="center"/>
        <w:outlineLvl w:val="2"/>
      </w:pPr>
      <w:r>
        <w:rPr>
          <w:sz w:val="24"/>
          <w:szCs w:val="24"/>
        </w:rPr>
        <w:t>3.1. Общие положения</w:t>
      </w:r>
    </w:p>
    <w:p w:rsidR="00F35855" w:rsidRDefault="00F35855">
      <w:pPr>
        <w:spacing w:line="240" w:lineRule="auto"/>
        <w:jc w:val="center"/>
        <w:rPr>
          <w:sz w:val="24"/>
          <w:szCs w:val="24"/>
        </w:rPr>
      </w:pPr>
    </w:p>
    <w:p w:rsidR="00F35855" w:rsidRDefault="00CB7F4E">
      <w:pPr>
        <w:spacing w:line="240" w:lineRule="auto"/>
      </w:pPr>
      <w:r>
        <w:rPr>
          <w:sz w:val="24"/>
          <w:szCs w:val="24"/>
        </w:rPr>
        <w:t>3.1.1. Объектами нормирования благоустройства на территориях общественного назначения являются общественные пространства ЗАТО город Заозерск, участки и зоны общественной застройки, которые в различных сочетаниях формируют все разновидности общественных территорий ЗАТО город Заозерск: центры общегородского и локального значения, многофункциональные, специализированные общественные зоны.</w:t>
      </w:r>
    </w:p>
    <w:p w:rsidR="00F35855" w:rsidRDefault="00CB7F4E">
      <w:pPr>
        <w:spacing w:line="240" w:lineRule="auto"/>
      </w:pPr>
      <w:r>
        <w:rPr>
          <w:sz w:val="24"/>
          <w:szCs w:val="24"/>
        </w:rPr>
        <w:t>3.1.2. На территориях общественного назначения при благоустройстве обеспечивается: открытость и проницаемость территорий для визуального восприятия (отсутствие глухих оград), условия беспрепятственного передвижения населения (включая маломобильные группы), приемы поддержки исторически сложившейся планировочной структуры и масштаба застройки, достижение стилевого единства элементов благоустройства с окружающей средой населенного пункта.</w:t>
      </w:r>
    </w:p>
    <w:p w:rsidR="00F35855" w:rsidRDefault="00F35855">
      <w:pPr>
        <w:spacing w:line="240" w:lineRule="auto"/>
        <w:jc w:val="center"/>
        <w:rPr>
          <w:sz w:val="24"/>
          <w:szCs w:val="24"/>
        </w:rPr>
      </w:pPr>
    </w:p>
    <w:p w:rsidR="00F35855" w:rsidRDefault="00CB7F4E">
      <w:pPr>
        <w:spacing w:line="240" w:lineRule="auto"/>
        <w:jc w:val="center"/>
        <w:outlineLvl w:val="2"/>
      </w:pPr>
      <w:r>
        <w:rPr>
          <w:sz w:val="24"/>
          <w:szCs w:val="24"/>
        </w:rPr>
        <w:t>3.2. Общественные пространства</w:t>
      </w:r>
    </w:p>
    <w:p w:rsidR="00F35855" w:rsidRDefault="00F35855">
      <w:pPr>
        <w:spacing w:line="240" w:lineRule="auto"/>
        <w:jc w:val="center"/>
        <w:rPr>
          <w:sz w:val="24"/>
          <w:szCs w:val="24"/>
        </w:rPr>
      </w:pPr>
    </w:p>
    <w:p w:rsidR="00F35855" w:rsidRDefault="00CB7F4E">
      <w:pPr>
        <w:spacing w:line="240" w:lineRule="auto"/>
      </w:pPr>
      <w:r>
        <w:rPr>
          <w:sz w:val="24"/>
          <w:szCs w:val="24"/>
        </w:rPr>
        <w:t>3.2.1. Общественные пространства ЗАТО город Заозерск включают пешеходные коммуникации, пешеходные зоны, участки активно посещаемой общественной застройки, участки озеленения, расположенные в составе населенного пункта, и многофункциональных зон, центров общегородского и локального значения.</w:t>
      </w:r>
    </w:p>
    <w:p w:rsidR="00F35855" w:rsidRDefault="00CB7F4E">
      <w:pPr>
        <w:spacing w:line="240" w:lineRule="auto"/>
      </w:pPr>
      <w:r>
        <w:rPr>
          <w:sz w:val="24"/>
          <w:szCs w:val="24"/>
        </w:rPr>
        <w:t>3.2.1.1. Пешеходные коммуникации и пешеходные зоны  должны обеспечивать пешеходные связи и передвижения по территории ЗАТО город Заозерск.</w:t>
      </w:r>
    </w:p>
    <w:p w:rsidR="00F35855" w:rsidRDefault="00CB7F4E">
      <w:pPr>
        <w:spacing w:line="240" w:lineRule="auto"/>
      </w:pPr>
      <w:r>
        <w:rPr>
          <w:sz w:val="24"/>
          <w:szCs w:val="24"/>
        </w:rPr>
        <w:t>3.2.1.2. Участки общественной застройки с активным режимом посещения - это учреждения торговли, культуры, искусства, образования и т.п. объекты городского значения; они могут быть организованы с выделением приобъектной территории, либо без нее, в этом случае границы участка устанавливаются совпадающими с внешним контуром подошвы застройки зданий и сооружений.</w:t>
      </w:r>
    </w:p>
    <w:p w:rsidR="00F35855" w:rsidRDefault="00CB7F4E">
      <w:pPr>
        <w:spacing w:line="240" w:lineRule="auto"/>
      </w:pPr>
      <w:r>
        <w:rPr>
          <w:sz w:val="24"/>
          <w:szCs w:val="24"/>
        </w:rPr>
        <w:t>3.2.1.3. Участки озеленения на территории общественных пространств ЗАТО город Заозерск проектируются в виде цветников, газонов, одиночных, групповых, рядовых посадок, вертикальных, многоярусных, мобильных форм озеленения.</w:t>
      </w:r>
    </w:p>
    <w:p w:rsidR="00F35855" w:rsidRDefault="00CB7F4E">
      <w:pPr>
        <w:spacing w:line="240" w:lineRule="auto"/>
      </w:pPr>
      <w:r>
        <w:rPr>
          <w:sz w:val="24"/>
          <w:szCs w:val="24"/>
        </w:rPr>
        <w:t>3.2.2. Обязательный перечень элементов благоустройства на территории общественных пространств ЗАТО город Заозерск включает: твердые виды покрытия в виде плиточного мощения, элементы сопряжения поверхностей, озеленение, скамьи, урны и малые контейнеры для мусора, уличное техническое оборудование, осветительное оборудование, оборудование архитектурно-декоративного освещения, носители городской информации, элементы защиты участков озеленения (металлические ограждения, специальные виды покрытий и т.п.).</w:t>
      </w:r>
    </w:p>
    <w:p w:rsidR="00F35855" w:rsidRDefault="00CB7F4E">
      <w:pPr>
        <w:spacing w:line="240" w:lineRule="auto"/>
      </w:pPr>
      <w:r>
        <w:rPr>
          <w:sz w:val="24"/>
          <w:szCs w:val="24"/>
        </w:rPr>
        <w:t>3.2.2.1. На территории общественных пространств размещаются произведения декоративно-прикладного искусства, декоративные водные устройства.</w:t>
      </w:r>
    </w:p>
    <w:p w:rsidR="00F35855" w:rsidRDefault="00CB7F4E">
      <w:pPr>
        <w:spacing w:line="240" w:lineRule="auto"/>
      </w:pPr>
      <w:r>
        <w:rPr>
          <w:sz w:val="24"/>
          <w:szCs w:val="24"/>
        </w:rPr>
        <w:t>3.2.2.2. На территории пешеходных зон и коммуникаций возможно размещение средств наружной рекламы, некапитальных нестационарных сооружений мелкорозничной торговли, бытового обслуживания и питания, остановочных павильонов, туалетных кабин.</w:t>
      </w:r>
    </w:p>
    <w:p w:rsidR="00F35855" w:rsidRDefault="00CB7F4E">
      <w:pPr>
        <w:spacing w:line="240" w:lineRule="auto"/>
      </w:pPr>
      <w:r>
        <w:rPr>
          <w:sz w:val="24"/>
          <w:szCs w:val="24"/>
        </w:rPr>
        <w:t>3.2.2.3. На территории участков общественной застройки (при наличии приобъектных территорий) возможно размещение ограждений и средств наружной рекламы. При размещении участков в составе исторической, сложившейся застройки, общественных центров ЗАТО город Заозерск допускается отсутствие стационарного озеленения.</w:t>
      </w:r>
    </w:p>
    <w:p w:rsidR="00F35855" w:rsidRDefault="00F35855">
      <w:pPr>
        <w:spacing w:line="240" w:lineRule="auto"/>
        <w:rPr>
          <w:sz w:val="24"/>
          <w:szCs w:val="24"/>
        </w:rPr>
      </w:pPr>
    </w:p>
    <w:p w:rsidR="00F35855" w:rsidRDefault="00CB7F4E">
      <w:pPr>
        <w:spacing w:line="240" w:lineRule="auto"/>
        <w:jc w:val="center"/>
        <w:outlineLvl w:val="2"/>
      </w:pPr>
      <w:r>
        <w:rPr>
          <w:sz w:val="24"/>
          <w:szCs w:val="24"/>
        </w:rPr>
        <w:t>3.3. Участки и специализированные зоны</w:t>
      </w:r>
    </w:p>
    <w:p w:rsidR="00F35855" w:rsidRDefault="00CB7F4E">
      <w:pPr>
        <w:spacing w:line="240" w:lineRule="auto"/>
        <w:jc w:val="center"/>
        <w:rPr>
          <w:sz w:val="24"/>
          <w:szCs w:val="24"/>
        </w:rPr>
      </w:pPr>
      <w:r>
        <w:rPr>
          <w:sz w:val="24"/>
          <w:szCs w:val="24"/>
        </w:rPr>
        <w:t>общественной застройки</w:t>
      </w:r>
    </w:p>
    <w:p w:rsidR="00F35855" w:rsidRDefault="00F35855">
      <w:pPr>
        <w:spacing w:line="240" w:lineRule="auto"/>
        <w:rPr>
          <w:sz w:val="24"/>
          <w:szCs w:val="24"/>
        </w:rPr>
      </w:pPr>
    </w:p>
    <w:p w:rsidR="00F35855" w:rsidRDefault="00CB7F4E">
      <w:pPr>
        <w:spacing w:line="240" w:lineRule="auto"/>
      </w:pPr>
      <w:r>
        <w:rPr>
          <w:sz w:val="24"/>
          <w:szCs w:val="24"/>
        </w:rPr>
        <w:t xml:space="preserve">3.3.1. Участки общественной застройки (за исключением рассмотренных в </w:t>
      </w:r>
      <w:hyperlink r:id="rId31">
        <w:r>
          <w:rPr>
            <w:rStyle w:val="-"/>
            <w:color w:val="00000A"/>
            <w:sz w:val="24"/>
            <w:szCs w:val="24"/>
            <w:u w:val="none"/>
          </w:rPr>
          <w:t>пункте 3.2.1.2</w:t>
        </w:r>
      </w:hyperlink>
      <w:r>
        <w:rPr>
          <w:sz w:val="24"/>
          <w:szCs w:val="24"/>
        </w:rPr>
        <w:t xml:space="preserve"> настоящих Правил) - это участки общественных учреждений с ограниченным или закрытым режимом посещения: органы власти и управления, больницы и т.п. объекты. Они организовываются с выделением приобъектной территории, либо без нее - в этом случае границы участка устанавливаются совпадающими с внешним контуром подошвы застройки зданий и сооружений. Благоустройство участков и специализированных зон общественной застройки проектируется в соответствии с заданием на проектирование и отраслевой специализацией.</w:t>
      </w:r>
    </w:p>
    <w:p w:rsidR="00F35855" w:rsidRDefault="00CB7F4E">
      <w:pPr>
        <w:spacing w:line="240" w:lineRule="auto"/>
      </w:pPr>
      <w:r>
        <w:rPr>
          <w:sz w:val="24"/>
          <w:szCs w:val="24"/>
        </w:rPr>
        <w:t>3.3.2. Обязательный перечень элементов благоустройства территории на участках общественной застройки (при наличии приобъектных территорий) и территориях специализированных зон общественной застройки включает: твердые виды покрытия, элементы сопряжения поверхностей, озеленение, урны или контейнеры для мусора, осветительное оборудование, носители информационного оформления учреждений. Возможно размещение ограждений, средств наружной рекламы; при размещении участков в составе исторической, сложившейся застройки, общественных центров ЗАТО город Заозерск допускается отсутствие стационарного озеленения.</w:t>
      </w:r>
    </w:p>
    <w:p w:rsidR="00F35855" w:rsidRDefault="00F35855">
      <w:pPr>
        <w:spacing w:line="240" w:lineRule="auto"/>
        <w:jc w:val="center"/>
        <w:rPr>
          <w:sz w:val="24"/>
          <w:szCs w:val="24"/>
        </w:rPr>
      </w:pPr>
    </w:p>
    <w:p w:rsidR="00F35855" w:rsidRDefault="00CB7F4E">
      <w:pPr>
        <w:spacing w:line="240" w:lineRule="auto"/>
        <w:jc w:val="center"/>
        <w:outlineLvl w:val="1"/>
      </w:pPr>
      <w:r>
        <w:rPr>
          <w:sz w:val="24"/>
          <w:szCs w:val="24"/>
        </w:rPr>
        <w:t>Раздел 4. БЛАГОУСТРОЙСТВО НА ТЕРРИТОРИЯХ ЖИЛОГО НАЗНАЧЕНИЯ</w:t>
      </w:r>
    </w:p>
    <w:p w:rsidR="00F35855" w:rsidRDefault="00F35855">
      <w:pPr>
        <w:spacing w:line="240" w:lineRule="auto"/>
        <w:jc w:val="center"/>
        <w:rPr>
          <w:sz w:val="24"/>
          <w:szCs w:val="24"/>
        </w:rPr>
      </w:pPr>
    </w:p>
    <w:p w:rsidR="00F35855" w:rsidRDefault="00CB7F4E">
      <w:pPr>
        <w:spacing w:line="240" w:lineRule="auto"/>
        <w:jc w:val="center"/>
        <w:outlineLvl w:val="2"/>
      </w:pPr>
      <w:r>
        <w:rPr>
          <w:sz w:val="24"/>
          <w:szCs w:val="24"/>
        </w:rPr>
        <w:t>4.1. Общие положения</w:t>
      </w:r>
    </w:p>
    <w:p w:rsidR="00F35855" w:rsidRDefault="00F35855">
      <w:pPr>
        <w:spacing w:line="240" w:lineRule="auto"/>
        <w:jc w:val="center"/>
        <w:rPr>
          <w:sz w:val="24"/>
          <w:szCs w:val="24"/>
        </w:rPr>
      </w:pPr>
    </w:p>
    <w:p w:rsidR="00F35855" w:rsidRDefault="00CB7F4E">
      <w:pPr>
        <w:spacing w:line="240" w:lineRule="auto"/>
      </w:pPr>
      <w:r>
        <w:rPr>
          <w:sz w:val="24"/>
          <w:szCs w:val="24"/>
        </w:rPr>
        <w:t>4.1.1. Объектами нормирования благоустройства на территориях жилого назначения обычно являются: общественные пространства, участки жилой застройки, детских садов, школ, постоянного и временного хранения автотранспортных средств, которые в различных сочетаниях формируют жилые группы,  микрорайоны, жилые районы.</w:t>
      </w:r>
    </w:p>
    <w:p w:rsidR="00F35855" w:rsidRDefault="00F35855">
      <w:pPr>
        <w:spacing w:line="240" w:lineRule="auto"/>
        <w:rPr>
          <w:sz w:val="24"/>
          <w:szCs w:val="24"/>
        </w:rPr>
      </w:pPr>
    </w:p>
    <w:p w:rsidR="00F35855" w:rsidRDefault="00CB7F4E">
      <w:pPr>
        <w:spacing w:line="240" w:lineRule="auto"/>
        <w:jc w:val="center"/>
        <w:outlineLvl w:val="2"/>
      </w:pPr>
      <w:r>
        <w:rPr>
          <w:sz w:val="24"/>
          <w:szCs w:val="24"/>
        </w:rPr>
        <w:t>4.2. Общественные пространства</w:t>
      </w:r>
    </w:p>
    <w:p w:rsidR="00F35855" w:rsidRDefault="00F35855">
      <w:pPr>
        <w:spacing w:line="240" w:lineRule="auto"/>
        <w:jc w:val="center"/>
        <w:rPr>
          <w:sz w:val="24"/>
          <w:szCs w:val="24"/>
        </w:rPr>
      </w:pPr>
    </w:p>
    <w:p w:rsidR="00F35855" w:rsidRDefault="00CB7F4E">
      <w:pPr>
        <w:spacing w:line="240" w:lineRule="auto"/>
      </w:pPr>
      <w:r>
        <w:rPr>
          <w:sz w:val="24"/>
          <w:szCs w:val="24"/>
        </w:rPr>
        <w:t>4.2.1. Общественные пространства на территориях жилого назначения формируются системой пешеходных коммуникаций, участков учреждений обслуживания жилых групп, микрорайонов и озелененных территорий общего пользования.</w:t>
      </w:r>
    </w:p>
    <w:p w:rsidR="00F35855" w:rsidRDefault="00CB7F4E">
      <w:pPr>
        <w:spacing w:line="240" w:lineRule="auto"/>
      </w:pPr>
      <w:r>
        <w:rPr>
          <w:sz w:val="24"/>
          <w:szCs w:val="24"/>
        </w:rPr>
        <w:t>4.2.2. Учреждения обслуживания жилых групп, микрорайонов оборудуются площадками при входах. Для учреждений обслуживания с большим количеством посетителей (торговый центр, рынок, поликлиника, отделение полиции) предусматривается устройство приобъектных автостоянок. На участках отделения полиции, пожарных депо, подстанций скорой помощи, рынков, объектов городского значения, расположенных на территориях жилого назначения, устанавливаются различные по высоте металлические ограждения.</w:t>
      </w:r>
    </w:p>
    <w:p w:rsidR="00F35855" w:rsidRDefault="00CB7F4E">
      <w:pPr>
        <w:spacing w:line="240" w:lineRule="auto"/>
      </w:pPr>
      <w:r>
        <w:rPr>
          <w:sz w:val="24"/>
          <w:szCs w:val="24"/>
        </w:rPr>
        <w:t>4.2.3. Обязательный перечень элементов благоустройства на территории пешеходных коммуникаций и участков учреждений обслуживания включает: твердые виды покрытия, элементы сопряжения поверхностей, урны, малые контейнеры для мусора, осветительное оборудование, носители информации.</w:t>
      </w:r>
    </w:p>
    <w:p w:rsidR="00F35855" w:rsidRDefault="00CB7F4E">
      <w:pPr>
        <w:spacing w:line="240" w:lineRule="auto"/>
      </w:pPr>
      <w:r>
        <w:rPr>
          <w:sz w:val="24"/>
          <w:szCs w:val="24"/>
        </w:rPr>
        <w:t>4.2.3.1. Предусматриваются твердые виды покрытия в виде плиточного мощения, а также размещение мобильного озеленения, уличного технического оборудования, скамей.</w:t>
      </w:r>
    </w:p>
    <w:p w:rsidR="00F35855" w:rsidRDefault="00CB7F4E">
      <w:pPr>
        <w:spacing w:line="240" w:lineRule="auto"/>
      </w:pPr>
      <w:r>
        <w:rPr>
          <w:sz w:val="24"/>
          <w:szCs w:val="24"/>
        </w:rPr>
        <w:t>4.2.3.2. Возможно размещение средств наружной рекламы, некапитальных нестационарных сооружений.</w:t>
      </w:r>
    </w:p>
    <w:p w:rsidR="00F35855" w:rsidRDefault="00CB7F4E">
      <w:pPr>
        <w:spacing w:line="240" w:lineRule="auto"/>
      </w:pPr>
      <w:r>
        <w:rPr>
          <w:sz w:val="24"/>
          <w:szCs w:val="24"/>
        </w:rPr>
        <w:t xml:space="preserve">4.2.4. Озелененные территории общего пользования формируются в виде единой системы озеленения жилых групп, микрорайонов, жилых районов. Система озеленения включает участки зеленых насаждений вдоль пешеходных и транспортных коммуникаций (газоны, рядовые посадки деревьев и кустарников), озелененные площадки вне участков жилой </w:t>
      </w:r>
      <w:r>
        <w:rPr>
          <w:sz w:val="24"/>
          <w:szCs w:val="24"/>
        </w:rPr>
        <w:lastRenderedPageBreak/>
        <w:t>застройки (спортивные, спортивно-игровые и др.), объекты рекреации (скверы, парки жилого района).</w:t>
      </w:r>
    </w:p>
    <w:p w:rsidR="00F35855" w:rsidRDefault="00CB7F4E">
      <w:pPr>
        <w:pStyle w:val="ConsPlusNormal"/>
        <w:ind w:firstLine="709"/>
        <w:jc w:val="both"/>
      </w:pPr>
      <w:r>
        <w:rPr>
          <w:rFonts w:ascii="Times New Roman" w:eastAsia="Calibri" w:hAnsi="Times New Roman" w:cs="Times New Roman"/>
          <w:sz w:val="24"/>
          <w:szCs w:val="24"/>
          <w:lang w:eastAsia="en-US"/>
        </w:rPr>
        <w:t>4.2.5. Возможно размещение средств наружной рекламы, некапитальных нестационарных сооружений.</w:t>
      </w:r>
    </w:p>
    <w:p w:rsidR="00F35855" w:rsidRDefault="00F35855">
      <w:pPr>
        <w:pStyle w:val="ConsPlusNormal"/>
        <w:ind w:firstLine="709"/>
        <w:jc w:val="both"/>
        <w:rPr>
          <w:sz w:val="24"/>
          <w:szCs w:val="24"/>
        </w:rPr>
      </w:pPr>
    </w:p>
    <w:p w:rsidR="00F35855" w:rsidRDefault="00CB7F4E">
      <w:pPr>
        <w:spacing w:line="240" w:lineRule="auto"/>
        <w:jc w:val="center"/>
        <w:outlineLvl w:val="2"/>
      </w:pPr>
      <w:r>
        <w:rPr>
          <w:sz w:val="24"/>
          <w:szCs w:val="24"/>
        </w:rPr>
        <w:t>4.3. Участки жилой застройки</w:t>
      </w:r>
    </w:p>
    <w:p w:rsidR="00F35855" w:rsidRDefault="00F35855">
      <w:pPr>
        <w:spacing w:line="240" w:lineRule="auto"/>
        <w:jc w:val="center"/>
        <w:rPr>
          <w:sz w:val="24"/>
          <w:szCs w:val="24"/>
        </w:rPr>
      </w:pPr>
    </w:p>
    <w:p w:rsidR="00F35855" w:rsidRDefault="00CB7F4E">
      <w:pPr>
        <w:spacing w:line="240" w:lineRule="auto"/>
      </w:pPr>
      <w:r>
        <w:rPr>
          <w:sz w:val="24"/>
          <w:szCs w:val="24"/>
        </w:rPr>
        <w:t>4.3.1. Территорию общественных пространств на территориях жилого назначения рекомендуется разделить на зоны, предназначенные для выполнения определенных функций: рекреационная, транспортная, хозяйственная и т.д. При ограничении по площади общественных пространств на территориях жилого назначения допускается учитывать расположенных в зоне пешеходной доступности функциональные зоны и площади.</w:t>
      </w:r>
    </w:p>
    <w:p w:rsidR="00F35855" w:rsidRDefault="00CB7F4E">
      <w:pPr>
        <w:rPr>
          <w:sz w:val="24"/>
          <w:szCs w:val="24"/>
        </w:rPr>
      </w:pPr>
      <w:r>
        <w:rPr>
          <w:sz w:val="24"/>
          <w:szCs w:val="24"/>
        </w:rPr>
        <w:t>4.3.2. При невозможности одновременного размещения в общественных пространствах на территориях жилого назначения рекреационной и транспортной функций приоритет в использовании территории рекомендуется отдавать рекреационной функции. При этом для решения транспортной функции применяются специальные инженерно-технические сооружения (подземные/надземные паркинги).</w:t>
      </w:r>
    </w:p>
    <w:p w:rsidR="00F35855" w:rsidRDefault="00CB7F4E">
      <w:pPr>
        <w:pStyle w:val="ConsPlusNormal"/>
        <w:ind w:firstLine="709"/>
        <w:jc w:val="both"/>
      </w:pPr>
      <w:r>
        <w:rPr>
          <w:rFonts w:ascii="Times New Roman" w:eastAsia="Calibri" w:hAnsi="Times New Roman" w:cs="Times New Roman"/>
          <w:sz w:val="24"/>
          <w:szCs w:val="24"/>
          <w:lang w:eastAsia="en-US"/>
        </w:rPr>
        <w:t>4.3.3. Безопасность общественных пространств на территориях жилого назначения рекомендуется обеспечивать их просматриваемостью со стороны окон жилых домов, а также со стороны прилегающих общественных пространств в сочетании с освещенностью. При проектировании зданий рекомендуется обеспечить просматриваемость снаружи внутридомовых полуприватных зон (входные группы, лифты, лестничные площадки и пролеты, коридоры). Площадь непросматриваемых ("слепых") зон необходимо свести к минимуму. Их рекомендуется оборудовать техническими средствами безопасности (камеры видеонаблюдения, "тревожные" кнопки), предусматривать размещение службы консъержей, лифтеров, охраны.</w:t>
      </w:r>
    </w:p>
    <w:p w:rsidR="00F35855" w:rsidRDefault="00CB7F4E">
      <w:pPr>
        <w:spacing w:line="240" w:lineRule="auto"/>
      </w:pPr>
      <w:r>
        <w:rPr>
          <w:sz w:val="24"/>
          <w:szCs w:val="24"/>
        </w:rPr>
        <w:t>4.3.4. Проектирование благоустройства участков жилой застройки производится с учетом коллективного характера пользования придомовой территорией. Кроме того, необходимо учитывать особенности благоустройства участков жилой застройки при их размещении в составе исторической застройки, на территориях высокой плотности застройки, вдоль магистралей, на реконструируемых территориях.</w:t>
      </w:r>
    </w:p>
    <w:p w:rsidR="00F35855" w:rsidRDefault="00CB7F4E">
      <w:pPr>
        <w:spacing w:line="240" w:lineRule="auto"/>
      </w:pPr>
      <w:r>
        <w:rPr>
          <w:sz w:val="24"/>
          <w:szCs w:val="24"/>
        </w:rPr>
        <w:t>4.3.5. На территории участка жилой застройки с коллективным пользованием придомовой территорией (многоквартирная застройка) предусматривается: транспортный проезд (проезды), пешеходные коммуникации (основные, второстепенные), площадки (для игр детей, отдыха взрослых, установки мусоросборников, гостевых автостоянок, при входных группах), озелененные территории. Если размеры территории участка позволяют - в границах участка размещаются спортивные площадки и площадки для выгула собак.</w:t>
      </w:r>
    </w:p>
    <w:p w:rsidR="00F35855" w:rsidRDefault="00CB7F4E">
      <w:pPr>
        <w:spacing w:line="240" w:lineRule="auto"/>
      </w:pPr>
      <w:r>
        <w:rPr>
          <w:sz w:val="24"/>
          <w:szCs w:val="24"/>
        </w:rPr>
        <w:t>4.3.5. Обязательный перечень элементов благоустройства на территории участка жилой застройки коллективного пользования включает: твердые виды покрытия проезда, различные виды покрытия площадок (подраздел 2.9 настоящих Правил), элементы сопряжения поверхностей, оборудование площадок, озеленение, осветительное оборудование.</w:t>
      </w:r>
    </w:p>
    <w:p w:rsidR="00F35855" w:rsidRDefault="00CB7F4E">
      <w:pPr>
        <w:spacing w:line="240" w:lineRule="auto"/>
      </w:pPr>
      <w:r>
        <w:rPr>
          <w:sz w:val="24"/>
          <w:szCs w:val="24"/>
        </w:rPr>
        <w:t>4.3.5.1. Озеленение жилого участка формируется между отмосткой жилого дома и проездом (придомовые полосы озеленения), между проездом и внешними границами участка: на придомовых полосах - цветники, газоны, компактные группы кустарников, невысоких отдельно стоящих деревьев; на остальной территории участка - свободные композиции и разнообразные приемы озеленения.</w:t>
      </w:r>
    </w:p>
    <w:p w:rsidR="00F35855" w:rsidRDefault="00CB7F4E">
      <w:pPr>
        <w:spacing w:line="240" w:lineRule="auto"/>
      </w:pPr>
      <w:r>
        <w:rPr>
          <w:sz w:val="24"/>
          <w:szCs w:val="24"/>
        </w:rPr>
        <w:t>4.3.5.2. Возможно ограждение участка жилой застройки, если оно не противоречит условиям размещения жилых участков вдоль магистральных улиц согласно пункту 4.3.</w:t>
      </w:r>
      <w:r>
        <w:rPr>
          <w:rStyle w:val="-"/>
          <w:color w:val="00000A"/>
          <w:sz w:val="24"/>
          <w:szCs w:val="24"/>
          <w:u w:val="none"/>
        </w:rPr>
        <w:t>5.5</w:t>
      </w:r>
      <w:r>
        <w:rPr>
          <w:sz w:val="24"/>
          <w:szCs w:val="24"/>
        </w:rPr>
        <w:t xml:space="preserve"> настоящих Правил.</w:t>
      </w:r>
    </w:p>
    <w:p w:rsidR="00F35855" w:rsidRDefault="00CB7F4E">
      <w:pPr>
        <w:spacing w:line="240" w:lineRule="auto"/>
      </w:pPr>
      <w:r>
        <w:rPr>
          <w:sz w:val="24"/>
          <w:szCs w:val="24"/>
        </w:rPr>
        <w:t xml:space="preserve">4.3.5.3. Благоустройство жилых участков, расположенных в составе исторической застройки, на территориях высокой плотности застройки, вдоль магистралей, на </w:t>
      </w:r>
      <w:r>
        <w:rPr>
          <w:sz w:val="24"/>
          <w:szCs w:val="24"/>
        </w:rPr>
        <w:lastRenderedPageBreak/>
        <w:t>реконструируемых территориях  проектируется с учетом градостроительных условий и требований их размещения.</w:t>
      </w:r>
    </w:p>
    <w:p w:rsidR="00F35855" w:rsidRDefault="00CB7F4E">
      <w:pPr>
        <w:spacing w:line="240" w:lineRule="auto"/>
      </w:pPr>
      <w:r>
        <w:rPr>
          <w:sz w:val="24"/>
          <w:szCs w:val="24"/>
        </w:rPr>
        <w:t>4.3.5.4. На территориях охранных зон памятников проектирование благоустройства ведется в соответствии с режимами зон охраны и типологическими характеристиками застройки.</w:t>
      </w:r>
    </w:p>
    <w:p w:rsidR="00F35855" w:rsidRDefault="00CB7F4E">
      <w:pPr>
        <w:spacing w:line="240" w:lineRule="auto"/>
      </w:pPr>
      <w:r>
        <w:rPr>
          <w:sz w:val="24"/>
          <w:szCs w:val="24"/>
        </w:rPr>
        <w:t>4.3.5.5. При размещении жилых участков вдоль магистральных улиц не допускается со стороны улицы их сплошное ограждение и размещение площадок (детских, спортивных, для установки мусоросборников).</w:t>
      </w:r>
    </w:p>
    <w:p w:rsidR="00F35855" w:rsidRDefault="00CB7F4E">
      <w:pPr>
        <w:spacing w:line="240" w:lineRule="auto"/>
      </w:pPr>
      <w:r>
        <w:rPr>
          <w:sz w:val="24"/>
          <w:szCs w:val="24"/>
        </w:rPr>
        <w:t>4.3.5.6. На реконструируемых территориях участков жилой застройки предусматривается удаление больных и ослабленных деревьев, защита здоровых деревьев, ликвидация неплановой застройки (складов, сараев), выполняется замена морально и физически устаревших элементов благоустройства.</w:t>
      </w:r>
    </w:p>
    <w:p w:rsidR="00F35855" w:rsidRDefault="00F35855">
      <w:pPr>
        <w:spacing w:line="240" w:lineRule="auto"/>
        <w:jc w:val="center"/>
        <w:rPr>
          <w:sz w:val="24"/>
          <w:szCs w:val="24"/>
        </w:rPr>
      </w:pPr>
    </w:p>
    <w:p w:rsidR="00F35855" w:rsidRDefault="00CB7F4E">
      <w:pPr>
        <w:spacing w:line="240" w:lineRule="auto"/>
        <w:jc w:val="center"/>
        <w:outlineLvl w:val="2"/>
      </w:pPr>
      <w:r>
        <w:rPr>
          <w:sz w:val="24"/>
          <w:szCs w:val="24"/>
        </w:rPr>
        <w:t>4.4. Участки детских садов и школ</w:t>
      </w:r>
    </w:p>
    <w:p w:rsidR="00F35855" w:rsidRDefault="00F35855">
      <w:pPr>
        <w:spacing w:line="240" w:lineRule="auto"/>
        <w:jc w:val="center"/>
        <w:rPr>
          <w:sz w:val="24"/>
          <w:szCs w:val="24"/>
        </w:rPr>
      </w:pPr>
    </w:p>
    <w:p w:rsidR="00F35855" w:rsidRDefault="00CB7F4E">
      <w:pPr>
        <w:spacing w:line="240" w:lineRule="auto"/>
      </w:pPr>
      <w:r>
        <w:rPr>
          <w:sz w:val="24"/>
          <w:szCs w:val="24"/>
        </w:rPr>
        <w:t>4.4.1. На территории участков детских садов и школ предусматривается: транспортный проезд (проезды), пешеходные коммуникации (основные, второстепенные), площадки при входах (главные, хозяйственные), площадки для игр детей, занятия спортом (на участках школ - спортядро), озелененные и другие территории и сооружения.</w:t>
      </w:r>
    </w:p>
    <w:p w:rsidR="00F35855" w:rsidRDefault="00CB7F4E">
      <w:pPr>
        <w:spacing w:line="240" w:lineRule="auto"/>
      </w:pPr>
      <w:r>
        <w:rPr>
          <w:sz w:val="24"/>
          <w:szCs w:val="24"/>
        </w:rPr>
        <w:t>4.4.2. Обязательный перечень элементов благоустройства на территории детского сада и школы включает: твердые виды покрытия проездов, основных пешеходных коммуникаций, площадок (кроме детских игровых), элементы сопряжения поверхностей, озеленение, ограждение, оборудование площадок, скамьи, урны, осветительное оборудование, носители информационного оформления.</w:t>
      </w:r>
    </w:p>
    <w:p w:rsidR="00F35855" w:rsidRDefault="00CB7F4E">
      <w:pPr>
        <w:spacing w:line="240" w:lineRule="auto"/>
      </w:pPr>
      <w:r>
        <w:rPr>
          <w:sz w:val="24"/>
          <w:szCs w:val="24"/>
        </w:rPr>
        <w:t>4.4.3. При озеленении территории детских садов и школ нельзя использовать растения с ядовитыми плодами, а также с колючками и шипами.</w:t>
      </w:r>
    </w:p>
    <w:p w:rsidR="00F35855" w:rsidRDefault="00CB7F4E">
      <w:pPr>
        <w:spacing w:line="240" w:lineRule="auto"/>
      </w:pPr>
      <w:r>
        <w:rPr>
          <w:sz w:val="24"/>
          <w:szCs w:val="24"/>
        </w:rPr>
        <w:t>4.4.4. В качестве твердых видов покрытий применяется цементобетон и плиточное мощение.</w:t>
      </w:r>
    </w:p>
    <w:p w:rsidR="00F35855" w:rsidRDefault="00CB7F4E">
      <w:pPr>
        <w:spacing w:line="240" w:lineRule="auto"/>
      </w:pPr>
      <w:r>
        <w:rPr>
          <w:sz w:val="24"/>
          <w:szCs w:val="24"/>
        </w:rPr>
        <w:t>4.4.5. При проектировании инженерных коммуникаций не допускается их трассировка через территорию детского сада и школы, уже существующие сети при реконструкции территории переносятся. Собственные инженерные сети детского сада и школы проектируются по кратчайшим расстояниям от подводящих инженерных сетей до здания, исключая прохождение под игровыми и спортивными площадками (допускается прокладка со стороны хозяйственной зоны). Не допускается устройство смотровых колодцев на территориях площадок, проездов, проходов. Места их размещения на других территориях в границах участка ограждаются или выделяются предупреждающими об опасности знаками.</w:t>
      </w:r>
    </w:p>
    <w:p w:rsidR="00F35855" w:rsidRDefault="00CB7F4E">
      <w:pPr>
        <w:spacing w:line="240" w:lineRule="auto"/>
      </w:pPr>
      <w:r>
        <w:rPr>
          <w:sz w:val="24"/>
          <w:szCs w:val="24"/>
        </w:rPr>
        <w:t>4.4.6. Проектируется плоская кровля зданий детских садов и школ, в случае их размещения в окружении многоэтажной жилой застройки, предусматривается ее привлекательный внешний вид.</w:t>
      </w:r>
    </w:p>
    <w:p w:rsidR="00F35855" w:rsidRDefault="00F35855">
      <w:pPr>
        <w:spacing w:line="240" w:lineRule="auto"/>
        <w:jc w:val="center"/>
        <w:rPr>
          <w:sz w:val="24"/>
          <w:szCs w:val="24"/>
        </w:rPr>
      </w:pPr>
    </w:p>
    <w:p w:rsidR="00F35855" w:rsidRDefault="00CB7F4E">
      <w:pPr>
        <w:spacing w:line="240" w:lineRule="auto"/>
        <w:jc w:val="center"/>
        <w:outlineLvl w:val="2"/>
      </w:pPr>
      <w:r>
        <w:rPr>
          <w:sz w:val="24"/>
          <w:szCs w:val="24"/>
        </w:rPr>
        <w:t>4.5. Участки длительного и кратковременного хранения</w:t>
      </w:r>
    </w:p>
    <w:p w:rsidR="00F35855" w:rsidRDefault="00CB7F4E">
      <w:pPr>
        <w:spacing w:line="240" w:lineRule="auto"/>
        <w:jc w:val="center"/>
        <w:rPr>
          <w:sz w:val="24"/>
          <w:szCs w:val="24"/>
        </w:rPr>
      </w:pPr>
      <w:r>
        <w:rPr>
          <w:sz w:val="24"/>
          <w:szCs w:val="24"/>
        </w:rPr>
        <w:t>автотранспортных средств</w:t>
      </w:r>
    </w:p>
    <w:p w:rsidR="00F35855" w:rsidRDefault="00F35855">
      <w:pPr>
        <w:spacing w:line="240" w:lineRule="auto"/>
        <w:jc w:val="center"/>
        <w:rPr>
          <w:sz w:val="24"/>
          <w:szCs w:val="24"/>
        </w:rPr>
      </w:pPr>
    </w:p>
    <w:p w:rsidR="00F35855" w:rsidRDefault="00CB7F4E">
      <w:pPr>
        <w:spacing w:line="240" w:lineRule="auto"/>
      </w:pPr>
      <w:r>
        <w:rPr>
          <w:sz w:val="24"/>
          <w:szCs w:val="24"/>
        </w:rPr>
        <w:t>4.5.1. На участке длительного и кратковременного хранения автотранспортных средств предусматриваются стоянки, площадки, выезды и въезды, пешеходные дорожки. Подъездные пути к участкам постоянного и кратковременного хранения автотранспортных средств устраиваются не пересекающимися с основными направлениями пешеходных путей. Не допускается организация транзитных пешеходных путей через участок длительного и кратковременного хранения автотранспортных средств. Въезды и выезды должны иметь закругления бортов тротуаров и газонов радиусом не менее 8 м.</w:t>
      </w:r>
    </w:p>
    <w:p w:rsidR="00F35855" w:rsidRDefault="00CB7F4E">
      <w:pPr>
        <w:spacing w:line="240" w:lineRule="auto"/>
      </w:pPr>
      <w:r>
        <w:rPr>
          <w:sz w:val="24"/>
          <w:szCs w:val="24"/>
        </w:rPr>
        <w:lastRenderedPageBreak/>
        <w:t>4.5.2. Перечень элементов благоустройства на участке длительного и кратковременного хранения автотранспортных средств включает: твердые виды покрытия, элементы сопряжения поверхностей, ограждения, урны или малые контейнеры для мусора, осветительное оборудование, информационное оборудование (указатели).</w:t>
      </w:r>
    </w:p>
    <w:p w:rsidR="00F35855" w:rsidRDefault="00CB7F4E">
      <w:pPr>
        <w:spacing w:line="240" w:lineRule="auto"/>
      </w:pPr>
      <w:r>
        <w:rPr>
          <w:sz w:val="24"/>
          <w:szCs w:val="24"/>
        </w:rPr>
        <w:t>4.5.2.1. На пешеходных дорожках предусматривается съезд - бордюрный пандус - на уровень проезда (не менее одного на участок).</w:t>
      </w:r>
    </w:p>
    <w:p w:rsidR="00F35855" w:rsidRDefault="00CB7F4E">
      <w:pPr>
        <w:spacing w:line="240" w:lineRule="auto"/>
      </w:pPr>
      <w:r>
        <w:rPr>
          <w:sz w:val="24"/>
          <w:szCs w:val="24"/>
        </w:rPr>
        <w:t>4.5.2.2. Вдоль границ участка предусматриваются (при возможности) посадки деревьев, кустарников.</w:t>
      </w:r>
    </w:p>
    <w:p w:rsidR="00F35855" w:rsidRDefault="00F35855">
      <w:pPr>
        <w:spacing w:line="240" w:lineRule="auto"/>
        <w:jc w:val="center"/>
        <w:rPr>
          <w:sz w:val="24"/>
          <w:szCs w:val="24"/>
        </w:rPr>
      </w:pPr>
    </w:p>
    <w:p w:rsidR="00F35855" w:rsidRDefault="00CB7F4E">
      <w:pPr>
        <w:spacing w:line="240" w:lineRule="auto"/>
        <w:jc w:val="center"/>
        <w:outlineLvl w:val="1"/>
      </w:pPr>
      <w:r>
        <w:rPr>
          <w:sz w:val="24"/>
          <w:szCs w:val="24"/>
        </w:rPr>
        <w:t>Раздел 5. БЛАГОУСТРОЙСТВО НА ТЕРРИТОРИЯХ</w:t>
      </w:r>
    </w:p>
    <w:p w:rsidR="00F35855" w:rsidRDefault="00CB7F4E">
      <w:pPr>
        <w:spacing w:line="240" w:lineRule="auto"/>
        <w:jc w:val="center"/>
        <w:rPr>
          <w:sz w:val="24"/>
          <w:szCs w:val="24"/>
        </w:rPr>
      </w:pPr>
      <w:r>
        <w:rPr>
          <w:sz w:val="24"/>
          <w:szCs w:val="24"/>
        </w:rPr>
        <w:t>РЕКРЕАЦИОННОГО НАЗНАЧЕНИЯ</w:t>
      </w:r>
    </w:p>
    <w:p w:rsidR="00F35855" w:rsidRDefault="00F35855">
      <w:pPr>
        <w:spacing w:line="240" w:lineRule="auto"/>
        <w:jc w:val="center"/>
        <w:rPr>
          <w:sz w:val="24"/>
          <w:szCs w:val="24"/>
        </w:rPr>
      </w:pPr>
    </w:p>
    <w:p w:rsidR="00F35855" w:rsidRDefault="00CB7F4E">
      <w:pPr>
        <w:spacing w:line="240" w:lineRule="auto"/>
        <w:jc w:val="center"/>
        <w:outlineLvl w:val="2"/>
        <w:rPr>
          <w:sz w:val="24"/>
          <w:szCs w:val="24"/>
        </w:rPr>
      </w:pPr>
      <w:r>
        <w:rPr>
          <w:sz w:val="24"/>
          <w:szCs w:val="24"/>
        </w:rPr>
        <w:t>5.1. Общие положения</w:t>
      </w:r>
    </w:p>
    <w:p w:rsidR="00F35855" w:rsidRDefault="00F35855">
      <w:pPr>
        <w:spacing w:line="240" w:lineRule="auto"/>
        <w:jc w:val="center"/>
        <w:rPr>
          <w:sz w:val="24"/>
          <w:szCs w:val="24"/>
        </w:rPr>
      </w:pPr>
    </w:p>
    <w:p w:rsidR="00F35855" w:rsidRDefault="00CB7F4E">
      <w:pPr>
        <w:spacing w:line="240" w:lineRule="auto"/>
      </w:pPr>
      <w:r>
        <w:rPr>
          <w:sz w:val="24"/>
          <w:szCs w:val="24"/>
        </w:rPr>
        <w:t>5.1.1. Объектами нормирования благоустройства на территориях рекреационного назначения ЗАТО город Заозерск являются объекты рекреации - части территорий зон особо охраняемых природных территорий: зоны отдыха, скверы. Проектирование благоустройства объектов рекреации производится в соответствии с установленными режимами хозяйственной деятельности для территорий зон особо охраняемых природных территорий.</w:t>
      </w:r>
    </w:p>
    <w:p w:rsidR="00F35855" w:rsidRDefault="00CB7F4E">
      <w:pPr>
        <w:spacing w:line="240" w:lineRule="auto"/>
      </w:pPr>
      <w:r>
        <w:rPr>
          <w:sz w:val="24"/>
          <w:szCs w:val="24"/>
        </w:rPr>
        <w:t>5.1.2. Планировочная структура объектов рекреации должна соответствовать градостроительным, функциональным и природным особенностям территории. При проектировании благоустройства необходимо обеспечивать приоритет природоохранных факторов: для крупных объектов рекреации - ненарушение природного, естественного характера ландшафта; для малых объектов рекреации (скверы) - активный уход за насаждениями; для всех объектов рекреации - защита от высоких техногенных и рекреационных нагрузок населенного пункта.</w:t>
      </w:r>
    </w:p>
    <w:p w:rsidR="00F35855" w:rsidRDefault="00CB7F4E">
      <w:pPr>
        <w:pStyle w:val="ConsPlusNormal"/>
        <w:ind w:firstLine="709"/>
        <w:jc w:val="both"/>
      </w:pPr>
      <w:r>
        <w:rPr>
          <w:rFonts w:ascii="Times New Roman" w:eastAsia="Calibri" w:hAnsi="Times New Roman" w:cs="Times New Roman"/>
          <w:sz w:val="24"/>
          <w:szCs w:val="24"/>
          <w:lang w:eastAsia="en-US"/>
        </w:rPr>
        <w:t>5.1.3. Благоустройство памятников садово-паркового искусства, истории и архитектуры, как правило, включает реконструкцию или реставрацию их исторического облика, планировки, озеленения, включая воссоздание ассортимента растений. Оборудование и оснащение территории парка элементами благоустройства рекомендуется проектировать в соответствии с историко-культурным регламентом территории, на которой он расположен (при его наличии).</w:t>
      </w:r>
    </w:p>
    <w:p w:rsidR="00F35855" w:rsidRDefault="00CB7F4E">
      <w:pPr>
        <w:spacing w:line="240" w:lineRule="auto"/>
      </w:pPr>
      <w:r>
        <w:rPr>
          <w:sz w:val="24"/>
          <w:szCs w:val="24"/>
        </w:rPr>
        <w:t>5.1.4. При реконструкции объектов рекреации предусматривается:</w:t>
      </w:r>
    </w:p>
    <w:p w:rsidR="00F35855" w:rsidRDefault="00CB7F4E">
      <w:pPr>
        <w:spacing w:line="240" w:lineRule="auto"/>
      </w:pPr>
      <w:r>
        <w:rPr>
          <w:sz w:val="24"/>
          <w:szCs w:val="24"/>
        </w:rPr>
        <w:t>- для лесопарков: создание экосистем, способных к устойчивому функционированию, проведение функционального зонирования территории в зависимости от ценности ландшафтов и насаждений с установлением предельной рекреационной нагрузки, режимов использования и мероприятий благоустройства для различных зон лесопарка;</w:t>
      </w:r>
    </w:p>
    <w:p w:rsidR="00F35855" w:rsidRDefault="00CB7F4E">
      <w:pPr>
        <w:spacing w:line="240" w:lineRule="auto"/>
      </w:pPr>
      <w:r>
        <w:rPr>
          <w:sz w:val="24"/>
          <w:szCs w:val="24"/>
        </w:rPr>
        <w:t>- для парков и садов: реконструкция планировочной структуры (например, изменение плотности дорожно - тропиночной сети), разреживание участков с повышенной плотностью насаждений, удаление больных, старых, недекоративных деревьев и растений малоценных видов, их замена на декоративно-лиственные формы деревьев и кустарников, организация площадок отдыха, детских площадок;</w:t>
      </w:r>
    </w:p>
    <w:p w:rsidR="00F35855" w:rsidRDefault="00CB7F4E">
      <w:pPr>
        <w:spacing w:line="240" w:lineRule="auto"/>
      </w:pPr>
      <w:r>
        <w:rPr>
          <w:sz w:val="24"/>
          <w:szCs w:val="24"/>
        </w:rPr>
        <w:t>- для бульваров и скверов: формирование групп и куртин со сложной вертикальной структурой, удаление больных, старых и недекоративных деревьев, создание и увеличение расстояний между краем проезжей части и ближайшим рядом деревьев, посадка за пределами зоны риска преимущественно крупномерного посадочного материала с использованием специальных технологий посадки и содержания.</w:t>
      </w:r>
    </w:p>
    <w:p w:rsidR="00F35855" w:rsidRDefault="00CB7F4E">
      <w:pPr>
        <w:spacing w:line="240" w:lineRule="auto"/>
      </w:pPr>
      <w:r>
        <w:rPr>
          <w:sz w:val="24"/>
          <w:szCs w:val="24"/>
        </w:rPr>
        <w:t>5.1.5. Проектирование инженерных коммуникаций на территориях рекреационного назначения ведется с учетом экологических особенностей территории, преимущественно в проходных коллекторах или в обход объекта рекреации.</w:t>
      </w:r>
    </w:p>
    <w:p w:rsidR="00F35855" w:rsidRDefault="00F35855">
      <w:pPr>
        <w:spacing w:line="240" w:lineRule="auto"/>
        <w:jc w:val="center"/>
        <w:rPr>
          <w:sz w:val="24"/>
          <w:szCs w:val="24"/>
        </w:rPr>
      </w:pPr>
    </w:p>
    <w:p w:rsidR="00F35855" w:rsidRDefault="00CB7F4E">
      <w:pPr>
        <w:spacing w:line="240" w:lineRule="auto"/>
        <w:jc w:val="center"/>
        <w:outlineLvl w:val="2"/>
      </w:pPr>
      <w:r>
        <w:rPr>
          <w:sz w:val="24"/>
          <w:szCs w:val="24"/>
        </w:rPr>
        <w:t>5.2. Зоны отдыха</w:t>
      </w:r>
    </w:p>
    <w:p w:rsidR="00F35855" w:rsidRDefault="00F35855">
      <w:pPr>
        <w:spacing w:line="240" w:lineRule="auto"/>
        <w:jc w:val="center"/>
        <w:rPr>
          <w:sz w:val="24"/>
          <w:szCs w:val="24"/>
        </w:rPr>
      </w:pPr>
    </w:p>
    <w:p w:rsidR="00F35855" w:rsidRDefault="00CB7F4E">
      <w:pPr>
        <w:spacing w:line="240" w:lineRule="auto"/>
      </w:pPr>
      <w:r>
        <w:rPr>
          <w:sz w:val="24"/>
          <w:szCs w:val="24"/>
        </w:rPr>
        <w:t>5.2.1. Зоны отдыха - территории, предназначенные и обустроенные для организации активного массового отдыха и рекреации.</w:t>
      </w:r>
    </w:p>
    <w:p w:rsidR="00F35855" w:rsidRDefault="00CB7F4E">
      <w:pPr>
        <w:spacing w:line="240" w:lineRule="auto"/>
      </w:pPr>
      <w:r>
        <w:rPr>
          <w:sz w:val="24"/>
          <w:szCs w:val="24"/>
        </w:rPr>
        <w:t>5.2.2. На территории зоны отдыха размещается: пункт медицинского обслуживания с проездом, пешеходные дорожки, инженерное оборудование (питьевое водоснабжение и водоотведение, защита от попадания загрязненного поверхностного стока в водоем). Медицинский пункт обычно располагают рядом со спасательной станцией и оснащают надписью "Медпункт" или изображением красного креста на белом фоне, а также - местом парковки санитарного транспорта с возможностью беспрепятственного подъезда машины скорой помощи. Помещение медпункта рекомендуется устанавливать площадью не менее 12 кв. м, имеющим естественное и искусственное освещение, водопровод и туалет.</w:t>
      </w:r>
    </w:p>
    <w:p w:rsidR="00F35855" w:rsidRDefault="00CB7F4E">
      <w:pPr>
        <w:spacing w:line="240" w:lineRule="auto"/>
      </w:pPr>
      <w:r>
        <w:rPr>
          <w:sz w:val="24"/>
          <w:szCs w:val="24"/>
        </w:rPr>
        <w:t>5.2.3. Перечень элементов благоустройства на территории зоны отдыха включает: твердые виды покрытия проезда, комбинированные - дорожек (плитка, утопленная в газон), озеленение, питьевые фонтанчики, скамьи, урны, малые контейнеры для мусора.</w:t>
      </w:r>
    </w:p>
    <w:p w:rsidR="00F35855" w:rsidRDefault="00CB7F4E">
      <w:pPr>
        <w:spacing w:line="240" w:lineRule="auto"/>
      </w:pPr>
      <w:r>
        <w:rPr>
          <w:sz w:val="24"/>
          <w:szCs w:val="24"/>
        </w:rPr>
        <w:t>5.2.3.1. При проектировании озеленения должно обеспечиваться:</w:t>
      </w:r>
    </w:p>
    <w:p w:rsidR="00F35855" w:rsidRDefault="00CB7F4E">
      <w:pPr>
        <w:spacing w:line="240" w:lineRule="auto"/>
      </w:pPr>
      <w:r>
        <w:rPr>
          <w:sz w:val="24"/>
          <w:szCs w:val="24"/>
        </w:rPr>
        <w:t>- сохранение травяного покрова, древесно-кустарниковой растительности не менее, чем на 80 % общей площади зоны отдыха;</w:t>
      </w:r>
    </w:p>
    <w:p w:rsidR="00F35855" w:rsidRDefault="00CB7F4E">
      <w:pPr>
        <w:spacing w:line="240" w:lineRule="auto"/>
      </w:pPr>
      <w:r>
        <w:rPr>
          <w:sz w:val="24"/>
          <w:szCs w:val="24"/>
        </w:rPr>
        <w:t>- недопущение использования территории зоны отдыха для иных целей (выгуливания собак, устройства игровых городков, аттракционов и т.п.).</w:t>
      </w:r>
    </w:p>
    <w:p w:rsidR="00F35855" w:rsidRDefault="00CB7F4E">
      <w:pPr>
        <w:tabs>
          <w:tab w:val="left" w:pos="1134"/>
        </w:tabs>
        <w:spacing w:line="240" w:lineRule="auto"/>
      </w:pPr>
      <w:r>
        <w:rPr>
          <w:sz w:val="24"/>
          <w:szCs w:val="24"/>
        </w:rPr>
        <w:t>5.2.3.2.</w:t>
      </w:r>
      <w:r>
        <w:rPr>
          <w:color w:val="FFFFFF" w:themeColor="background1"/>
          <w:sz w:val="24"/>
          <w:szCs w:val="24"/>
        </w:rPr>
        <w:t> </w:t>
      </w:r>
      <w:r>
        <w:rPr>
          <w:sz w:val="24"/>
          <w:szCs w:val="24"/>
        </w:rPr>
        <w:t>Возможно размещение ограждения, уличного технического оборудования       (торговые тележки "Вода", "Мороженое"), некапитальных нестационарных сооружений мелкорозничной торговли и питания, туалетных кабин.</w:t>
      </w:r>
    </w:p>
    <w:p w:rsidR="00F35855" w:rsidRDefault="00F35855">
      <w:pPr>
        <w:spacing w:line="240" w:lineRule="auto"/>
        <w:rPr>
          <w:sz w:val="24"/>
          <w:szCs w:val="24"/>
        </w:rPr>
      </w:pPr>
    </w:p>
    <w:p w:rsidR="00F35855" w:rsidRDefault="00CB7F4E">
      <w:pPr>
        <w:spacing w:line="240" w:lineRule="auto"/>
        <w:jc w:val="center"/>
        <w:outlineLvl w:val="2"/>
      </w:pPr>
      <w:r>
        <w:rPr>
          <w:sz w:val="24"/>
          <w:szCs w:val="24"/>
        </w:rPr>
        <w:t>5.3. Скверы, парки, бульвары</w:t>
      </w:r>
    </w:p>
    <w:p w:rsidR="00F35855" w:rsidRDefault="00F35855">
      <w:pPr>
        <w:spacing w:line="240" w:lineRule="auto"/>
        <w:jc w:val="center"/>
        <w:rPr>
          <w:sz w:val="24"/>
          <w:szCs w:val="24"/>
        </w:rPr>
      </w:pPr>
    </w:p>
    <w:p w:rsidR="00F35855" w:rsidRDefault="00CB7F4E">
      <w:pPr>
        <w:pStyle w:val="ConsPlusNormal"/>
        <w:ind w:firstLine="709"/>
        <w:jc w:val="both"/>
      </w:pPr>
      <w:r>
        <w:rPr>
          <w:rFonts w:ascii="Times New Roman" w:eastAsia="Calibri" w:hAnsi="Times New Roman" w:cs="Times New Roman"/>
          <w:sz w:val="24"/>
          <w:szCs w:val="24"/>
          <w:lang w:eastAsia="en-US"/>
        </w:rPr>
        <w:t>5.3.1. Бульвары и скверы - важнейшие объекты пространственной городской среды и структурные элементы системы озеленения муниципального образования. Как правило, перечень элементов благоустройства на территории бульваров и скверов включает: твердые виды покрытия дорожек и площадок, элементы сопряжения поверхностей, озеленение, скамьи, урны или малые контейнеры для мусора, осветительное оборудование, оборудование архитектурно-декоративного освещения.</w:t>
      </w:r>
    </w:p>
    <w:p w:rsidR="00F35855" w:rsidRDefault="00CB7F4E">
      <w:pPr>
        <w:pStyle w:val="ConsPlusNormal"/>
        <w:ind w:firstLine="709"/>
        <w:jc w:val="both"/>
      </w:pPr>
      <w:r>
        <w:rPr>
          <w:rFonts w:ascii="Times New Roman" w:eastAsia="Calibri" w:hAnsi="Times New Roman" w:cs="Times New Roman"/>
          <w:sz w:val="24"/>
          <w:szCs w:val="24"/>
          <w:lang w:eastAsia="en-US"/>
        </w:rPr>
        <w:t>5.3.2. На территории муниципального образования могут быть организованы следующие виды парков: многофункциональные (предназначен для периодического массового отдыха, развлечения, активного и тихого отдыха, устройства аттракционов для взрослых и детей), специализированные (предназначены для организации специализированных видов отдыха), парки жилых районов (предназначен для организации активного и тихого отдыха населения жилого района). По ландшафтно-климатическим условиям - парки на пересеченном рельефе, парки по берегам водоемов, рек, парки на территориях, занятых лесными насаждениями.</w:t>
      </w:r>
    </w:p>
    <w:p w:rsidR="00F35855" w:rsidRDefault="00CB7F4E">
      <w:pPr>
        <w:pStyle w:val="ConsPlusNormal"/>
        <w:ind w:firstLine="709"/>
        <w:jc w:val="both"/>
      </w:pPr>
      <w:r>
        <w:rPr>
          <w:rFonts w:ascii="Times New Roman" w:eastAsia="Calibri" w:hAnsi="Times New Roman" w:cs="Times New Roman"/>
          <w:sz w:val="24"/>
          <w:szCs w:val="24"/>
          <w:lang w:eastAsia="en-US"/>
        </w:rPr>
        <w:t>5.3.3. На территории многофункционального парка рекомендуется предусматривать: систему аллей, дорожек и площадок, парковые сооружения (аттракционы, беседки, павильоны, туалеты и др.). Рекомендуется применение различных видов и приемов озеленения: вертикального (перголы, трельяжи, шпалеры), мобильного (контейнеры, вазоны), создание декоративных композиций из деревьев, кустарников, цветочного оформления, экзотических видов растений.</w:t>
      </w:r>
    </w:p>
    <w:p w:rsidR="00F35855" w:rsidRDefault="00CB7F4E">
      <w:pPr>
        <w:pStyle w:val="ConsPlusNormal"/>
        <w:ind w:firstLine="709"/>
        <w:jc w:val="both"/>
      </w:pPr>
      <w:r>
        <w:rPr>
          <w:rFonts w:ascii="Times New Roman" w:eastAsia="Calibri" w:hAnsi="Times New Roman" w:cs="Times New Roman"/>
          <w:sz w:val="24"/>
          <w:szCs w:val="24"/>
          <w:lang w:eastAsia="en-US"/>
        </w:rPr>
        <w:t>5.3.4. На территории парка жилого района рекомендуется предусматривать: систему аллей и дорожек, площадки (детские, тихого и активного отдыха, спортивные). Рядом с территорией парка или в его составе может быть расположен спортивный комплекс жилого района, детские спортивно-игровые комплексы, места для катания на роликах.</w:t>
      </w:r>
    </w:p>
    <w:p w:rsidR="00F35855" w:rsidRDefault="00CB7F4E">
      <w:pPr>
        <w:pStyle w:val="ConsPlusNormal"/>
        <w:ind w:firstLine="709"/>
        <w:jc w:val="both"/>
      </w:pPr>
      <w:r>
        <w:rPr>
          <w:rFonts w:ascii="Times New Roman" w:eastAsia="Calibri" w:hAnsi="Times New Roman" w:cs="Times New Roman"/>
          <w:sz w:val="24"/>
          <w:szCs w:val="24"/>
          <w:lang w:eastAsia="en-US"/>
        </w:rPr>
        <w:t xml:space="preserve">5.3.5. При разработке проектных мероприятий по озеленению в парке жилого района необходимо учитывать формируемые типы пространственной структуры и типы насаждений; в зависимости от функционально-планировочной организации территории рекомендуется </w:t>
      </w:r>
      <w:r>
        <w:rPr>
          <w:rFonts w:ascii="Times New Roman" w:eastAsia="Calibri" w:hAnsi="Times New Roman" w:cs="Times New Roman"/>
          <w:sz w:val="24"/>
          <w:szCs w:val="24"/>
          <w:lang w:eastAsia="en-US"/>
        </w:rPr>
        <w:lastRenderedPageBreak/>
        <w:t>предусматривать цветочное оформление с использованием видов растений, характерных для данной климатической зоны.</w:t>
      </w:r>
    </w:p>
    <w:p w:rsidR="00F35855" w:rsidRDefault="00CB7F4E">
      <w:pPr>
        <w:pStyle w:val="ConsPlusNormal"/>
        <w:ind w:firstLine="709"/>
        <w:jc w:val="both"/>
      </w:pPr>
      <w:r>
        <w:rPr>
          <w:rFonts w:ascii="Times New Roman" w:eastAsia="Calibri" w:hAnsi="Times New Roman" w:cs="Times New Roman"/>
          <w:sz w:val="24"/>
          <w:szCs w:val="24"/>
          <w:lang w:eastAsia="en-US"/>
        </w:rPr>
        <w:t>5.3.6. На территории населенного пункта необходимо формировать следующие виды садов: сады отдыха (предназначен для организации кратковременного отдыха населения и прогулок), сады при сооружениях, сады-выставки (экспозиционная территория, действующая как самостоятельный объект или как часть городского парка), сады на крышах (размещаются на плоских крышах жилых, общественных и производственных зданий и сооружений в целях создания среды для кратковременного отдыха, благоприятных эстетических и микроклиматических условий) и др.</w:t>
      </w:r>
    </w:p>
    <w:p w:rsidR="00F35855" w:rsidRDefault="00CB7F4E">
      <w:pPr>
        <w:spacing w:line="240" w:lineRule="auto"/>
      </w:pPr>
      <w:r>
        <w:rPr>
          <w:sz w:val="24"/>
          <w:szCs w:val="24"/>
        </w:rPr>
        <w:t>5.3.7. Скверы предназначены для организации кратковременного отдыха, прогулок, транзитных пешеходных передвижений.</w:t>
      </w:r>
    </w:p>
    <w:p w:rsidR="00F35855" w:rsidRDefault="00CB7F4E">
      <w:pPr>
        <w:spacing w:line="240" w:lineRule="auto"/>
      </w:pPr>
      <w:r>
        <w:rPr>
          <w:sz w:val="24"/>
          <w:szCs w:val="24"/>
        </w:rPr>
        <w:t>5.3.8. Перечень элементов благоустройства на территории скверов включает: твердые виды покрытия дорожек и площадок, элементы сопряжения поверхностей, озеленение, скамьи, урны или малые контейнеры для мусора, осветительное оборудование, оборудование архитектурно-декоративного освещения.</w:t>
      </w:r>
    </w:p>
    <w:p w:rsidR="00F35855" w:rsidRDefault="00CB7F4E">
      <w:pPr>
        <w:spacing w:line="240" w:lineRule="auto"/>
      </w:pPr>
      <w:r>
        <w:rPr>
          <w:sz w:val="24"/>
          <w:szCs w:val="24"/>
        </w:rPr>
        <w:t>5.3.9. Покрытие дорожек проектируется преимущественно в виде плиточного мощения, предусматривается колористическое решение покрытия, размещение элементов декоративно-прикладного оформления, низких декоративных ограждений.</w:t>
      </w:r>
    </w:p>
    <w:p w:rsidR="00F35855" w:rsidRDefault="00CB7F4E">
      <w:pPr>
        <w:spacing w:line="240" w:lineRule="auto"/>
      </w:pPr>
      <w:r>
        <w:rPr>
          <w:sz w:val="24"/>
          <w:szCs w:val="24"/>
        </w:rPr>
        <w:t>5.3.10. Возможно размещение технического оборудования (тележки "Вода",     "Мороженое"), некапитальных нестационарных сооружений мелкорозничной торговли и питания, туалетных кабин.</w:t>
      </w:r>
    </w:p>
    <w:p w:rsidR="00F35855" w:rsidRDefault="00F35855">
      <w:pPr>
        <w:spacing w:line="240" w:lineRule="auto"/>
        <w:rPr>
          <w:sz w:val="24"/>
          <w:szCs w:val="24"/>
        </w:rPr>
      </w:pPr>
    </w:p>
    <w:p w:rsidR="00F35855" w:rsidRDefault="00CB7F4E">
      <w:pPr>
        <w:spacing w:line="240" w:lineRule="auto"/>
        <w:jc w:val="center"/>
        <w:outlineLvl w:val="1"/>
      </w:pPr>
      <w:r>
        <w:rPr>
          <w:sz w:val="24"/>
          <w:szCs w:val="24"/>
        </w:rPr>
        <w:t>Раздел 6. БЛАГОУСТРОЙСТВО НА ТЕРРИТОРИЯХ</w:t>
      </w:r>
    </w:p>
    <w:p w:rsidR="00F35855" w:rsidRDefault="00CB7F4E">
      <w:pPr>
        <w:spacing w:line="240" w:lineRule="auto"/>
        <w:jc w:val="center"/>
        <w:rPr>
          <w:sz w:val="24"/>
          <w:szCs w:val="24"/>
        </w:rPr>
      </w:pPr>
      <w:r>
        <w:rPr>
          <w:sz w:val="24"/>
          <w:szCs w:val="24"/>
        </w:rPr>
        <w:t>ПРОИЗВОДСТВЕННОГО НАЗНАЧЕНИЯ</w:t>
      </w:r>
    </w:p>
    <w:p w:rsidR="00F35855" w:rsidRDefault="00F35855">
      <w:pPr>
        <w:spacing w:line="240" w:lineRule="auto"/>
        <w:jc w:val="center"/>
        <w:rPr>
          <w:sz w:val="24"/>
          <w:szCs w:val="24"/>
        </w:rPr>
      </w:pPr>
    </w:p>
    <w:p w:rsidR="00F35855" w:rsidRDefault="00CB7F4E">
      <w:pPr>
        <w:spacing w:line="240" w:lineRule="auto"/>
        <w:jc w:val="center"/>
        <w:outlineLvl w:val="2"/>
      </w:pPr>
      <w:r>
        <w:rPr>
          <w:sz w:val="24"/>
          <w:szCs w:val="24"/>
        </w:rPr>
        <w:t>6.1. Общие положения</w:t>
      </w:r>
    </w:p>
    <w:p w:rsidR="00F35855" w:rsidRDefault="00F35855">
      <w:pPr>
        <w:spacing w:line="240" w:lineRule="auto"/>
        <w:jc w:val="center"/>
        <w:rPr>
          <w:sz w:val="24"/>
          <w:szCs w:val="24"/>
        </w:rPr>
      </w:pPr>
    </w:p>
    <w:p w:rsidR="00F35855" w:rsidRDefault="00CB7F4E">
      <w:pPr>
        <w:spacing w:line="240" w:lineRule="auto"/>
      </w:pPr>
      <w:r>
        <w:rPr>
          <w:sz w:val="24"/>
          <w:szCs w:val="24"/>
        </w:rPr>
        <w:t>6.1.1. Требования к проектированию благоустройства на территориях производственного назначения определяются ведомственными нормативами. Объектами нормирования благоустройства на территориях производственного назначения являются общественные пространства в зонах производственной застройки и озелененные территории санитарно-защитных зон.</w:t>
      </w:r>
    </w:p>
    <w:p w:rsidR="00F35855" w:rsidRDefault="00F35855">
      <w:pPr>
        <w:spacing w:line="240" w:lineRule="auto"/>
        <w:jc w:val="center"/>
        <w:outlineLvl w:val="2"/>
        <w:rPr>
          <w:sz w:val="24"/>
          <w:szCs w:val="24"/>
        </w:rPr>
      </w:pPr>
    </w:p>
    <w:p w:rsidR="00F35855" w:rsidRDefault="00CB7F4E">
      <w:pPr>
        <w:spacing w:line="240" w:lineRule="auto"/>
        <w:jc w:val="center"/>
        <w:outlineLvl w:val="2"/>
      </w:pPr>
      <w:r>
        <w:rPr>
          <w:sz w:val="24"/>
          <w:szCs w:val="24"/>
        </w:rPr>
        <w:t>6.2. Озелененные территории санитарно-защитных зон</w:t>
      </w:r>
    </w:p>
    <w:p w:rsidR="00F35855" w:rsidRDefault="00F35855">
      <w:pPr>
        <w:spacing w:line="240" w:lineRule="auto"/>
        <w:rPr>
          <w:sz w:val="24"/>
          <w:szCs w:val="24"/>
        </w:rPr>
      </w:pPr>
    </w:p>
    <w:p w:rsidR="00F35855" w:rsidRDefault="00CB7F4E">
      <w:pPr>
        <w:spacing w:line="240" w:lineRule="auto"/>
      </w:pPr>
      <w:r>
        <w:rPr>
          <w:sz w:val="24"/>
          <w:szCs w:val="24"/>
        </w:rPr>
        <w:t xml:space="preserve">6.2.1. Площадь озеленения санитарно-защитных зон (СЗЗ) территорий производственного назначения определяется проектным решением в соответствии с требованиями </w:t>
      </w:r>
      <w:hyperlink r:id="rId32">
        <w:r>
          <w:rPr>
            <w:rStyle w:val="-"/>
            <w:color w:val="00000A"/>
            <w:sz w:val="24"/>
            <w:szCs w:val="24"/>
            <w:u w:val="none"/>
          </w:rPr>
          <w:t>СанПиН 2.2.1/2.1.1.1200</w:t>
        </w:r>
      </w:hyperlink>
      <w:r>
        <w:rPr>
          <w:sz w:val="24"/>
          <w:szCs w:val="24"/>
        </w:rPr>
        <w:t>.</w:t>
      </w:r>
    </w:p>
    <w:p w:rsidR="00F35855" w:rsidRDefault="00CB7F4E">
      <w:pPr>
        <w:spacing w:line="240" w:lineRule="auto"/>
      </w:pPr>
      <w:r>
        <w:rPr>
          <w:sz w:val="24"/>
          <w:szCs w:val="24"/>
        </w:rPr>
        <w:t>6.2.2. Обязательный перечень элементов благоустройства озелененных территорий СЗЗ включает: элементы сопряжения озелененного участка с прилегающими территориями (бортовой камень, подпорные стенки, др.), элементы защиты насаждений и участков озеленения. Озеленение рекомендуется формировать в виде живописных композиций, исключающих однообразие и монотонность.</w:t>
      </w:r>
    </w:p>
    <w:p w:rsidR="00F35855" w:rsidRDefault="00F35855">
      <w:pPr>
        <w:spacing w:line="240" w:lineRule="auto"/>
        <w:jc w:val="center"/>
        <w:rPr>
          <w:sz w:val="24"/>
          <w:szCs w:val="24"/>
        </w:rPr>
      </w:pPr>
    </w:p>
    <w:p w:rsidR="00F35855" w:rsidRDefault="00CB7F4E">
      <w:pPr>
        <w:spacing w:line="240" w:lineRule="auto"/>
        <w:jc w:val="center"/>
        <w:outlineLvl w:val="1"/>
      </w:pPr>
      <w:r>
        <w:rPr>
          <w:sz w:val="24"/>
          <w:szCs w:val="24"/>
        </w:rPr>
        <w:t>Раздел 7. ОБЪЕКТЫ БЛАГОУСТРОЙСТВА</w:t>
      </w:r>
    </w:p>
    <w:p w:rsidR="00F35855" w:rsidRDefault="00CB7F4E">
      <w:pPr>
        <w:spacing w:line="240" w:lineRule="auto"/>
        <w:jc w:val="center"/>
        <w:rPr>
          <w:sz w:val="24"/>
          <w:szCs w:val="24"/>
        </w:rPr>
      </w:pPr>
      <w:r>
        <w:rPr>
          <w:sz w:val="24"/>
          <w:szCs w:val="24"/>
        </w:rPr>
        <w:t>НА ТЕРРИТОРИЯХ ТРАНСПОРТНЫХ И ИНЖЕНЕРНЫХ КОММУНИКАЦИЙ</w:t>
      </w:r>
    </w:p>
    <w:p w:rsidR="00F35855" w:rsidRDefault="00F35855">
      <w:pPr>
        <w:spacing w:line="240" w:lineRule="auto"/>
        <w:jc w:val="center"/>
        <w:rPr>
          <w:sz w:val="24"/>
          <w:szCs w:val="24"/>
        </w:rPr>
      </w:pPr>
    </w:p>
    <w:p w:rsidR="00F35855" w:rsidRDefault="00CB7F4E">
      <w:pPr>
        <w:spacing w:line="240" w:lineRule="auto"/>
        <w:jc w:val="center"/>
        <w:outlineLvl w:val="2"/>
      </w:pPr>
      <w:r>
        <w:rPr>
          <w:sz w:val="24"/>
          <w:szCs w:val="24"/>
        </w:rPr>
        <w:t>7.1. Общие положения</w:t>
      </w:r>
    </w:p>
    <w:p w:rsidR="00F35855" w:rsidRDefault="00F35855">
      <w:pPr>
        <w:spacing w:line="240" w:lineRule="auto"/>
        <w:jc w:val="center"/>
        <w:rPr>
          <w:sz w:val="24"/>
          <w:szCs w:val="24"/>
        </w:rPr>
      </w:pPr>
    </w:p>
    <w:p w:rsidR="00F35855" w:rsidRDefault="00CB7F4E">
      <w:pPr>
        <w:spacing w:line="240" w:lineRule="auto"/>
      </w:pPr>
      <w:r>
        <w:rPr>
          <w:sz w:val="24"/>
          <w:szCs w:val="24"/>
        </w:rPr>
        <w:t xml:space="preserve">7.1.1. Объектами нормирования благоустройства на территориях транспортных коммуникаций ЗАТО город Завозерск является улично-дорожная сеть (УДС) в границах </w:t>
      </w:r>
      <w:r>
        <w:rPr>
          <w:sz w:val="24"/>
          <w:szCs w:val="24"/>
        </w:rPr>
        <w:lastRenderedPageBreak/>
        <w:t>красных линий, пешеходные переходы. Проектирование благоустройства производится на сеть улиц определенной категории, отдельную улицу или площадь, часть улицы или площади, транспортное сооружение.</w:t>
      </w:r>
    </w:p>
    <w:p w:rsidR="00F35855" w:rsidRDefault="00CB7F4E">
      <w:pPr>
        <w:spacing w:line="240" w:lineRule="auto"/>
      </w:pPr>
      <w:r>
        <w:rPr>
          <w:sz w:val="24"/>
          <w:szCs w:val="24"/>
        </w:rPr>
        <w:t>7.1.2. Объектами нормирования благоустройства на территориях инженерных коммуникаций являются охранно-эксплуатационные зоны магистральных сетей, инженерных коммуникаций.</w:t>
      </w:r>
    </w:p>
    <w:p w:rsidR="00F35855" w:rsidRDefault="00CB7F4E">
      <w:pPr>
        <w:spacing w:line="240" w:lineRule="auto"/>
      </w:pPr>
      <w:r>
        <w:rPr>
          <w:sz w:val="24"/>
          <w:szCs w:val="24"/>
        </w:rPr>
        <w:t xml:space="preserve">7.1.3. Проектирование комплексного благоустройства на территориях транспортных и инженерных коммуникаций города выполняется с учетом </w:t>
      </w:r>
      <w:hyperlink r:id="rId33">
        <w:r>
          <w:rPr>
            <w:rStyle w:val="-"/>
            <w:color w:val="00000A"/>
            <w:sz w:val="24"/>
            <w:szCs w:val="24"/>
            <w:u w:val="none"/>
          </w:rPr>
          <w:t>СНиП 35-01</w:t>
        </w:r>
      </w:hyperlink>
      <w:r>
        <w:rPr>
          <w:sz w:val="24"/>
          <w:szCs w:val="24"/>
        </w:rPr>
        <w:t xml:space="preserve">, </w:t>
      </w:r>
      <w:hyperlink r:id="rId34">
        <w:r>
          <w:rPr>
            <w:rStyle w:val="-"/>
            <w:color w:val="00000A"/>
            <w:sz w:val="24"/>
            <w:szCs w:val="24"/>
            <w:u w:val="none"/>
          </w:rPr>
          <w:t>СНиП 2.05.02</w:t>
        </w:r>
      </w:hyperlink>
      <w:r>
        <w:rPr>
          <w:sz w:val="24"/>
          <w:szCs w:val="24"/>
        </w:rPr>
        <w:t xml:space="preserve">, </w:t>
      </w:r>
      <w:hyperlink r:id="rId35">
        <w:r>
          <w:rPr>
            <w:rStyle w:val="-"/>
            <w:color w:val="00000A"/>
            <w:sz w:val="24"/>
            <w:szCs w:val="24"/>
            <w:u w:val="none"/>
          </w:rPr>
          <w:t>ГОСТ Р 52289</w:t>
        </w:r>
      </w:hyperlink>
      <w:r>
        <w:rPr>
          <w:sz w:val="24"/>
          <w:szCs w:val="24"/>
        </w:rPr>
        <w:t xml:space="preserve">, </w:t>
      </w:r>
      <w:hyperlink r:id="rId36">
        <w:r>
          <w:rPr>
            <w:rStyle w:val="-"/>
            <w:color w:val="00000A"/>
            <w:sz w:val="24"/>
            <w:szCs w:val="24"/>
            <w:u w:val="none"/>
          </w:rPr>
          <w:t>ГОСТ Р 52290-2004</w:t>
        </w:r>
      </w:hyperlink>
      <w:r>
        <w:rPr>
          <w:sz w:val="24"/>
          <w:szCs w:val="24"/>
        </w:rPr>
        <w:t xml:space="preserve">, </w:t>
      </w:r>
      <w:hyperlink r:id="rId37">
        <w:r>
          <w:rPr>
            <w:rStyle w:val="-"/>
            <w:color w:val="00000A"/>
            <w:sz w:val="24"/>
            <w:szCs w:val="24"/>
            <w:u w:val="none"/>
          </w:rPr>
          <w:t>ГОСТ Р 51256</w:t>
        </w:r>
      </w:hyperlink>
      <w:r>
        <w:rPr>
          <w:sz w:val="24"/>
          <w:szCs w:val="24"/>
        </w:rPr>
        <w:t>, обеспечивая условия безопасности населения и защиту прилегающих территорий от воздействия транспорта и инженерных коммуникаций. Размещение подземных инженерных сетей города в границах УДС выполняется преимущественно в коллекторах.</w:t>
      </w:r>
    </w:p>
    <w:p w:rsidR="00F35855" w:rsidRDefault="00F35855">
      <w:pPr>
        <w:pStyle w:val="ConsPlusNormal"/>
        <w:ind w:firstLine="709"/>
        <w:jc w:val="both"/>
        <w:rPr>
          <w:rFonts w:ascii="Times New Roman" w:eastAsia="Calibri" w:hAnsi="Times New Roman" w:cs="Times New Roman"/>
          <w:sz w:val="24"/>
          <w:szCs w:val="24"/>
          <w:lang w:eastAsia="en-US"/>
        </w:rPr>
      </w:pPr>
    </w:p>
    <w:p w:rsidR="00F35855" w:rsidRDefault="00CB7F4E">
      <w:pPr>
        <w:spacing w:line="240" w:lineRule="auto"/>
        <w:jc w:val="center"/>
        <w:outlineLvl w:val="2"/>
      </w:pPr>
      <w:r>
        <w:rPr>
          <w:sz w:val="24"/>
          <w:szCs w:val="24"/>
        </w:rPr>
        <w:t>7.2. Улицы и дороги</w:t>
      </w:r>
    </w:p>
    <w:p w:rsidR="00F35855" w:rsidRDefault="00F35855">
      <w:pPr>
        <w:spacing w:line="240" w:lineRule="auto"/>
        <w:jc w:val="center"/>
        <w:rPr>
          <w:sz w:val="24"/>
          <w:szCs w:val="24"/>
        </w:rPr>
      </w:pPr>
    </w:p>
    <w:p w:rsidR="00F35855" w:rsidRDefault="00CB7F4E">
      <w:pPr>
        <w:spacing w:line="240" w:lineRule="auto"/>
      </w:pPr>
      <w:r>
        <w:rPr>
          <w:sz w:val="24"/>
          <w:szCs w:val="24"/>
        </w:rPr>
        <w:t>7.2.1. Улицы и дороги на территории ЗАТО город Заозерск по назначению и транспортным характеристикам подразделяются на магистральные улицы и улицы и дороги местного значения.</w:t>
      </w:r>
    </w:p>
    <w:p w:rsidR="00F35855" w:rsidRDefault="00CB7F4E">
      <w:pPr>
        <w:spacing w:line="240" w:lineRule="auto"/>
      </w:pPr>
      <w:r>
        <w:rPr>
          <w:sz w:val="24"/>
          <w:szCs w:val="24"/>
        </w:rPr>
        <w:t>7.2.2. Обязательный перечень элементов благоустройства на территории улиц и дорог включает: твердые виды покрытия дорожного полотна и тротуаров, элементы сопряжения поверхностей, озеленение вдоль улиц и дорог, ограждения опасных мест, осветительное оборудование, носители информации дорожного движения (дорожные знаки, разметка, светофорные устройства).</w:t>
      </w:r>
    </w:p>
    <w:p w:rsidR="00F35855" w:rsidRDefault="00CB7F4E">
      <w:pPr>
        <w:spacing w:line="240" w:lineRule="auto"/>
      </w:pPr>
      <w:r>
        <w:rPr>
          <w:sz w:val="24"/>
          <w:szCs w:val="24"/>
        </w:rPr>
        <w:t xml:space="preserve">7.2.2.1. Виды и конструкции дорожного покрытия проектируются с учетом категории улицы и обеспечением безопасности движения. Материалы для покрытий улиц и дорог приведены в </w:t>
      </w:r>
      <w:hyperlink r:id="rId38">
        <w:r>
          <w:rPr>
            <w:rStyle w:val="-"/>
            <w:color w:val="00000A"/>
            <w:sz w:val="24"/>
            <w:szCs w:val="24"/>
            <w:u w:val="none"/>
          </w:rPr>
          <w:t>Приложении 8.</w:t>
        </w:r>
      </w:hyperlink>
    </w:p>
    <w:p w:rsidR="00F35855" w:rsidRDefault="00CB7F4E">
      <w:pPr>
        <w:spacing w:line="240" w:lineRule="auto"/>
      </w:pPr>
      <w:r>
        <w:rPr>
          <w:sz w:val="24"/>
          <w:szCs w:val="24"/>
        </w:rPr>
        <w:t xml:space="preserve">7.2.2.2. Для проектирования озеленения улиц и дорог установлены минимальные расстояния от посадок до сетей подземных коммуникаций и прочих сооружений улично-дорожной сети в соответствии со СНиПами. Возможно размещение деревьев в мощении. Размещение зеленых насаждений у поворотов при нерегулируемом движении проектируется с учетом требований пункта 7.4.2 настоящих Правил. </w:t>
      </w:r>
    </w:p>
    <w:p w:rsidR="00F35855" w:rsidRDefault="00CB7F4E">
      <w:pPr>
        <w:spacing w:line="240" w:lineRule="auto"/>
      </w:pPr>
      <w:r>
        <w:rPr>
          <w:sz w:val="24"/>
          <w:szCs w:val="24"/>
        </w:rPr>
        <w:t xml:space="preserve">7.2.2.3. Ограждения на территории транспортных коммуникаций предназначены для организации безопасности передвижения транспортных средств и пешеходов. Ограждения улично-дорожной сети и искусственных сооружений следует проектировать в соответствии с </w:t>
      </w:r>
      <w:hyperlink r:id="rId39">
        <w:r>
          <w:rPr>
            <w:rStyle w:val="-"/>
            <w:color w:val="00000A"/>
            <w:sz w:val="24"/>
            <w:szCs w:val="24"/>
            <w:u w:val="none"/>
          </w:rPr>
          <w:t>ГОСТ Р 52289</w:t>
        </w:r>
      </w:hyperlink>
      <w:r>
        <w:rPr>
          <w:sz w:val="24"/>
          <w:szCs w:val="24"/>
        </w:rPr>
        <w:t xml:space="preserve">, </w:t>
      </w:r>
      <w:hyperlink r:id="rId40">
        <w:r>
          <w:rPr>
            <w:rStyle w:val="-"/>
            <w:color w:val="00000A"/>
            <w:sz w:val="24"/>
            <w:szCs w:val="24"/>
            <w:u w:val="none"/>
          </w:rPr>
          <w:t>ГОСТ 26804</w:t>
        </w:r>
      </w:hyperlink>
      <w:r>
        <w:rPr>
          <w:sz w:val="24"/>
          <w:szCs w:val="24"/>
        </w:rPr>
        <w:t>.</w:t>
      </w:r>
    </w:p>
    <w:p w:rsidR="00F35855" w:rsidRDefault="00CB7F4E">
      <w:pPr>
        <w:spacing w:line="240" w:lineRule="auto"/>
      </w:pPr>
      <w:r>
        <w:rPr>
          <w:sz w:val="24"/>
          <w:szCs w:val="24"/>
        </w:rPr>
        <w:t>7.2.2.4. Для освещения магистральных улиц на участках между пересечениями опоры светильников располагаются с двухсторонней расстановкой (симметрично или в шахматном порядке). Расстояние между опорами устанавливается в зависимости от типа светильников, источников света и высоты их установки, но не более 50 м. Допускается размещение оборудования декоративно-художественного (праздничного) освещения.</w:t>
      </w:r>
    </w:p>
    <w:p w:rsidR="00F35855" w:rsidRDefault="00F35855">
      <w:pPr>
        <w:spacing w:line="240" w:lineRule="auto"/>
        <w:rPr>
          <w:sz w:val="24"/>
          <w:szCs w:val="24"/>
        </w:rPr>
      </w:pPr>
    </w:p>
    <w:p w:rsidR="00F35855" w:rsidRDefault="00CB7F4E">
      <w:pPr>
        <w:spacing w:line="240" w:lineRule="auto"/>
        <w:jc w:val="center"/>
        <w:outlineLvl w:val="2"/>
      </w:pPr>
      <w:r>
        <w:rPr>
          <w:sz w:val="24"/>
          <w:szCs w:val="24"/>
        </w:rPr>
        <w:t>7.3. Площади</w:t>
      </w:r>
    </w:p>
    <w:p w:rsidR="00F35855" w:rsidRDefault="00F35855">
      <w:pPr>
        <w:spacing w:line="240" w:lineRule="auto"/>
        <w:jc w:val="center"/>
        <w:rPr>
          <w:sz w:val="24"/>
          <w:szCs w:val="24"/>
        </w:rPr>
      </w:pPr>
    </w:p>
    <w:p w:rsidR="00F35855" w:rsidRDefault="00CB7F4E">
      <w:pPr>
        <w:spacing w:line="240" w:lineRule="auto"/>
      </w:pPr>
      <w:r>
        <w:rPr>
          <w:sz w:val="24"/>
          <w:szCs w:val="24"/>
        </w:rPr>
        <w:t>7.3.1. При проектировании благоустройства должно обеспечиваться максимально возможное разделение пешеходного и транспортного движения, основных и местных транспортных потоков.</w:t>
      </w:r>
    </w:p>
    <w:p w:rsidR="00F35855" w:rsidRDefault="00CB7F4E">
      <w:pPr>
        <w:spacing w:line="240" w:lineRule="auto"/>
      </w:pPr>
      <w:r>
        <w:rPr>
          <w:sz w:val="24"/>
          <w:szCs w:val="24"/>
        </w:rPr>
        <w:t xml:space="preserve">7.3.2. Территории площади включают: проезжую часть, пешеходную часть, участки и территории озеленения. </w:t>
      </w:r>
    </w:p>
    <w:p w:rsidR="00F35855" w:rsidRDefault="00CB7F4E">
      <w:pPr>
        <w:spacing w:line="240" w:lineRule="auto"/>
      </w:pPr>
      <w:r>
        <w:rPr>
          <w:sz w:val="24"/>
          <w:szCs w:val="24"/>
        </w:rPr>
        <w:t>7.3.3. Обязательный перечень элементов благоустройства на территории площади в соответствии с пунктом 7.2.2 настоящих Правил.</w:t>
      </w:r>
    </w:p>
    <w:p w:rsidR="00F35855" w:rsidRDefault="00CB7F4E">
      <w:pPr>
        <w:spacing w:line="240" w:lineRule="auto"/>
      </w:pPr>
      <w:r>
        <w:rPr>
          <w:sz w:val="24"/>
          <w:szCs w:val="24"/>
        </w:rPr>
        <w:lastRenderedPageBreak/>
        <w:t>7.3.3.1. Виды покрытия пешеходной части площади должны предусматривать возможность проезда автомобилей специального назначения (пожарных, аварийных, уборочных и др.), временной парковки легковых автомобилей.</w:t>
      </w:r>
    </w:p>
    <w:p w:rsidR="00F35855" w:rsidRDefault="00CB7F4E">
      <w:pPr>
        <w:spacing w:line="240" w:lineRule="auto"/>
      </w:pPr>
      <w:r>
        <w:rPr>
          <w:sz w:val="24"/>
          <w:szCs w:val="24"/>
        </w:rPr>
        <w:t xml:space="preserve">7.3.3.2. Места возможного проезда и временной парковки автомобилей на пешеходной части площади выделяются цветом или фактурой покрытия, мобильным озеленением (контейнеры, вазоны), переносными ограждениями. Ширина прохода проектируется в соответствии с </w:t>
      </w:r>
      <w:hyperlink r:id="rId41">
        <w:r>
          <w:rPr>
            <w:rStyle w:val="-"/>
            <w:color w:val="00000A"/>
            <w:sz w:val="24"/>
            <w:szCs w:val="24"/>
            <w:u w:val="none"/>
          </w:rPr>
          <w:t>Приложением 7</w:t>
        </w:r>
      </w:hyperlink>
      <w:r>
        <w:rPr>
          <w:sz w:val="24"/>
          <w:szCs w:val="24"/>
        </w:rPr>
        <w:t>.</w:t>
      </w:r>
    </w:p>
    <w:p w:rsidR="00F35855" w:rsidRDefault="00CB7F4E">
      <w:pPr>
        <w:spacing w:line="240" w:lineRule="auto"/>
      </w:pPr>
      <w:r>
        <w:rPr>
          <w:sz w:val="24"/>
          <w:szCs w:val="24"/>
        </w:rPr>
        <w:t>7.3.3.3. При озеленении площади используется периметральное озеленение. В условиях  сложившейся застройки применяются компактные и (или) мобильные приемы озеленения.</w:t>
      </w:r>
    </w:p>
    <w:p w:rsidR="00F35855" w:rsidRDefault="00F35855">
      <w:pPr>
        <w:spacing w:line="240" w:lineRule="auto"/>
        <w:rPr>
          <w:sz w:val="24"/>
          <w:szCs w:val="24"/>
        </w:rPr>
      </w:pPr>
    </w:p>
    <w:p w:rsidR="00F35855" w:rsidRDefault="00CB7F4E">
      <w:pPr>
        <w:spacing w:line="240" w:lineRule="auto"/>
        <w:jc w:val="center"/>
        <w:outlineLvl w:val="2"/>
      </w:pPr>
      <w:r>
        <w:rPr>
          <w:sz w:val="24"/>
          <w:szCs w:val="24"/>
        </w:rPr>
        <w:t>7.4. Пешеходные переходы</w:t>
      </w:r>
    </w:p>
    <w:p w:rsidR="00F35855" w:rsidRDefault="00F35855">
      <w:pPr>
        <w:spacing w:line="240" w:lineRule="auto"/>
        <w:rPr>
          <w:sz w:val="24"/>
          <w:szCs w:val="24"/>
        </w:rPr>
      </w:pPr>
    </w:p>
    <w:p w:rsidR="00F35855" w:rsidRDefault="00CB7F4E">
      <w:pPr>
        <w:spacing w:line="240" w:lineRule="auto"/>
      </w:pPr>
      <w:r>
        <w:rPr>
          <w:sz w:val="24"/>
          <w:szCs w:val="24"/>
        </w:rPr>
        <w:t xml:space="preserve">7.4.1. Пешеходные переходы размещаются в местах пересечения основных пешеходных коммуникаций с городскими улицами и дорогами. </w:t>
      </w:r>
    </w:p>
    <w:p w:rsidR="00F35855" w:rsidRDefault="00CB7F4E">
      <w:pPr>
        <w:spacing w:line="240" w:lineRule="auto"/>
      </w:pPr>
      <w:r>
        <w:rPr>
          <w:sz w:val="24"/>
          <w:szCs w:val="24"/>
        </w:rPr>
        <w:t>7.4.2. При размещении пешеходного перехода на улицах нерегулируемого движения обеспечивается треугольник видимости, в зоне которого не допускается размещение строений, некапитальных нестационарных сооружений, рекламных щитов, зеленых насаждений высотой более 0,5 м. Стороны треугольника: 8 x 40 м при разрешенной скорости движения транспорта 40 км/ч; 10 x 50 м - при скорости 60 км/ч.</w:t>
      </w:r>
    </w:p>
    <w:p w:rsidR="00F35855" w:rsidRDefault="00CB7F4E">
      <w:pPr>
        <w:spacing w:line="240" w:lineRule="auto"/>
      </w:pPr>
      <w:r>
        <w:rPr>
          <w:sz w:val="24"/>
          <w:szCs w:val="24"/>
        </w:rPr>
        <w:t>7.4.3. Обязательный перечень элементов благоустройства пешеходных переходов включает: дорожную разметку, пандусы для съезда с уровня тротуара на уровень проезжей части, осветительное оборудование, ограждения.</w:t>
      </w:r>
    </w:p>
    <w:p w:rsidR="00F35855" w:rsidRDefault="00F35855">
      <w:pPr>
        <w:spacing w:line="240" w:lineRule="auto"/>
        <w:rPr>
          <w:sz w:val="24"/>
          <w:szCs w:val="24"/>
        </w:rPr>
      </w:pPr>
    </w:p>
    <w:p w:rsidR="00F35855" w:rsidRDefault="00CB7F4E">
      <w:pPr>
        <w:spacing w:line="240" w:lineRule="auto"/>
        <w:jc w:val="center"/>
        <w:outlineLvl w:val="2"/>
      </w:pPr>
      <w:r>
        <w:rPr>
          <w:sz w:val="24"/>
          <w:szCs w:val="24"/>
        </w:rPr>
        <w:t>7.5. Технические зоны транспортных, инженерных</w:t>
      </w:r>
    </w:p>
    <w:p w:rsidR="00F35855" w:rsidRDefault="00CB7F4E">
      <w:pPr>
        <w:spacing w:line="240" w:lineRule="auto"/>
        <w:jc w:val="center"/>
        <w:rPr>
          <w:sz w:val="24"/>
          <w:szCs w:val="24"/>
        </w:rPr>
      </w:pPr>
      <w:r>
        <w:rPr>
          <w:sz w:val="24"/>
          <w:szCs w:val="24"/>
        </w:rPr>
        <w:t>коммуникаций, водоохранные зоны</w:t>
      </w:r>
    </w:p>
    <w:p w:rsidR="00F35855" w:rsidRDefault="00F35855">
      <w:pPr>
        <w:spacing w:line="240" w:lineRule="auto"/>
        <w:rPr>
          <w:sz w:val="24"/>
          <w:szCs w:val="24"/>
        </w:rPr>
      </w:pPr>
    </w:p>
    <w:p w:rsidR="00F35855" w:rsidRDefault="00CB7F4E">
      <w:pPr>
        <w:spacing w:line="240" w:lineRule="auto"/>
      </w:pPr>
      <w:r>
        <w:rPr>
          <w:sz w:val="24"/>
          <w:szCs w:val="24"/>
        </w:rPr>
        <w:t>7.5.1. На территории ЗАТО город Заозерск предусматриваются следующие виды технических (охранно-эксплуатационных) зон, выделяемые линиями градостроительного регулирования: магистральных коллекторов и трубопроводов, кабелей высокого и низкого напряжения, слабых токов, линий высоковольтных передач.</w:t>
      </w:r>
    </w:p>
    <w:p w:rsidR="00F35855" w:rsidRDefault="00CB7F4E">
      <w:pPr>
        <w:spacing w:line="240" w:lineRule="auto"/>
      </w:pPr>
      <w:r>
        <w:rPr>
          <w:sz w:val="24"/>
          <w:szCs w:val="24"/>
        </w:rPr>
        <w:t>7.5.2. На территории выделенных технических (охранных) зон магистральных коллекторов и трубопроводов, кабелей высокого, низкого напряжения и слабых токов, линий высоковольтных передач не допускается прокладка транспортно-пешеходных коммуникаций с твердыми видами покрытий, установка осветительного оборудования, средств наружной рекламы и информации, устройство площадок (детских, отдыха, стоянок автомобилей, установки мусоросборников), возведение любых видов сооружений, в т.ч. некапитальных нестационарных, кроме технических, имеющих отношение к обслуживанию и эксплуатации проходящих в технической зоне коммуникаций.</w:t>
      </w:r>
    </w:p>
    <w:p w:rsidR="00F35855" w:rsidRDefault="00CB7F4E">
      <w:pPr>
        <w:spacing w:line="240" w:lineRule="auto"/>
      </w:pPr>
      <w:r>
        <w:rPr>
          <w:sz w:val="24"/>
          <w:szCs w:val="24"/>
        </w:rPr>
        <w:t>7.5.3. В зоне линий высоковольтных передач напряжением менее 110 кВт возможно размещение площадок для выгула и дрессировки собак. Озеленение проектируется в виде цветников и газонов по внешнему краю зоны, далее - посадок кустарника и групп низкорастущих деревьев с поверхностной (неглубокой) корневой системой.</w:t>
      </w:r>
    </w:p>
    <w:p w:rsidR="00F35855" w:rsidRDefault="00CB7F4E">
      <w:pPr>
        <w:spacing w:line="240" w:lineRule="auto"/>
      </w:pPr>
      <w:r>
        <w:rPr>
          <w:sz w:val="24"/>
          <w:szCs w:val="24"/>
        </w:rPr>
        <w:t>7.5.4. Благоустройство территорий водоохранных зон проектируется в соответствии с водным законодательством.</w:t>
      </w:r>
    </w:p>
    <w:p w:rsidR="00F35855" w:rsidRDefault="00F35855">
      <w:pPr>
        <w:spacing w:line="240" w:lineRule="auto"/>
        <w:rPr>
          <w:sz w:val="24"/>
          <w:szCs w:val="24"/>
        </w:rPr>
      </w:pPr>
    </w:p>
    <w:p w:rsidR="00F35855" w:rsidRDefault="00CB7F4E">
      <w:pPr>
        <w:jc w:val="center"/>
      </w:pPr>
      <w:r>
        <w:rPr>
          <w:sz w:val="24"/>
          <w:szCs w:val="24"/>
        </w:rPr>
        <w:t>7.6. Территории массивов гаражей</w:t>
      </w:r>
    </w:p>
    <w:p w:rsidR="00F35855" w:rsidRDefault="00F35855">
      <w:pPr>
        <w:jc w:val="center"/>
        <w:rPr>
          <w:sz w:val="24"/>
          <w:szCs w:val="24"/>
        </w:rPr>
      </w:pPr>
    </w:p>
    <w:p w:rsidR="00F35855" w:rsidRDefault="00CB7F4E">
      <w:r>
        <w:rPr>
          <w:sz w:val="24"/>
          <w:szCs w:val="24"/>
        </w:rPr>
        <w:t>7.6.1. </w:t>
      </w:r>
      <w:r>
        <w:rPr>
          <w:rFonts w:eastAsia="Times New Roman"/>
          <w:sz w:val="24"/>
          <w:szCs w:val="24"/>
          <w:lang w:eastAsia="zh-CN"/>
        </w:rPr>
        <w:t>Индивидуальные гаражи необходимо размещать за пределами жилых дворов, в жилых дворах допускается размещение гаражей только для инвалидов.</w:t>
      </w:r>
    </w:p>
    <w:p w:rsidR="00F35855" w:rsidRDefault="00CB7F4E">
      <w:r>
        <w:rPr>
          <w:sz w:val="24"/>
          <w:szCs w:val="24"/>
        </w:rPr>
        <w:lastRenderedPageBreak/>
        <w:t>7.6.2. Гаражные группы обеспечивают надлежащее санитарное состояние территорий массивов гаражей и прилегающих территорий, в том числе водоохранных зон водных объектов, а собственники (правообладатели) индивидуальных гаражей - территории индивидуальных гаражей и прилегающей территории.</w:t>
      </w:r>
    </w:p>
    <w:p w:rsidR="00F35855" w:rsidRDefault="00CB7F4E">
      <w:r>
        <w:rPr>
          <w:sz w:val="24"/>
          <w:szCs w:val="24"/>
        </w:rPr>
        <w:t xml:space="preserve">7.6.3. Ответственность за санитарное содержание земельного участка, прилегающей территории гаражных строений или индивидуального гаража возлагается - </w:t>
      </w:r>
      <w:r>
        <w:rPr>
          <w:rFonts w:eastAsia="Times New Roman"/>
          <w:sz w:val="24"/>
          <w:szCs w:val="24"/>
          <w:lang w:eastAsia="zh-CN"/>
        </w:rPr>
        <w:t>на собственника (правообладателя). Гаражные группы - территории в пределах земельного участка, прилегающая территория в радиусе 30 м от границ земельного участка, но не далее проезжей части улицы и подъездных путей к ним.</w:t>
      </w:r>
    </w:p>
    <w:p w:rsidR="00F35855" w:rsidRDefault="00CB7F4E">
      <w:r>
        <w:rPr>
          <w:sz w:val="24"/>
          <w:szCs w:val="24"/>
        </w:rPr>
        <w:t>7.6.4. Окраска гаражных строений должна быть выполнена в единой цветовой гамме. Должна сохраняться целостность конструкций гаражных строений.</w:t>
      </w:r>
    </w:p>
    <w:p w:rsidR="00F35855" w:rsidRDefault="00CB7F4E">
      <w:r>
        <w:rPr>
          <w:sz w:val="24"/>
          <w:szCs w:val="24"/>
        </w:rPr>
        <w:t>7.6.5. Гаражные группы, собственники (правообладатели) индивидуальных гаражей обязаны:</w:t>
      </w:r>
    </w:p>
    <w:p w:rsidR="00F35855" w:rsidRDefault="00CB7F4E">
      <w:pPr>
        <w:rPr>
          <w:sz w:val="24"/>
          <w:szCs w:val="24"/>
        </w:rPr>
      </w:pPr>
      <w:bookmarkStart w:id="3" w:name="redstr13"/>
      <w:bookmarkEnd w:id="3"/>
      <w:r>
        <w:rPr>
          <w:sz w:val="24"/>
          <w:szCs w:val="24"/>
        </w:rPr>
        <w:t>- проводить регулярную уборку территории;</w:t>
      </w:r>
    </w:p>
    <w:p w:rsidR="00F35855" w:rsidRDefault="00CB7F4E">
      <w:r>
        <w:rPr>
          <w:rFonts w:eastAsia="Times New Roman"/>
          <w:sz w:val="24"/>
          <w:szCs w:val="24"/>
          <w:lang w:eastAsia="zh-CN"/>
        </w:rPr>
        <w:t>- уборку и содержание подъездных дорог осуществляют собственными силами или по договору с подрядными организациями;</w:t>
      </w:r>
    </w:p>
    <w:p w:rsidR="00F35855" w:rsidRDefault="00CB7F4E">
      <w:pPr>
        <w:rPr>
          <w:sz w:val="24"/>
          <w:szCs w:val="24"/>
        </w:rPr>
      </w:pPr>
      <w:bookmarkStart w:id="4" w:name="redstr12"/>
      <w:bookmarkEnd w:id="4"/>
      <w:r>
        <w:rPr>
          <w:sz w:val="24"/>
          <w:szCs w:val="24"/>
        </w:rPr>
        <w:t>- обеспечивать надлежащее техническое и санитарное содержание, своевременный ремонт и покраску гаражных строений;</w:t>
      </w:r>
    </w:p>
    <w:p w:rsidR="00F35855" w:rsidRDefault="00CB7F4E">
      <w:bookmarkStart w:id="5" w:name="redstr11"/>
      <w:bookmarkEnd w:id="5"/>
      <w:r>
        <w:rPr>
          <w:sz w:val="24"/>
          <w:szCs w:val="24"/>
        </w:rPr>
        <w:t>- обеспечивать нанесение информации на фасады гаражных строений (боксов) с названием гаражной группы и указанием номеров гаражных строений;</w:t>
      </w:r>
    </w:p>
    <w:p w:rsidR="00F35855" w:rsidRDefault="00CB7F4E">
      <w:pPr>
        <w:rPr>
          <w:sz w:val="24"/>
          <w:szCs w:val="24"/>
        </w:rPr>
      </w:pPr>
      <w:bookmarkStart w:id="6" w:name="redstr10"/>
      <w:bookmarkEnd w:id="6"/>
      <w:r>
        <w:rPr>
          <w:sz w:val="24"/>
          <w:szCs w:val="24"/>
        </w:rPr>
        <w:t>- оборудовать места для сбора отходов урнами, контейнерами в соответствии с объемом накопления отходов, а также места для установки емкости для сбора горюче-смазочных материалов;</w:t>
      </w:r>
    </w:p>
    <w:p w:rsidR="00F35855" w:rsidRDefault="00CB7F4E">
      <w:r>
        <w:rPr>
          <w:sz w:val="24"/>
          <w:szCs w:val="24"/>
        </w:rPr>
        <w:t>- н</w:t>
      </w:r>
      <w:r>
        <w:rPr>
          <w:rFonts w:eastAsia="Times New Roman"/>
          <w:sz w:val="24"/>
          <w:szCs w:val="24"/>
          <w:lang w:eastAsia="zh-CN"/>
        </w:rPr>
        <w:t>е захламлять свое гаражное помещение и не складировать мусор на территории гаражного комплекса;</w:t>
      </w:r>
    </w:p>
    <w:p w:rsidR="00F35855" w:rsidRDefault="00CB7F4E">
      <w:pPr>
        <w:rPr>
          <w:sz w:val="24"/>
          <w:szCs w:val="24"/>
        </w:rPr>
      </w:pPr>
      <w:bookmarkStart w:id="7" w:name="redstr9"/>
      <w:bookmarkEnd w:id="7"/>
      <w:r>
        <w:rPr>
          <w:sz w:val="24"/>
          <w:szCs w:val="24"/>
        </w:rPr>
        <w:t>- обеспечивать сбор и вывоз отходов, не допуская захламления территории;</w:t>
      </w:r>
    </w:p>
    <w:p w:rsidR="00F35855" w:rsidRDefault="00CB7F4E">
      <w:pPr>
        <w:rPr>
          <w:sz w:val="24"/>
          <w:szCs w:val="24"/>
        </w:rPr>
      </w:pPr>
      <w:bookmarkStart w:id="8" w:name="redstr8"/>
      <w:bookmarkEnd w:id="8"/>
      <w:r>
        <w:rPr>
          <w:sz w:val="24"/>
          <w:szCs w:val="24"/>
        </w:rPr>
        <w:t>- обеспечивать сохранность существующих зеленых насаждений;</w:t>
      </w:r>
    </w:p>
    <w:p w:rsidR="00F35855" w:rsidRDefault="00CB7F4E">
      <w:bookmarkStart w:id="9" w:name="redstr7"/>
      <w:bookmarkEnd w:id="9"/>
      <w:r>
        <w:rPr>
          <w:sz w:val="24"/>
          <w:szCs w:val="24"/>
        </w:rPr>
        <w:t>- обеспечивать надлежащее содержание и своевременный ремонт покрытий поверхности, малых архитектурных форм, других элементов благоустройства, размещенных на земельн</w:t>
      </w:r>
      <w:r>
        <w:rPr>
          <w:rFonts w:eastAsia="Times New Roman"/>
          <w:sz w:val="24"/>
          <w:szCs w:val="24"/>
          <w:lang w:eastAsia="zh-CN"/>
        </w:rPr>
        <w:t>ом участке, взять на себя расходы содержания гаражного помещения;</w:t>
      </w:r>
    </w:p>
    <w:p w:rsidR="00F35855" w:rsidRDefault="00CB7F4E">
      <w:r>
        <w:rPr>
          <w:rFonts w:eastAsia="Times New Roman"/>
          <w:sz w:val="24"/>
          <w:szCs w:val="24"/>
          <w:lang w:eastAsia="zh-CN"/>
        </w:rPr>
        <w:t>- соблюдать государственные технические, противопожарные, санитарные нормы и правила содержания специального помещения.</w:t>
      </w:r>
    </w:p>
    <w:p w:rsidR="00F35855" w:rsidRDefault="00CB7F4E">
      <w:r>
        <w:rPr>
          <w:sz w:val="24"/>
          <w:szCs w:val="24"/>
        </w:rPr>
        <w:t>7.6.6. Запрещается:</w:t>
      </w:r>
    </w:p>
    <w:p w:rsidR="00F35855" w:rsidRDefault="00CB7F4E">
      <w:pPr>
        <w:rPr>
          <w:sz w:val="24"/>
          <w:szCs w:val="24"/>
        </w:rPr>
      </w:pPr>
      <w:bookmarkStart w:id="10" w:name="redstr5"/>
      <w:bookmarkEnd w:id="10"/>
      <w:r>
        <w:rPr>
          <w:sz w:val="24"/>
          <w:szCs w:val="24"/>
        </w:rPr>
        <w:t>- складировать и хранить любые материалы на крышах гаражных строений;</w:t>
      </w:r>
    </w:p>
    <w:p w:rsidR="00F35855" w:rsidRDefault="00CB7F4E">
      <w:pPr>
        <w:rPr>
          <w:sz w:val="24"/>
          <w:szCs w:val="24"/>
        </w:rPr>
      </w:pPr>
      <w:bookmarkStart w:id="11" w:name="redstr4"/>
      <w:bookmarkEnd w:id="11"/>
      <w:r>
        <w:rPr>
          <w:sz w:val="24"/>
          <w:szCs w:val="24"/>
        </w:rPr>
        <w:t>- складировать отходы вне специально оборудованных мест, захламлять территорию гаражных массивов и прилегающую территорию;</w:t>
      </w:r>
    </w:p>
    <w:p w:rsidR="00F35855" w:rsidRDefault="00CB7F4E">
      <w:pPr>
        <w:rPr>
          <w:sz w:val="24"/>
          <w:szCs w:val="24"/>
        </w:rPr>
      </w:pPr>
      <w:bookmarkStart w:id="12" w:name="redstr3"/>
      <w:bookmarkEnd w:id="12"/>
      <w:r>
        <w:rPr>
          <w:sz w:val="24"/>
          <w:szCs w:val="24"/>
        </w:rPr>
        <w:t>- использовать для складирования мусора контейнеры жилых домов;</w:t>
      </w:r>
    </w:p>
    <w:p w:rsidR="00F35855" w:rsidRDefault="00CB7F4E">
      <w:bookmarkStart w:id="13" w:name="redstr2"/>
      <w:bookmarkEnd w:id="13"/>
      <w:r>
        <w:rPr>
          <w:sz w:val="24"/>
          <w:szCs w:val="24"/>
        </w:rPr>
        <w:t>- выдвигать или перемещать снег, счищаемый с территории гаражной группы (индивидуального гаража), на проезжую часть, тротуары, внутриквартальные проезды;</w:t>
      </w:r>
    </w:p>
    <w:p w:rsidR="00F35855" w:rsidRDefault="00CB7F4E">
      <w:pPr>
        <w:rPr>
          <w:sz w:val="24"/>
          <w:szCs w:val="24"/>
        </w:rPr>
      </w:pPr>
      <w:bookmarkStart w:id="14" w:name="redstr1"/>
      <w:bookmarkEnd w:id="14"/>
      <w:r>
        <w:rPr>
          <w:sz w:val="24"/>
          <w:szCs w:val="24"/>
        </w:rPr>
        <w:t>- сжигать листву, отходы производства и потребления;</w:t>
      </w:r>
    </w:p>
    <w:p w:rsidR="00F35855" w:rsidRDefault="00CB7F4E">
      <w:pPr>
        <w:rPr>
          <w:sz w:val="24"/>
          <w:szCs w:val="24"/>
        </w:rPr>
      </w:pPr>
      <w:r>
        <w:rPr>
          <w:rFonts w:eastAsia="Times New Roman"/>
          <w:sz w:val="24"/>
          <w:szCs w:val="24"/>
          <w:lang w:eastAsia="zh-CN"/>
        </w:rPr>
        <w:t>- заниматься подсобным хозяйством;</w:t>
      </w:r>
    </w:p>
    <w:p w:rsidR="00F35855" w:rsidRDefault="00CB7F4E">
      <w:pPr>
        <w:rPr>
          <w:rFonts w:eastAsia="Times New Roman"/>
          <w:sz w:val="24"/>
          <w:szCs w:val="24"/>
          <w:lang w:eastAsia="zh-CN"/>
        </w:rPr>
      </w:pPr>
      <w:r>
        <w:rPr>
          <w:rFonts w:eastAsia="Times New Roman"/>
          <w:sz w:val="24"/>
          <w:szCs w:val="24"/>
          <w:lang w:eastAsia="zh-CN"/>
        </w:rPr>
        <w:t>- выращивать растительную продукцию с содержанием наркотических и токсичных веществ, растения-аллергены (мак, коноплю, грибы и др.);</w:t>
      </w:r>
    </w:p>
    <w:p w:rsidR="00F35855" w:rsidRDefault="00CB7F4E">
      <w:r>
        <w:rPr>
          <w:sz w:val="24"/>
          <w:szCs w:val="24"/>
        </w:rPr>
        <w:t>- производить мойку и чистку автотранспортных средств без специально оборудованных для этого мест;</w:t>
      </w:r>
    </w:p>
    <w:p w:rsidR="00F35855" w:rsidRDefault="00CB7F4E">
      <w:pPr>
        <w:rPr>
          <w:rFonts w:eastAsia="Times New Roman"/>
          <w:sz w:val="24"/>
          <w:szCs w:val="24"/>
          <w:lang w:eastAsia="zh-CN"/>
        </w:rPr>
      </w:pPr>
      <w:r>
        <w:rPr>
          <w:rFonts w:eastAsia="Times New Roman"/>
          <w:sz w:val="24"/>
          <w:szCs w:val="24"/>
          <w:lang w:eastAsia="zh-CN"/>
        </w:rPr>
        <w:lastRenderedPageBreak/>
        <w:t>- самовольно устанавливать различного типа ограждения, столбы и иные сооружения вне земельного участка, находящегося в собственности юридических и физических лиц, принадлежащего им на праве собственности, аренды или ином законом праве;</w:t>
      </w:r>
    </w:p>
    <w:p w:rsidR="00F35855" w:rsidRDefault="00CB7F4E">
      <w:pPr>
        <w:spacing w:after="200" w:line="240" w:lineRule="auto"/>
      </w:pPr>
      <w:r>
        <w:rPr>
          <w:sz w:val="24"/>
          <w:szCs w:val="24"/>
        </w:rPr>
        <w:t>7.6.7. Запрещается строительство и эксплуатация массивов гаражей, индивидуальных гаражей с отступлением от проекта, в том числе с увеличением этажности, объема, площади строений, эксплуатации строений в коммерческих целях, и нарушением экологических норм.</w:t>
      </w:r>
    </w:p>
    <w:p w:rsidR="00F35855" w:rsidRDefault="00F35855">
      <w:pPr>
        <w:spacing w:line="240" w:lineRule="auto"/>
        <w:jc w:val="center"/>
        <w:rPr>
          <w:sz w:val="24"/>
          <w:szCs w:val="24"/>
        </w:rPr>
      </w:pPr>
    </w:p>
    <w:p w:rsidR="00F35855" w:rsidRDefault="00CB7F4E">
      <w:pPr>
        <w:spacing w:line="240" w:lineRule="auto"/>
        <w:jc w:val="center"/>
        <w:outlineLvl w:val="1"/>
      </w:pPr>
      <w:r>
        <w:rPr>
          <w:sz w:val="24"/>
          <w:szCs w:val="24"/>
        </w:rPr>
        <w:t>Раздел 8. ЭКСПЛУАТАЦИЯ ОБЪЕКТОВ БЛАГОУСТРОЙСТВА</w:t>
      </w:r>
    </w:p>
    <w:p w:rsidR="00F35855" w:rsidRDefault="00F35855">
      <w:pPr>
        <w:spacing w:line="240" w:lineRule="auto"/>
        <w:jc w:val="center"/>
        <w:rPr>
          <w:b/>
          <w:sz w:val="24"/>
          <w:szCs w:val="24"/>
        </w:rPr>
      </w:pPr>
    </w:p>
    <w:p w:rsidR="00F35855" w:rsidRDefault="00CB7F4E">
      <w:pPr>
        <w:spacing w:line="240" w:lineRule="auto"/>
        <w:jc w:val="center"/>
        <w:outlineLvl w:val="2"/>
      </w:pPr>
      <w:r>
        <w:rPr>
          <w:sz w:val="24"/>
          <w:szCs w:val="24"/>
        </w:rPr>
        <w:t>8.1. Уборка территории</w:t>
      </w:r>
    </w:p>
    <w:p w:rsidR="00F35855" w:rsidRDefault="00F35855">
      <w:pPr>
        <w:spacing w:line="240" w:lineRule="auto"/>
        <w:jc w:val="center"/>
        <w:rPr>
          <w:sz w:val="24"/>
          <w:szCs w:val="24"/>
        </w:rPr>
      </w:pPr>
    </w:p>
    <w:p w:rsidR="00F35855" w:rsidRDefault="00CB7F4E">
      <w:pPr>
        <w:spacing w:line="240" w:lineRule="auto"/>
      </w:pPr>
      <w:r>
        <w:rPr>
          <w:sz w:val="24"/>
          <w:szCs w:val="24"/>
        </w:rPr>
        <w:t>8.1.1. Физические и юридические лица, независимо от их организационно-правовых форм, обязаны обеспечивать своевременную и качественную очистку и уборку принадлежащих им на праве собственности или ином вещном праве, праве аренды земельных участков и прилегающих территорий в соответствии с действующим законодательством, настоящими Правилами и порядком сбора, вывоза и утилизации отходов производства и потребления, утверждаемым нормативным правовым актом ЗАТО город Заозерск. Все отходы, образующиеся в результате жизнедеятельности населения и деятельности организаций, подлежат утилизации либо захоронению на объектах размещения отходов.</w:t>
      </w:r>
    </w:p>
    <w:p w:rsidR="00F35855" w:rsidRDefault="00CB7F4E">
      <w:pPr>
        <w:spacing w:line="240" w:lineRule="auto"/>
      </w:pPr>
      <w:r>
        <w:rPr>
          <w:sz w:val="24"/>
          <w:szCs w:val="24"/>
        </w:rPr>
        <w:t>Организация уборки иных территорий осуществляется Администрацией ЗАТО город Заозерск по соглашению со специализированной организацией в пределах средств, предусмотренных на эти цели в бюджетом ЗАТО город Заозерск.</w:t>
      </w:r>
    </w:p>
    <w:p w:rsidR="00F35855" w:rsidRDefault="00CB7F4E">
      <w:pPr>
        <w:spacing w:line="240" w:lineRule="auto"/>
      </w:pPr>
      <w:r>
        <w:rPr>
          <w:sz w:val="24"/>
          <w:szCs w:val="24"/>
        </w:rPr>
        <w:t>8.1.2. Промышленные организации обязаны создавать защитные зеленые полосы, ограждать жилые зоны от производственных сооружений, благоустраивать и содержать в исправности и чистоте выезды из организации и строек на проезды и улицы.</w:t>
      </w:r>
    </w:p>
    <w:p w:rsidR="00F35855" w:rsidRDefault="00CB7F4E">
      <w:pPr>
        <w:spacing w:line="240" w:lineRule="auto"/>
      </w:pPr>
      <w:r>
        <w:rPr>
          <w:sz w:val="24"/>
          <w:szCs w:val="24"/>
        </w:rPr>
        <w:t>8.1.3. Система обращения с отходами на территории города включает комплекс мер по рациональному сбору, вывозу и утилизации бытовых и промышленных отходов, в том числе крупногабаритных, жидких бытовых и пищевых отходов. На территории ЗАТО город Заозерск запрещается накапливать и размещать отходы производства и потребления в несанкционированных местах.</w:t>
      </w:r>
    </w:p>
    <w:p w:rsidR="00F35855" w:rsidRDefault="00CB7F4E">
      <w:pPr>
        <w:spacing w:line="240" w:lineRule="auto"/>
        <w:rPr>
          <w:sz w:val="24"/>
          <w:szCs w:val="24"/>
        </w:rPr>
      </w:pPr>
      <w:r>
        <w:rPr>
          <w:sz w:val="24"/>
          <w:szCs w:val="24"/>
        </w:rPr>
        <w:t>Лица, разместившие отходы производства и потребления в несанкционированных местах, обязаны за свой счет производить уборку и очистку данной территории, а при необходимости - рекультивацию земельного участка.</w:t>
      </w:r>
    </w:p>
    <w:p w:rsidR="00F35855" w:rsidRDefault="00CB7F4E">
      <w:pPr>
        <w:spacing w:line="240" w:lineRule="auto"/>
      </w:pPr>
      <w:r>
        <w:rPr>
          <w:sz w:val="24"/>
          <w:szCs w:val="24"/>
        </w:rPr>
        <w:t xml:space="preserve">В случае невозможности установления лиц, разместивших отходы производства и потребления на несанкционированных свалках, удаление отходов производства и потребления и рекультивацию территорий свалок производится за счет лиц, обязанных обеспечивать уборку данной территорий в соответствии с </w:t>
      </w:r>
      <w:hyperlink r:id="rId42">
        <w:r>
          <w:rPr>
            <w:rStyle w:val="-"/>
            <w:color w:val="000000" w:themeColor="text1"/>
            <w:sz w:val="24"/>
            <w:szCs w:val="24"/>
            <w:u w:val="none"/>
          </w:rPr>
          <w:t>пунктом 8.1.1</w:t>
        </w:r>
      </w:hyperlink>
      <w:r>
        <w:rPr>
          <w:sz w:val="24"/>
          <w:szCs w:val="24"/>
        </w:rPr>
        <w:t xml:space="preserve"> настоящих Правил.</w:t>
      </w:r>
    </w:p>
    <w:p w:rsidR="00F35855" w:rsidRDefault="00CB7F4E">
      <w:pPr>
        <w:spacing w:line="240" w:lineRule="auto"/>
      </w:pPr>
      <w:r>
        <w:rPr>
          <w:sz w:val="24"/>
          <w:szCs w:val="24"/>
        </w:rPr>
        <w:t>8.1.4. Сбор и вывоз отходов производства и потребления осуществляется по контейнерной или бестарной системе в установленном порядке.</w:t>
      </w:r>
    </w:p>
    <w:p w:rsidR="00F35855" w:rsidRDefault="00CB7F4E">
      <w:pPr>
        <w:spacing w:line="240" w:lineRule="auto"/>
      </w:pPr>
      <w:r>
        <w:rPr>
          <w:sz w:val="24"/>
          <w:szCs w:val="24"/>
        </w:rPr>
        <w:t>8.1.5. На территории общего пользования ЗАТО город Заозерск запрещается сжигание отходов производства и потребления.</w:t>
      </w:r>
    </w:p>
    <w:p w:rsidR="00F35855" w:rsidRDefault="00CB7F4E">
      <w:pPr>
        <w:spacing w:line="240" w:lineRule="auto"/>
      </w:pPr>
      <w:r>
        <w:rPr>
          <w:sz w:val="24"/>
          <w:szCs w:val="24"/>
        </w:rPr>
        <w:t>8.1.6. Организация уборки территорий осуществляется на основании использования показателей нормативных объемов образования отходов у их производителей.</w:t>
      </w:r>
    </w:p>
    <w:p w:rsidR="00F35855" w:rsidRDefault="00CB7F4E">
      <w:pPr>
        <w:spacing w:line="240" w:lineRule="auto"/>
      </w:pPr>
      <w:r>
        <w:rPr>
          <w:sz w:val="24"/>
          <w:szCs w:val="24"/>
        </w:rPr>
        <w:t>8.1.7. Вывоз бытовых отходов производства и потребления из организаций торговли и общественного питания, культуры, детских и лечебных заведений осуществляется указанными организациями, а также иным производителям отходов производства и потребления самостоятельно либо на основании договоров со специализированными организациями.</w:t>
      </w:r>
    </w:p>
    <w:p w:rsidR="00F35855" w:rsidRDefault="00CB7F4E">
      <w:pPr>
        <w:spacing w:line="240" w:lineRule="auto"/>
        <w:rPr>
          <w:sz w:val="24"/>
          <w:szCs w:val="24"/>
        </w:rPr>
      </w:pPr>
      <w:r>
        <w:rPr>
          <w:sz w:val="24"/>
          <w:szCs w:val="24"/>
        </w:rPr>
        <w:t>Вывоз отходов, образовавшихся во время ремонта, осуществляется в специально отведенные для этого места лицами, производившими этот ремонт, самостоятельно.</w:t>
      </w:r>
    </w:p>
    <w:p w:rsidR="00F35855" w:rsidRDefault="00CB7F4E">
      <w:pPr>
        <w:spacing w:line="240" w:lineRule="auto"/>
        <w:rPr>
          <w:sz w:val="24"/>
          <w:szCs w:val="24"/>
        </w:rPr>
      </w:pPr>
      <w:r>
        <w:rPr>
          <w:sz w:val="24"/>
          <w:szCs w:val="24"/>
        </w:rPr>
        <w:lastRenderedPageBreak/>
        <w:t>Запрещается складирование отходов, образовавшихся во время ремонта, в местах временного хранения отходов.</w:t>
      </w:r>
    </w:p>
    <w:p w:rsidR="00F35855" w:rsidRDefault="00CB7F4E">
      <w:pPr>
        <w:spacing w:line="240" w:lineRule="auto"/>
      </w:pPr>
      <w:r>
        <w:rPr>
          <w:sz w:val="24"/>
          <w:szCs w:val="24"/>
        </w:rPr>
        <w:t xml:space="preserve">8.1.8. Для сбора отходов производства и потребления физических и юридических лиц, указанных </w:t>
      </w:r>
      <w:r>
        <w:rPr>
          <w:color w:val="000000" w:themeColor="text1"/>
          <w:sz w:val="24"/>
          <w:szCs w:val="24"/>
        </w:rPr>
        <w:t xml:space="preserve">в </w:t>
      </w:r>
      <w:hyperlink r:id="rId43">
        <w:r>
          <w:rPr>
            <w:rStyle w:val="-"/>
            <w:color w:val="000000" w:themeColor="text1"/>
            <w:sz w:val="24"/>
            <w:szCs w:val="24"/>
            <w:u w:val="none"/>
          </w:rPr>
          <w:t>пункте 8.1.1</w:t>
        </w:r>
      </w:hyperlink>
      <w:r>
        <w:rPr>
          <w:sz w:val="24"/>
          <w:szCs w:val="24"/>
        </w:rPr>
        <w:t xml:space="preserve"> настоящих Правил, организовываются места временного хранения отходов и осуществляется его уборка и техническое обслуживание.</w:t>
      </w:r>
    </w:p>
    <w:p w:rsidR="00F35855" w:rsidRDefault="00CB7F4E">
      <w:pPr>
        <w:spacing w:line="240" w:lineRule="auto"/>
      </w:pPr>
      <w:r>
        <w:rPr>
          <w:sz w:val="24"/>
          <w:szCs w:val="24"/>
        </w:rPr>
        <w:t>Разрешение на размещение мест временного хранения отходов дает Администрация ЗАТО город Заозерск.</w:t>
      </w:r>
    </w:p>
    <w:p w:rsidR="00F35855" w:rsidRDefault="00CB7F4E">
      <w:pPr>
        <w:spacing w:line="240" w:lineRule="auto"/>
      </w:pPr>
      <w:r>
        <w:rPr>
          <w:sz w:val="24"/>
          <w:szCs w:val="24"/>
        </w:rPr>
        <w:t>8.1.9. Для предотвращения засорения улиц, площадей, скверов и других общественных мест отходами производства и потребления устанавливаются специально предназначенные для временного хранения отходов емкости малого размера (урны, баки).</w:t>
      </w:r>
    </w:p>
    <w:p w:rsidR="00F35855" w:rsidRDefault="00CB7F4E">
      <w:pPr>
        <w:spacing w:line="240" w:lineRule="auto"/>
      </w:pPr>
      <w:r>
        <w:rPr>
          <w:sz w:val="24"/>
          <w:szCs w:val="24"/>
        </w:rPr>
        <w:t xml:space="preserve">Установку емкостей для временного хранения отходов производства и потребления и их очистку осуществляется лицами, ответственными за уборку соответствующих территорий в соответствии с </w:t>
      </w:r>
      <w:hyperlink r:id="rId44">
        <w:r>
          <w:rPr>
            <w:rStyle w:val="-"/>
            <w:color w:val="000000" w:themeColor="text1"/>
            <w:sz w:val="24"/>
            <w:szCs w:val="24"/>
            <w:u w:val="none"/>
          </w:rPr>
          <w:t>пунктом 8.1.1</w:t>
        </w:r>
      </w:hyperlink>
      <w:r>
        <w:rPr>
          <w:sz w:val="24"/>
          <w:szCs w:val="24"/>
        </w:rPr>
        <w:t xml:space="preserve"> настоящих Правил.</w:t>
      </w:r>
    </w:p>
    <w:p w:rsidR="00F35855" w:rsidRDefault="00CB7F4E">
      <w:pPr>
        <w:spacing w:line="240" w:lineRule="auto"/>
        <w:rPr>
          <w:sz w:val="24"/>
          <w:szCs w:val="24"/>
        </w:rPr>
      </w:pPr>
      <w:r>
        <w:rPr>
          <w:sz w:val="24"/>
          <w:szCs w:val="24"/>
        </w:rPr>
        <w:t>Урны (баки содержатся в исправном и опрятном состоянии, очищаются по мере накопления мусора и не реже одного раза в месяц промываются и дезинфицируются.</w:t>
      </w:r>
    </w:p>
    <w:p w:rsidR="00F35855" w:rsidRDefault="00CB7F4E">
      <w:pPr>
        <w:spacing w:line="240" w:lineRule="auto"/>
      </w:pPr>
      <w:r>
        <w:rPr>
          <w:sz w:val="24"/>
          <w:szCs w:val="24"/>
        </w:rPr>
        <w:t>8.1.10. Удаление с контейнерной площадки и прилегающей к ней территории отходов производства и потребления, высыпавшихся при выгрузке из контейнеров в мусоровозный транспорт, производится работниками организации, осуществляющей вывоз отходов.</w:t>
      </w:r>
    </w:p>
    <w:p w:rsidR="00F35855" w:rsidRDefault="00CB7F4E">
      <w:pPr>
        <w:spacing w:line="240" w:lineRule="auto"/>
      </w:pPr>
      <w:r>
        <w:rPr>
          <w:sz w:val="24"/>
          <w:szCs w:val="24"/>
        </w:rPr>
        <w:t>8.1.11. Вывоз отходов осуществляется способами, исключающими возможность их потери при перевозке, создания аварийной ситуации, причинения транспортируемыми отходами вреда здоровью людей и окружающей среде.</w:t>
      </w:r>
    </w:p>
    <w:p w:rsidR="00F35855" w:rsidRDefault="00CB7F4E">
      <w:pPr>
        <w:spacing w:line="240" w:lineRule="auto"/>
      </w:pPr>
      <w:r>
        <w:rPr>
          <w:sz w:val="24"/>
          <w:szCs w:val="24"/>
        </w:rPr>
        <w:t>Вывоз опасных отходов осуществляется организациями, имеющими соответствующую  лицензию.</w:t>
      </w:r>
    </w:p>
    <w:p w:rsidR="00F35855" w:rsidRDefault="00CB7F4E">
      <w:pPr>
        <w:spacing w:line="240" w:lineRule="auto"/>
      </w:pPr>
      <w:r>
        <w:rPr>
          <w:sz w:val="24"/>
          <w:szCs w:val="24"/>
        </w:rPr>
        <w:t>8.1.12. При уборке в ночное время принимаются меры, предупреждающие шум.</w:t>
      </w:r>
    </w:p>
    <w:p w:rsidR="00F35855" w:rsidRDefault="00CB7F4E">
      <w:pPr>
        <w:spacing w:line="240" w:lineRule="auto"/>
      </w:pPr>
      <w:r>
        <w:rPr>
          <w:sz w:val="24"/>
          <w:szCs w:val="24"/>
        </w:rPr>
        <w:t>8.1.13. Уборка и очистка автобусных остановок производится организациями, в обязанность которых входит уборка территорий улиц, на которых расположены эти остановки.</w:t>
      </w:r>
    </w:p>
    <w:p w:rsidR="00F35855" w:rsidRDefault="00CB7F4E">
      <w:pPr>
        <w:spacing w:line="240" w:lineRule="auto"/>
        <w:rPr>
          <w:sz w:val="24"/>
          <w:szCs w:val="24"/>
        </w:rPr>
      </w:pPr>
      <w:r>
        <w:rPr>
          <w:sz w:val="24"/>
          <w:szCs w:val="24"/>
        </w:rPr>
        <w:t>Уборка и очистка остановок, на которых расположены некапитальные объекты торговли,  осуществляется владельцами некапитальных объектов торговли в границах прилегающих территорий, если иное не установлено договорами аренды земельного участка, безвозмездного срочного пользования земельным участком.</w:t>
      </w:r>
    </w:p>
    <w:p w:rsidR="00F35855" w:rsidRDefault="00CB7F4E">
      <w:pPr>
        <w:spacing w:line="240" w:lineRule="auto"/>
      </w:pPr>
      <w:r>
        <w:rPr>
          <w:sz w:val="24"/>
          <w:szCs w:val="24"/>
        </w:rPr>
        <w:t>Граница прилегающих территорий определятся как земельный участок шириной 15 метров по периметру основной территории отдельно стоящих зданий, сооружений, ограждений строительных площадок, объектов рекламы и иных объектов, находящихся в собственности, на правах аренды, или иных правах и шириной 15 метров по периметру основной территории для объектов мелкорозничной торговой сети.</w:t>
      </w:r>
    </w:p>
    <w:p w:rsidR="00F35855" w:rsidRDefault="00CB7F4E">
      <w:pPr>
        <w:spacing w:line="240" w:lineRule="auto"/>
      </w:pPr>
      <w:r>
        <w:rPr>
          <w:sz w:val="24"/>
          <w:szCs w:val="24"/>
        </w:rPr>
        <w:t>В случае нахождения земельного участка вблизи дорог границей прилегающей к нему территории является кромка покрытия проезжей части улицы.</w:t>
      </w:r>
    </w:p>
    <w:p w:rsidR="00F35855" w:rsidRDefault="00CB7F4E">
      <w:pPr>
        <w:spacing w:line="240" w:lineRule="auto"/>
        <w:rPr>
          <w:sz w:val="24"/>
          <w:szCs w:val="24"/>
        </w:rPr>
      </w:pPr>
      <w:r>
        <w:rPr>
          <w:sz w:val="24"/>
          <w:szCs w:val="24"/>
        </w:rPr>
        <w:t>8.1.14. Организация работы по очистке и уборке территории рынков и прилегающих к ним территорий возлагается на администрации рынков в соответствии с действующими санитарными нормами и правилами торговли на рынках.</w:t>
      </w:r>
    </w:p>
    <w:p w:rsidR="00F35855" w:rsidRDefault="00CB7F4E">
      <w:pPr>
        <w:spacing w:line="240" w:lineRule="auto"/>
        <w:rPr>
          <w:sz w:val="24"/>
          <w:szCs w:val="24"/>
        </w:rPr>
      </w:pPr>
      <w:r>
        <w:rPr>
          <w:sz w:val="24"/>
          <w:szCs w:val="24"/>
        </w:rPr>
        <w:t>8.1.15. Содержание и уборка скверов и прилегающих к ним тротуаров, проездов и газонов осуществляется специализированным организациям по соглашению с Администрацией ЗАТО город Заозерск за счет средств, предусмотренных на эти цели бюджетом ЗАТО город Заозерск на соответствующий финансовый год.</w:t>
      </w:r>
    </w:p>
    <w:p w:rsidR="00F35855" w:rsidRDefault="00CB7F4E">
      <w:pPr>
        <w:spacing w:line="240" w:lineRule="auto"/>
      </w:pPr>
      <w:r>
        <w:rPr>
          <w:sz w:val="24"/>
          <w:szCs w:val="24"/>
        </w:rPr>
        <w:t xml:space="preserve">8.1.16. Содержание и уборка скверов, парков, зеленых насаждений, находящихся в собственности организаций, собственников помещений либо на прилегающих территориях, производится силами и средствами этих организаций, собственников помещений самостоятельно или по договорам со специализированными организациями. </w:t>
      </w:r>
    </w:p>
    <w:p w:rsidR="00F35855" w:rsidRDefault="00CB7F4E">
      <w:pPr>
        <w:spacing w:line="240" w:lineRule="auto"/>
      </w:pPr>
      <w:r>
        <w:rPr>
          <w:sz w:val="24"/>
          <w:szCs w:val="24"/>
        </w:rPr>
        <w:t>8.1.17. Уборка пешеходных переходов, прилегающих к ним территорий, а также сооружений ливневой канализации и дождеприемных колодцев производится организациями, обслуживающим данные объекты.</w:t>
      </w:r>
    </w:p>
    <w:p w:rsidR="00F35855" w:rsidRDefault="00CB7F4E">
      <w:pPr>
        <w:spacing w:line="240" w:lineRule="auto"/>
      </w:pPr>
      <w:r>
        <w:rPr>
          <w:sz w:val="24"/>
          <w:szCs w:val="24"/>
        </w:rPr>
        <w:lastRenderedPageBreak/>
        <w:t xml:space="preserve">8.1.18. Очистка и уборка водосточных канав, лотков, труб, дренажей, предназначенных для отвода поверхностных и грунтовых вод из дворов, производится лицами, указанными в </w:t>
      </w:r>
      <w:hyperlink r:id="rId45">
        <w:r>
          <w:rPr>
            <w:rStyle w:val="-"/>
            <w:color w:val="000000" w:themeColor="text1"/>
            <w:sz w:val="24"/>
            <w:szCs w:val="24"/>
            <w:u w:val="none"/>
          </w:rPr>
          <w:t>пункте 8.1.1</w:t>
        </w:r>
      </w:hyperlink>
      <w:r>
        <w:rPr>
          <w:sz w:val="24"/>
          <w:szCs w:val="24"/>
        </w:rPr>
        <w:t xml:space="preserve"> настоящих Правил.</w:t>
      </w:r>
    </w:p>
    <w:p w:rsidR="00F35855" w:rsidRDefault="00CB7F4E">
      <w:pPr>
        <w:spacing w:line="240" w:lineRule="auto"/>
      </w:pPr>
      <w:r>
        <w:rPr>
          <w:sz w:val="24"/>
          <w:szCs w:val="24"/>
        </w:rPr>
        <w:t>8.1.19. Слив воды на тротуары, газоны, проезжую часть дороги не допускается, а при производстве аварийных работ слив воды разрешается только по специальным отводам или шлангам в близлежащие колодцы бытовой или ливневой канализации по согласованию с владельцами коммуникаций.</w:t>
      </w:r>
    </w:p>
    <w:p w:rsidR="00F35855" w:rsidRDefault="00CB7F4E">
      <w:pPr>
        <w:spacing w:line="240" w:lineRule="auto"/>
      </w:pPr>
      <w:r>
        <w:rPr>
          <w:sz w:val="24"/>
          <w:szCs w:val="24"/>
        </w:rPr>
        <w:t>8.1.20. Содержание и эксплуатация санкционированных мест хранения и утилизации отходов производства и потребления осуществляется в установленном порядке.</w:t>
      </w:r>
    </w:p>
    <w:p w:rsidR="00F35855" w:rsidRDefault="00CB7F4E">
      <w:pPr>
        <w:spacing w:line="240" w:lineRule="auto"/>
      </w:pPr>
      <w:r>
        <w:rPr>
          <w:sz w:val="24"/>
          <w:szCs w:val="24"/>
        </w:rPr>
        <w:t>8.1.21. Уборка и очистка территорий, отведенных для размещения и эксплуатации линий электропередач, газовых, водопроводных и тепловых сетей, осуществляется силами и средствами организаций, эксплуатирующих указанные сети и линии электропередач. В случае, если указанные в данном пункте сети являются бесхозяйными, уборка и очистка территорий осуществляется организацией, с которой Администрацией ЗАТО город Заозерск заключен договор об обеспечении сохранности и эксплуатации бесхозяйного имущества.</w:t>
      </w:r>
    </w:p>
    <w:p w:rsidR="00F35855" w:rsidRDefault="00CB7F4E">
      <w:pPr>
        <w:spacing w:line="240" w:lineRule="auto"/>
      </w:pPr>
      <w:r>
        <w:rPr>
          <w:sz w:val="24"/>
          <w:szCs w:val="24"/>
        </w:rPr>
        <w:t>8.1.22. При очистке смотровых колодцев, подземных коммуникаций грунт, мусор, нечистоты складируются в специальную тару с немедленной вывозкой силами организаций, занимающихся очистными работами.</w:t>
      </w:r>
    </w:p>
    <w:p w:rsidR="00F35855" w:rsidRDefault="00CB7F4E">
      <w:pPr>
        <w:spacing w:line="240" w:lineRule="auto"/>
        <w:rPr>
          <w:sz w:val="24"/>
          <w:szCs w:val="24"/>
        </w:rPr>
      </w:pPr>
      <w:r>
        <w:rPr>
          <w:sz w:val="24"/>
          <w:szCs w:val="24"/>
        </w:rPr>
        <w:t>Складирование нечистот на проезжую часть улиц, тротуары и газоны запрещается.</w:t>
      </w:r>
    </w:p>
    <w:p w:rsidR="00F35855" w:rsidRDefault="00CB7F4E">
      <w:pPr>
        <w:spacing w:line="240" w:lineRule="auto"/>
      </w:pPr>
      <w:r>
        <w:rPr>
          <w:sz w:val="24"/>
          <w:szCs w:val="24"/>
        </w:rPr>
        <w:t>8.1.23. Сбор брошенных на улицах предметов, создающих помехи дорожному движению, возлагается на организации, обслуживающие данные объекты.</w:t>
      </w:r>
    </w:p>
    <w:p w:rsidR="00F35855" w:rsidRDefault="00CB7F4E">
      <w:pPr>
        <w:spacing w:line="240" w:lineRule="auto"/>
      </w:pPr>
      <w:r>
        <w:rPr>
          <w:sz w:val="24"/>
          <w:szCs w:val="24"/>
        </w:rPr>
        <w:t>8.1.24. Совет депутатов ЗАТО город Заозерск может на добровольной основе привлекать граждан для выполнения работ по уборке, благоустройству и озеленению территории ЗАТО город Заозерск.</w:t>
      </w:r>
    </w:p>
    <w:p w:rsidR="00F35855" w:rsidRDefault="00F35855">
      <w:pPr>
        <w:spacing w:line="240" w:lineRule="auto"/>
        <w:rPr>
          <w:sz w:val="24"/>
          <w:szCs w:val="24"/>
        </w:rPr>
      </w:pPr>
    </w:p>
    <w:p w:rsidR="00F35855" w:rsidRDefault="00CB7F4E">
      <w:pPr>
        <w:spacing w:line="240" w:lineRule="auto"/>
        <w:jc w:val="center"/>
        <w:outlineLvl w:val="2"/>
      </w:pPr>
      <w:r>
        <w:rPr>
          <w:sz w:val="24"/>
          <w:szCs w:val="24"/>
        </w:rPr>
        <w:t>8.2. Особенности уборки территории в весенне-летний период</w:t>
      </w:r>
    </w:p>
    <w:p w:rsidR="00F35855" w:rsidRDefault="00F35855">
      <w:pPr>
        <w:spacing w:line="240" w:lineRule="auto"/>
        <w:jc w:val="center"/>
        <w:rPr>
          <w:sz w:val="24"/>
          <w:szCs w:val="24"/>
        </w:rPr>
      </w:pPr>
    </w:p>
    <w:p w:rsidR="00F35855" w:rsidRDefault="00CB7F4E">
      <w:pPr>
        <w:spacing w:line="240" w:lineRule="auto"/>
      </w:pPr>
      <w:r>
        <w:rPr>
          <w:sz w:val="24"/>
          <w:szCs w:val="24"/>
        </w:rPr>
        <w:t>8.2.1. Весенне-летняя уборка территории производится с 15 мая по 15 октября и предусматривает мойку, полив и подметание проезжей части улиц, тротуаров, площадей.</w:t>
      </w:r>
    </w:p>
    <w:p w:rsidR="00F35855" w:rsidRDefault="00CB7F4E">
      <w:pPr>
        <w:spacing w:line="240" w:lineRule="auto"/>
      </w:pPr>
      <w:r>
        <w:rPr>
          <w:sz w:val="24"/>
          <w:szCs w:val="24"/>
        </w:rPr>
        <w:t>В зависимости от климатических условий, постановлением Администрации ЗАТО город Заозерск, период весенне-летней уборки может быть изменен.</w:t>
      </w:r>
    </w:p>
    <w:p w:rsidR="00F35855" w:rsidRDefault="00CB7F4E">
      <w:pPr>
        <w:spacing w:line="240" w:lineRule="auto"/>
      </w:pPr>
      <w:r>
        <w:rPr>
          <w:sz w:val="24"/>
          <w:szCs w:val="24"/>
        </w:rPr>
        <w:t>8.2.2. Мойке подвергается всю ширину проезжей части улиц и площадей.</w:t>
      </w:r>
    </w:p>
    <w:p w:rsidR="00F35855" w:rsidRDefault="00CB7F4E">
      <w:pPr>
        <w:spacing w:line="240" w:lineRule="auto"/>
      </w:pPr>
      <w:r>
        <w:rPr>
          <w:sz w:val="24"/>
          <w:szCs w:val="24"/>
        </w:rPr>
        <w:t>8.2.3. Уборка лотков и бордюр</w:t>
      </w:r>
      <w:r>
        <w:rPr>
          <w:rFonts w:ascii="Arial" w:hAnsi="Arial" w:cs="Arial"/>
          <w:color w:val="000000"/>
          <w:sz w:val="18"/>
          <w:szCs w:val="18"/>
        </w:rPr>
        <w:t xml:space="preserve">ов </w:t>
      </w:r>
      <w:r>
        <w:rPr>
          <w:sz w:val="24"/>
          <w:szCs w:val="24"/>
        </w:rPr>
        <w:t>от песка, пыли, мусора после мойки выполняется по мере необходимости.</w:t>
      </w:r>
    </w:p>
    <w:p w:rsidR="00F35855" w:rsidRDefault="00CB7F4E">
      <w:pPr>
        <w:spacing w:line="240" w:lineRule="auto"/>
      </w:pPr>
      <w:r>
        <w:rPr>
          <w:sz w:val="24"/>
          <w:szCs w:val="24"/>
        </w:rPr>
        <w:t>8.2.4. Мойка и поливка тротуаров и дворовых территорий, зеленых насаждений и газонов производится силами организаций и собственниками помещений.</w:t>
      </w:r>
    </w:p>
    <w:p w:rsidR="00F35855" w:rsidRDefault="00CB7F4E">
      <w:pPr>
        <w:spacing w:line="240" w:lineRule="auto"/>
      </w:pPr>
      <w:r>
        <w:rPr>
          <w:sz w:val="24"/>
          <w:szCs w:val="24"/>
        </w:rPr>
        <w:t>8.2.5. Мойка дорожных покрытий и тротуаров, а также подметание тротуаров, влажное подметание проезжей части улиц производится по мере необходимости с 9 часов до 20 часов.</w:t>
      </w:r>
    </w:p>
    <w:p w:rsidR="00F35855" w:rsidRDefault="00CB7F4E">
      <w:pPr>
        <w:spacing w:line="240" w:lineRule="auto"/>
      </w:pPr>
      <w:r>
        <w:rPr>
          <w:sz w:val="24"/>
          <w:szCs w:val="24"/>
        </w:rPr>
        <w:t>8.2.6. В летний период юридическими лицами и индивидуальными предпринимателями помимо уборки в границах, принадлежащих им на праве собственности или ином вещном праве земельных участков, целесообразно осуществлять выкос сорной травы.</w:t>
      </w:r>
    </w:p>
    <w:p w:rsidR="00F35855" w:rsidRDefault="00F35855">
      <w:pPr>
        <w:spacing w:line="240" w:lineRule="auto"/>
        <w:jc w:val="center"/>
        <w:rPr>
          <w:sz w:val="24"/>
          <w:szCs w:val="24"/>
        </w:rPr>
      </w:pPr>
    </w:p>
    <w:p w:rsidR="00F35855" w:rsidRDefault="00CB7F4E">
      <w:pPr>
        <w:spacing w:line="240" w:lineRule="auto"/>
        <w:jc w:val="center"/>
        <w:outlineLvl w:val="2"/>
      </w:pPr>
      <w:r>
        <w:rPr>
          <w:sz w:val="24"/>
          <w:szCs w:val="24"/>
        </w:rPr>
        <w:t>8.3. Особенности уборки территории в осенне-зимний период</w:t>
      </w:r>
    </w:p>
    <w:p w:rsidR="00F35855" w:rsidRDefault="00F35855">
      <w:pPr>
        <w:spacing w:line="240" w:lineRule="auto"/>
        <w:jc w:val="center"/>
        <w:rPr>
          <w:sz w:val="24"/>
          <w:szCs w:val="24"/>
        </w:rPr>
      </w:pPr>
    </w:p>
    <w:p w:rsidR="00F35855" w:rsidRDefault="00CB7F4E">
      <w:pPr>
        <w:spacing w:line="240" w:lineRule="auto"/>
      </w:pPr>
      <w:r>
        <w:rPr>
          <w:sz w:val="24"/>
          <w:szCs w:val="24"/>
        </w:rPr>
        <w:t>8.3.1. Осенне-зимняя уборка территории проводится с 15 октября по 15 мая и предусматривает уборку и вывоз мусора, снега и льда, грязи, посыпку улиц песком с примесью хлоридов. В зонах, где имеет место интенсивное пешеходное движение, рекомендуется отказаться от использования (или свести к минимуму) химических реагентов, наносящих ущерб здоровью человека и животных, растениям, обуви.</w:t>
      </w:r>
    </w:p>
    <w:p w:rsidR="00F35855" w:rsidRDefault="00CB7F4E">
      <w:pPr>
        <w:spacing w:line="240" w:lineRule="auto"/>
      </w:pPr>
      <w:r>
        <w:rPr>
          <w:sz w:val="24"/>
          <w:szCs w:val="24"/>
        </w:rPr>
        <w:t>В зависимости от климатических условий постановлением Администрации ЗАТО город Заозерск период осенне-зимней уборки может быть изменен.</w:t>
      </w:r>
    </w:p>
    <w:p w:rsidR="00F35855" w:rsidRDefault="00CB7F4E">
      <w:pPr>
        <w:spacing w:line="240" w:lineRule="auto"/>
      </w:pPr>
      <w:r>
        <w:rPr>
          <w:sz w:val="24"/>
          <w:szCs w:val="24"/>
        </w:rPr>
        <w:lastRenderedPageBreak/>
        <w:t>8.3.2. Укладка свежевыпавшего снега в валы и кучи разрешается на всех улицах, площадях, скверах ЗАТО город Заозерск с последующим его вывозом.</w:t>
      </w:r>
    </w:p>
    <w:p w:rsidR="00F35855" w:rsidRDefault="00CB7F4E">
      <w:pPr>
        <w:spacing w:line="240" w:lineRule="auto"/>
      </w:pPr>
      <w:r>
        <w:rPr>
          <w:sz w:val="24"/>
          <w:szCs w:val="24"/>
        </w:rPr>
        <w:t>8.3.3. В зависимости от ширины улицы и характера движения на ней валы укладываются либо по обеим сторонам проезжей части, либо с одной стороны проезжей части вдоль тротуара с оставлением необходимых проходов и проездов.</w:t>
      </w:r>
    </w:p>
    <w:p w:rsidR="00F35855" w:rsidRDefault="00CB7F4E">
      <w:pPr>
        <w:spacing w:line="240" w:lineRule="auto"/>
      </w:pPr>
      <w:r>
        <w:rPr>
          <w:sz w:val="24"/>
          <w:szCs w:val="24"/>
        </w:rPr>
        <w:t>8.3.4. Посыпка песком с примесью хлоридов начинается немедленно с начала снегопада или появления гололеда.</w:t>
      </w:r>
    </w:p>
    <w:p w:rsidR="00F35855" w:rsidRDefault="00CB7F4E">
      <w:pPr>
        <w:spacing w:line="240" w:lineRule="auto"/>
      </w:pPr>
      <w:r>
        <w:rPr>
          <w:sz w:val="24"/>
          <w:szCs w:val="24"/>
        </w:rPr>
        <w:t>8.3.5. В первую очередь при гололеде посыпаются спуски, подъемы, перекрестки, места остановок транспорта, пешеходные переходы. Тротуары посыпаются сухим песком без хлоридов.</w:t>
      </w:r>
    </w:p>
    <w:p w:rsidR="00F35855" w:rsidRDefault="00CB7F4E">
      <w:pPr>
        <w:spacing w:line="240" w:lineRule="auto"/>
      </w:pPr>
      <w:r>
        <w:rPr>
          <w:sz w:val="24"/>
          <w:szCs w:val="24"/>
        </w:rPr>
        <w:t>8.3.6. Очистка от снега крыш и удаление сосулек производится с обеспечением следующих мер безопасности: назначение дежурных, ограждение тротуаров, оснащение страховочным оборудованием лиц, работающих на высоте.</w:t>
      </w:r>
    </w:p>
    <w:p w:rsidR="00F35855" w:rsidRDefault="00CB7F4E">
      <w:pPr>
        <w:spacing w:line="240" w:lineRule="auto"/>
      </w:pPr>
      <w:r>
        <w:rPr>
          <w:sz w:val="24"/>
          <w:szCs w:val="24"/>
        </w:rPr>
        <w:t>8.3.7. На проездах, убираемых специализированными организациями, снег сбрасывается с крыш до вывозки снега, сметенного с дорожных покрытий, и укладывается в общий с ними вал. Снег, сброшенный с крыш, немедленно вывозится.</w:t>
      </w:r>
    </w:p>
    <w:p w:rsidR="00F35855" w:rsidRDefault="00CB7F4E">
      <w:pPr>
        <w:pStyle w:val="ConsPlusNormal"/>
        <w:ind w:firstLine="709"/>
        <w:jc w:val="both"/>
      </w:pPr>
      <w:r>
        <w:rPr>
          <w:rFonts w:ascii="Times New Roman" w:eastAsia="Calibri" w:hAnsi="Times New Roman" w:cs="Times New Roman"/>
          <w:sz w:val="24"/>
          <w:szCs w:val="24"/>
          <w:lang w:eastAsia="en-US"/>
        </w:rPr>
        <w:t>8.3.8. При проведении работ по уборке, благоустройству придомовой территории целесообразно информировать жителей многоквартирных домов, находящихся в управлении, о сроках и месте проведения работ по уборке и вывозу снега с придомовой территории и о необходимости перемещения транспортных средств, препятствующих уборке спецтехники придомовой территории, в случае если такое перемещение необходимо.</w:t>
      </w:r>
    </w:p>
    <w:p w:rsidR="00F35855" w:rsidRDefault="00CB7F4E">
      <w:pPr>
        <w:spacing w:line="240" w:lineRule="auto"/>
      </w:pPr>
      <w:r>
        <w:rPr>
          <w:sz w:val="24"/>
          <w:szCs w:val="24"/>
        </w:rPr>
        <w:t>8.3.9. Все тротуары, дворы, лотки проезжей части улиц, площадей, рыночные площади и другие участки с асфальтовым покрытием очищаются от снега и обледенелого наката под скребок и посыпаются песком до 9 часов утра.</w:t>
      </w:r>
    </w:p>
    <w:p w:rsidR="00F35855" w:rsidRDefault="00CB7F4E">
      <w:pPr>
        <w:spacing w:line="240" w:lineRule="auto"/>
      </w:pPr>
      <w:r>
        <w:rPr>
          <w:sz w:val="24"/>
          <w:szCs w:val="24"/>
        </w:rPr>
        <w:t>8.3.10. Вывоз снега производится только в специально отведенные места отвала.</w:t>
      </w:r>
    </w:p>
    <w:p w:rsidR="00F35855" w:rsidRDefault="00CB7F4E">
      <w:pPr>
        <w:spacing w:line="240" w:lineRule="auto"/>
      </w:pPr>
      <w:r>
        <w:rPr>
          <w:sz w:val="24"/>
          <w:szCs w:val="24"/>
        </w:rPr>
        <w:t>8.3.11. Уборка и вывозка снега и льда с улиц, площадей, мостов, скверов начинается немедленно с начала снегопада и производится, в первую очередь, с центральных улиц, мостов для обеспечения бесперебойного движения транспорта во избежание наката.</w:t>
      </w:r>
    </w:p>
    <w:p w:rsidR="00F35855" w:rsidRDefault="00CB7F4E">
      <w:pPr>
        <w:spacing w:line="240" w:lineRule="auto"/>
      </w:pPr>
      <w:r>
        <w:rPr>
          <w:sz w:val="24"/>
          <w:szCs w:val="24"/>
        </w:rPr>
        <w:t xml:space="preserve">8.3.12. При уборке улиц, проездов, площадей специализированными организациями лицами, указанным в </w:t>
      </w:r>
      <w:hyperlink r:id="rId46">
        <w:r>
          <w:rPr>
            <w:rStyle w:val="-"/>
            <w:color w:val="000000" w:themeColor="text1"/>
            <w:sz w:val="24"/>
            <w:szCs w:val="24"/>
            <w:u w:val="none"/>
          </w:rPr>
          <w:t>пункте 8.1.1</w:t>
        </w:r>
      </w:hyperlink>
      <w:r>
        <w:rPr>
          <w:sz w:val="24"/>
          <w:szCs w:val="24"/>
        </w:rPr>
        <w:t xml:space="preserve"> настоящих Правил, после прохождения снегоочистительной техники обеспечивается уборка прибордюрных лотков и расчистка въездов, пешеходных переходов, как со стороны строений, так и с противоположной стороны проезда, если там нет других строений.</w:t>
      </w:r>
    </w:p>
    <w:p w:rsidR="00F35855" w:rsidRDefault="00F35855">
      <w:pPr>
        <w:spacing w:line="240" w:lineRule="auto"/>
        <w:rPr>
          <w:sz w:val="24"/>
          <w:szCs w:val="24"/>
        </w:rPr>
      </w:pPr>
    </w:p>
    <w:p w:rsidR="00F35855" w:rsidRDefault="00CB7F4E">
      <w:pPr>
        <w:spacing w:line="240" w:lineRule="auto"/>
        <w:jc w:val="center"/>
        <w:outlineLvl w:val="2"/>
        <w:rPr>
          <w:sz w:val="24"/>
          <w:szCs w:val="24"/>
        </w:rPr>
      </w:pPr>
      <w:r>
        <w:rPr>
          <w:sz w:val="24"/>
          <w:szCs w:val="24"/>
        </w:rPr>
        <w:t>8.4. Порядок содержания элементов благоустройства</w:t>
      </w:r>
    </w:p>
    <w:p w:rsidR="00F35855" w:rsidRDefault="00F35855">
      <w:pPr>
        <w:spacing w:line="240" w:lineRule="auto"/>
        <w:jc w:val="center"/>
        <w:rPr>
          <w:sz w:val="24"/>
          <w:szCs w:val="24"/>
        </w:rPr>
      </w:pPr>
    </w:p>
    <w:p w:rsidR="00F35855" w:rsidRDefault="00CB7F4E">
      <w:pPr>
        <w:spacing w:line="240" w:lineRule="auto"/>
      </w:pPr>
      <w:r>
        <w:rPr>
          <w:sz w:val="24"/>
          <w:szCs w:val="24"/>
        </w:rPr>
        <w:t>8.4.1. Общие требования к содержанию элементов благоустройства.</w:t>
      </w:r>
    </w:p>
    <w:p w:rsidR="00F35855" w:rsidRDefault="00CB7F4E">
      <w:pPr>
        <w:spacing w:line="240" w:lineRule="auto"/>
      </w:pPr>
      <w:r>
        <w:rPr>
          <w:sz w:val="24"/>
          <w:szCs w:val="24"/>
        </w:rPr>
        <w:t>8.4.1.1. Содержание элементов благоустройства, включая работы по восстановлению и ремонту памятников, мемориалов, осуществляются физическим и (или) юридическим лицами, независимо от их организационно-правовых форм, владеющими соответствующими элементами благоустройства на праве собственности, хозяйственного ведения, оперативного управления, либо на основании соглашений с собственником или лицом, уполномоченным собственником.</w:t>
      </w:r>
    </w:p>
    <w:p w:rsidR="00F35855" w:rsidRDefault="00CB7F4E">
      <w:pPr>
        <w:spacing w:line="240" w:lineRule="auto"/>
      </w:pPr>
      <w:r>
        <w:rPr>
          <w:sz w:val="24"/>
          <w:szCs w:val="24"/>
        </w:rPr>
        <w:t>8.4.1.2. Физическим и юридическим лицам осуществляют организацию содержания элементов благоустройства, расположенных на прилегающих территориях.</w:t>
      </w:r>
    </w:p>
    <w:p w:rsidR="00F35855" w:rsidRDefault="00CB7F4E">
      <w:pPr>
        <w:spacing w:line="240" w:lineRule="auto"/>
      </w:pPr>
      <w:r>
        <w:rPr>
          <w:sz w:val="24"/>
          <w:szCs w:val="24"/>
        </w:rPr>
        <w:t>8.4.1.3. Организацию содержания иных элементов благоустройства осуществляет Администрация ЗАТО город Заозерск по соглашениям со специализированными организациями в пределах средств, предусмотренных на эти цели бюджетом ЗАТО город Заозерск.</w:t>
      </w:r>
    </w:p>
    <w:p w:rsidR="00F35855" w:rsidRDefault="00CB7F4E">
      <w:pPr>
        <w:spacing w:line="240" w:lineRule="auto"/>
      </w:pPr>
      <w:r>
        <w:rPr>
          <w:sz w:val="24"/>
          <w:szCs w:val="24"/>
        </w:rPr>
        <w:t xml:space="preserve">8.4.1.4. Строительство и установка оград, заборов, газонных и тротуарных ограждений, киосков, палаток, павильонов, ларьков, стендов для объявлений и других устройств </w:t>
      </w:r>
      <w:r>
        <w:rPr>
          <w:sz w:val="24"/>
          <w:szCs w:val="24"/>
        </w:rPr>
        <w:lastRenderedPageBreak/>
        <w:t>осуществляется в порядке, установленном законодательством Российской Федерации, настоящими Правилами, нормативными правовыми актами ЗАТО город Заозерск.</w:t>
      </w:r>
    </w:p>
    <w:p w:rsidR="00F35855" w:rsidRDefault="00CB7F4E">
      <w:pPr>
        <w:spacing w:line="240" w:lineRule="auto"/>
      </w:pPr>
      <w:r>
        <w:rPr>
          <w:sz w:val="24"/>
          <w:szCs w:val="24"/>
        </w:rPr>
        <w:t>8.4.1.5. Строительные площадки ограждаются по всему периметру плотным забором установленного образца. В ограждениях предусматривается минимальное количество проездов. Проезды должны выходить на второстепенные улицы и оборудоваться шлагбаумами или воротами. Строительные площадки обеспечиваются благоустроенной проезжей частью не менее 20 метров у каждого выезда с оборудованием для очистки колес.</w:t>
      </w:r>
    </w:p>
    <w:p w:rsidR="00F35855" w:rsidRDefault="00CB7F4E">
      <w:pPr>
        <w:spacing w:line="240" w:lineRule="auto"/>
      </w:pPr>
      <w:r>
        <w:rPr>
          <w:sz w:val="24"/>
          <w:szCs w:val="24"/>
        </w:rPr>
        <w:t>8.4.2. Световые вывески, реклама и витрины.</w:t>
      </w:r>
    </w:p>
    <w:p w:rsidR="00F35855" w:rsidRDefault="00CB7F4E">
      <w:pPr>
        <w:spacing w:line="240" w:lineRule="auto"/>
      </w:pPr>
      <w:r>
        <w:rPr>
          <w:sz w:val="24"/>
          <w:szCs w:val="24"/>
        </w:rPr>
        <w:t>8.4.2.1. Установка всякого рода вывесок разрешается только после согласования эскизов с Администрацией ЗАТО город Заозерск.</w:t>
      </w:r>
    </w:p>
    <w:p w:rsidR="00F35855" w:rsidRDefault="00CB7F4E">
      <w:pPr>
        <w:spacing w:line="240" w:lineRule="auto"/>
      </w:pPr>
      <w:r>
        <w:rPr>
          <w:sz w:val="24"/>
          <w:szCs w:val="24"/>
        </w:rPr>
        <w:t xml:space="preserve">8.4.2.2. Организации, эксплуатирующие световые рекламы и вывески, ежедневно включают их с наступлением темного времени суток и выключают не ранее времени отключения уличного освещения, обеспечивают своевременную замену перегоревших газосветовых трубок и электроламп. </w:t>
      </w:r>
    </w:p>
    <w:p w:rsidR="00F35855" w:rsidRDefault="00CB7F4E">
      <w:pPr>
        <w:spacing w:line="240" w:lineRule="auto"/>
      </w:pPr>
      <w:r>
        <w:rPr>
          <w:sz w:val="24"/>
          <w:szCs w:val="24"/>
        </w:rPr>
        <w:t>8.4.2.3. Витрины оборудуются специальными осветительными приборами.</w:t>
      </w:r>
    </w:p>
    <w:p w:rsidR="00F35855" w:rsidRDefault="00CB7F4E">
      <w:pPr>
        <w:spacing w:line="240" w:lineRule="auto"/>
      </w:pPr>
      <w:r>
        <w:rPr>
          <w:sz w:val="24"/>
          <w:szCs w:val="24"/>
        </w:rPr>
        <w:t>8.4.2.4. Расклейка газет, афиш, плакатов, различного рода объявлений и реклам разрешается только на специально установленных стендах.</w:t>
      </w:r>
    </w:p>
    <w:p w:rsidR="00F35855" w:rsidRDefault="00CB7F4E">
      <w:pPr>
        <w:spacing w:line="240" w:lineRule="auto"/>
      </w:pPr>
      <w:r>
        <w:rPr>
          <w:sz w:val="24"/>
          <w:szCs w:val="24"/>
        </w:rPr>
        <w:t>8.4.2.5. Очистка от объявлений опор уличного освещения, цоколя зданий, заборов и других сооружений осуществляется организациями, эксплуатирующими данные объекты.</w:t>
      </w:r>
    </w:p>
    <w:p w:rsidR="00F35855" w:rsidRDefault="00CB7F4E">
      <w:pPr>
        <w:spacing w:line="240" w:lineRule="auto"/>
      </w:pPr>
      <w:r>
        <w:rPr>
          <w:sz w:val="24"/>
          <w:szCs w:val="24"/>
        </w:rPr>
        <w:t>8.4.2.6. Размещение и эксплуатация средств наружной рекламы осуществляется в соответствии с Положением «О порядке размещения рекламных конструкций на территории ЗАТО город Заозерск».</w:t>
      </w:r>
    </w:p>
    <w:p w:rsidR="00F35855" w:rsidRDefault="00CB7F4E">
      <w:pPr>
        <w:spacing w:line="240" w:lineRule="auto"/>
        <w:rPr>
          <w:sz w:val="24"/>
          <w:szCs w:val="24"/>
        </w:rPr>
      </w:pPr>
      <w:r>
        <w:rPr>
          <w:sz w:val="24"/>
          <w:szCs w:val="24"/>
        </w:rPr>
        <w:t>8.4.2.7. В случае неисправности отдельных знаков рекламы или вывески – выключаются полностью.</w:t>
      </w:r>
    </w:p>
    <w:p w:rsidR="00F35855" w:rsidRDefault="00CB7F4E">
      <w:pPr>
        <w:spacing w:line="240" w:lineRule="auto"/>
      </w:pPr>
      <w:r>
        <w:rPr>
          <w:sz w:val="24"/>
          <w:szCs w:val="24"/>
        </w:rPr>
        <w:t>8.4.3. Строительство, установка и содержание малых архитектурных форм.</w:t>
      </w:r>
    </w:p>
    <w:p w:rsidR="00F35855" w:rsidRDefault="00CB7F4E">
      <w:pPr>
        <w:spacing w:line="240" w:lineRule="auto"/>
      </w:pPr>
      <w:r>
        <w:rPr>
          <w:sz w:val="24"/>
          <w:szCs w:val="24"/>
        </w:rPr>
        <w:t>8.4.3.1. Физические или юридические лица при содержании малых архитектурных форм   производят их ремонт и окраску, согласовывая цветовую гамму с Администрацией ЗАТО город Заозерск.</w:t>
      </w:r>
    </w:p>
    <w:p w:rsidR="00F35855" w:rsidRDefault="00CB7F4E">
      <w:pPr>
        <w:spacing w:line="240" w:lineRule="auto"/>
      </w:pPr>
      <w:r>
        <w:rPr>
          <w:sz w:val="24"/>
          <w:szCs w:val="24"/>
        </w:rPr>
        <w:t>8.4.3.2. Окраска киосков, павильонов, палаток, тележек, лотков, столиков, заборов, газонных ограждений и ограждений тротуаров, павильонов ожидания транспорта, телефонных кабин, спортивных сооружений, стендов для афиш и объявлений и иных стендов, рекламных тумб, скамеек производится не реже одного раза в год.</w:t>
      </w:r>
    </w:p>
    <w:p w:rsidR="00F35855" w:rsidRDefault="00CB7F4E">
      <w:pPr>
        <w:spacing w:line="240" w:lineRule="auto"/>
      </w:pPr>
      <w:r>
        <w:rPr>
          <w:sz w:val="24"/>
          <w:szCs w:val="24"/>
        </w:rPr>
        <w:t>8.4.3.3. Окраска каменных, железобетонных и металлических ограждений фонарей уличного освещения, опор, киосков, металлических ворот общественных и промышленных зданий производится не реже одного раза в два года, а ремонт - по мере необходимости.</w:t>
      </w:r>
    </w:p>
    <w:p w:rsidR="00F35855" w:rsidRDefault="00CB7F4E">
      <w:pPr>
        <w:spacing w:line="240" w:lineRule="auto"/>
      </w:pPr>
      <w:r>
        <w:rPr>
          <w:sz w:val="24"/>
          <w:szCs w:val="24"/>
        </w:rPr>
        <w:t>8.4.4. Ремонт и содержание зданий и сооружений.</w:t>
      </w:r>
    </w:p>
    <w:p w:rsidR="00F35855" w:rsidRDefault="00CB7F4E">
      <w:pPr>
        <w:spacing w:line="240" w:lineRule="auto"/>
      </w:pPr>
      <w:r>
        <w:rPr>
          <w:sz w:val="24"/>
          <w:szCs w:val="24"/>
        </w:rPr>
        <w:t>8.4.4.1. Эксплуатация зданий и сооружений, их ремонт производится в соответствии с установленными правилами и нормами технической эксплуатации.</w:t>
      </w:r>
    </w:p>
    <w:p w:rsidR="00F35855" w:rsidRDefault="00CB7F4E">
      <w:pPr>
        <w:spacing w:line="240" w:lineRule="auto"/>
      </w:pPr>
      <w:r>
        <w:rPr>
          <w:sz w:val="24"/>
          <w:szCs w:val="24"/>
        </w:rPr>
        <w:t>8.4.4.2. Перечень работ и услуг по содержанию и текущему ремонту общего имущества в многоквартирном доме должен включать: подметание свежевыпавшего снега, сдвигание свежевыпавшего снега толщиной свыше 2 см, посыпку территории песком или смесью песка с хлоридами, очистка территории от наледи и льда, подметание территории в дни снегопада, отчистку урн от мусора в зимний и летний период, подметание территории в дни без осадков, уборку газонов, подметание территории в дни сильных осадков.</w:t>
      </w:r>
    </w:p>
    <w:p w:rsidR="00F35855" w:rsidRDefault="00CB7F4E">
      <w:pPr>
        <w:spacing w:line="240" w:lineRule="auto"/>
      </w:pPr>
      <w:r>
        <w:rPr>
          <w:sz w:val="24"/>
          <w:szCs w:val="24"/>
        </w:rPr>
        <w:t>8.4.4.3. Текущий и капитальный ремонт, окраска фасадов зданий и сооружений производится в зависимости от их технического состояния собственниками зданий и сооружений либо по соглашению с собственником иными лицами.</w:t>
      </w:r>
    </w:p>
    <w:p w:rsidR="00F35855" w:rsidRDefault="00CB7F4E">
      <w:pPr>
        <w:spacing w:line="240" w:lineRule="auto"/>
      </w:pPr>
      <w:r>
        <w:rPr>
          <w:sz w:val="24"/>
          <w:szCs w:val="24"/>
        </w:rPr>
        <w:t>8.4.4.4. Всякие изменения фасадов зданий, связанные с ликвидацией или изменением отдельных деталей, а также устройство новых и реконструкция существующих оконных и дверных проемов, выходящих на главный фасад, производятся по согласованию с Администрацией ЗАТО город Заозерск.</w:t>
      </w:r>
    </w:p>
    <w:p w:rsidR="00F35855" w:rsidRDefault="00CB7F4E">
      <w:pPr>
        <w:spacing w:line="240" w:lineRule="auto"/>
      </w:pPr>
      <w:r>
        <w:rPr>
          <w:sz w:val="24"/>
          <w:szCs w:val="24"/>
        </w:rPr>
        <w:lastRenderedPageBreak/>
        <w:t>8.4.4.5. Запрещается самовольное возведение хозяйственных и вспомогательных построек (будок, гаражей, голубятен, теплиц и т.п.) без получения соответствующего разрешения Администрации ЗАТО город Заозерск.</w:t>
      </w:r>
    </w:p>
    <w:p w:rsidR="00F35855" w:rsidRDefault="00CB7F4E">
      <w:pPr>
        <w:spacing w:line="240" w:lineRule="auto"/>
      </w:pPr>
      <w:r>
        <w:rPr>
          <w:sz w:val="24"/>
          <w:szCs w:val="24"/>
        </w:rPr>
        <w:t>8.4.4.6. Запрещается производить какие-либо изменения балконов, лоджий, а также загромождать их разными предметами домашнего обихода.</w:t>
      </w:r>
    </w:p>
    <w:p w:rsidR="00F35855" w:rsidRDefault="00CB7F4E">
      <w:pPr>
        <w:spacing w:line="240" w:lineRule="auto"/>
      </w:pPr>
      <w:r>
        <w:rPr>
          <w:sz w:val="24"/>
          <w:szCs w:val="24"/>
        </w:rPr>
        <w:t>8.4.4.7. Запрещается загромождение и засорение дворовых территорий металлическим ломом, строительным и бытовым мусором, домашней утварью и другими материалами.</w:t>
      </w:r>
    </w:p>
    <w:p w:rsidR="00F35855" w:rsidRDefault="00CB7F4E">
      <w:pPr>
        <w:spacing w:line="240" w:lineRule="auto"/>
        <w:rPr>
          <w:sz w:val="24"/>
          <w:szCs w:val="24"/>
        </w:rPr>
      </w:pPr>
      <w:bookmarkStart w:id="15" w:name="__DdeLink__12900_1631223649"/>
      <w:r>
        <w:rPr>
          <w:sz w:val="24"/>
          <w:szCs w:val="24"/>
        </w:rPr>
        <w:t>8.4.5. </w:t>
      </w:r>
      <w:bookmarkEnd w:id="15"/>
      <w:r>
        <w:rPr>
          <w:sz w:val="24"/>
          <w:szCs w:val="24"/>
        </w:rPr>
        <w:t>Выявление брошенного и разукомплектованного транспорта на территории города осуществляют органы внутренних дел города.</w:t>
      </w:r>
    </w:p>
    <w:p w:rsidR="00F35855" w:rsidRDefault="00CB7F4E">
      <w:pPr>
        <w:widowControl w:val="0"/>
        <w:rPr>
          <w:sz w:val="24"/>
          <w:szCs w:val="24"/>
        </w:rPr>
      </w:pPr>
      <w:r>
        <w:rPr>
          <w:sz w:val="24"/>
          <w:szCs w:val="24"/>
        </w:rPr>
        <w:t>8.4.5.1. Об обнаруженном брошенном или разукомплектованном транспортном средстве информация направляется собственниками территорий, на которых размещены данные транспортные средства, а также лицами, организующими и/или выполняющими уборку городских территорий.</w:t>
      </w:r>
    </w:p>
    <w:p w:rsidR="00F35855" w:rsidRDefault="00CB7F4E">
      <w:pPr>
        <w:widowControl w:val="0"/>
        <w:rPr>
          <w:sz w:val="24"/>
          <w:szCs w:val="24"/>
        </w:rPr>
      </w:pPr>
      <w:r>
        <w:rPr>
          <w:sz w:val="24"/>
          <w:szCs w:val="24"/>
        </w:rPr>
        <w:t>8.4.5.2. Отдел полиции города организуют работу по определению принадлежности брошенного или разукомплектованного транспортного средства.</w:t>
      </w:r>
    </w:p>
    <w:p w:rsidR="00F35855" w:rsidRDefault="00CB7F4E">
      <w:pPr>
        <w:widowControl w:val="0"/>
        <w:rPr>
          <w:sz w:val="24"/>
          <w:szCs w:val="24"/>
        </w:rPr>
      </w:pPr>
      <w:r>
        <w:rPr>
          <w:sz w:val="24"/>
          <w:szCs w:val="24"/>
        </w:rPr>
        <w:t xml:space="preserve">8.4.5.3. При выявлении собственника брошенного или разукомплектованного транспортного средства </w:t>
      </w:r>
      <w:r w:rsidRPr="00CB7F4E">
        <w:rPr>
          <w:sz w:val="24"/>
          <w:szCs w:val="24"/>
        </w:rPr>
        <w:t>отдел полиции или ГИБДД направляют</w:t>
      </w:r>
      <w:r>
        <w:rPr>
          <w:sz w:val="24"/>
          <w:szCs w:val="24"/>
        </w:rPr>
        <w:t xml:space="preserve"> ему по месту регистрации извещение о необходимости вывоза транспортного средства заказным почтовым отправлением с уведомлением о вручении. В случае его отказа либо неполучения ответа - обеспечивают вывоз брошенного и разукомплектованного транспорта на охраняемую площадку.</w:t>
      </w:r>
    </w:p>
    <w:p w:rsidR="00F35855" w:rsidRDefault="00CB7F4E">
      <w:pPr>
        <w:widowControl w:val="0"/>
        <w:rPr>
          <w:sz w:val="24"/>
          <w:szCs w:val="24"/>
        </w:rPr>
      </w:pPr>
      <w:r>
        <w:rPr>
          <w:sz w:val="24"/>
          <w:szCs w:val="24"/>
        </w:rPr>
        <w:t>8.4.5.4. Транспортное средство, по которому имеется заключение органов внутренних дел города об отсутствии владельца, подлежит вывозу на утилизацию, а при необходимости разборки неметаллических комплектующих - на площадки хранения.</w:t>
      </w:r>
    </w:p>
    <w:p w:rsidR="00F35855" w:rsidRDefault="00CB7F4E">
      <w:pPr>
        <w:widowControl w:val="0"/>
        <w:spacing w:line="240" w:lineRule="auto"/>
      </w:pPr>
      <w:r>
        <w:rPr>
          <w:sz w:val="24"/>
          <w:szCs w:val="24"/>
        </w:rPr>
        <w:t>8.4.5.5. При отсутствии собственника признание транспортного средства бесхозяйным осуществляется в соответствии с законодательством.</w:t>
      </w:r>
    </w:p>
    <w:p w:rsidR="00F35855" w:rsidRDefault="00CB7F4E">
      <w:pPr>
        <w:widowControl w:val="0"/>
        <w:spacing w:line="240" w:lineRule="auto"/>
      </w:pPr>
      <w:r>
        <w:rPr>
          <w:sz w:val="24"/>
          <w:szCs w:val="24"/>
        </w:rPr>
        <w:t>8.4.6 Мойка транспортных средств на территории ЗАТО город Заозерск запрещена. Также запрещается мойка средств передвижения рядом с водоемами, водозаборными станциями и в природоохранных зонах.</w:t>
      </w:r>
    </w:p>
    <w:p w:rsidR="00F35855" w:rsidRDefault="00CB7F4E">
      <w:pPr>
        <w:widowControl w:val="0"/>
        <w:spacing w:line="240" w:lineRule="auto"/>
      </w:pPr>
      <w:r>
        <w:rPr>
          <w:sz w:val="24"/>
          <w:szCs w:val="24"/>
        </w:rPr>
        <w:t xml:space="preserve">Все виды мытья транспортных средств там, где нельзя являются административными правонарушениями, поскольку они: </w:t>
      </w:r>
    </w:p>
    <w:p w:rsidR="00F35855" w:rsidRDefault="00CB7F4E">
      <w:pPr>
        <w:widowControl w:val="0"/>
        <w:spacing w:line="240" w:lineRule="auto"/>
      </w:pPr>
      <w:r>
        <w:rPr>
          <w:sz w:val="24"/>
          <w:szCs w:val="24"/>
        </w:rPr>
        <w:t>- покушаются на целостность окружающей среды и природопользования;</w:t>
      </w:r>
    </w:p>
    <w:p w:rsidR="00F35855" w:rsidRDefault="00CB7F4E">
      <w:pPr>
        <w:widowControl w:val="0"/>
        <w:spacing w:line="240" w:lineRule="auto"/>
        <w:rPr>
          <w:sz w:val="24"/>
          <w:szCs w:val="24"/>
        </w:rPr>
      </w:pPr>
      <w:r>
        <w:rPr>
          <w:sz w:val="24"/>
          <w:szCs w:val="24"/>
        </w:rPr>
        <w:t>- посягают на здоровье, санитарно-эпидемиологическое благополучие и нравственность общественности.</w:t>
      </w:r>
    </w:p>
    <w:p w:rsidR="00F35855" w:rsidRDefault="00CB7F4E">
      <w:pPr>
        <w:widowControl w:val="0"/>
        <w:spacing w:line="240" w:lineRule="auto"/>
        <w:rPr>
          <w:sz w:val="24"/>
          <w:szCs w:val="24"/>
        </w:rPr>
      </w:pPr>
      <w:r>
        <w:rPr>
          <w:sz w:val="24"/>
          <w:szCs w:val="24"/>
        </w:rPr>
        <w:t xml:space="preserve">Мойка транспортных средств разрешается: </w:t>
      </w:r>
    </w:p>
    <w:p w:rsidR="00F35855" w:rsidRDefault="00CB7F4E">
      <w:pPr>
        <w:widowControl w:val="0"/>
        <w:spacing w:line="240" w:lineRule="auto"/>
        <w:rPr>
          <w:sz w:val="24"/>
          <w:szCs w:val="24"/>
        </w:rPr>
      </w:pPr>
      <w:r>
        <w:rPr>
          <w:sz w:val="24"/>
          <w:szCs w:val="24"/>
        </w:rPr>
        <w:t>- на специально отведённых территориях, к которым относятся автомойки и асфальтированные площадки на промзоне;</w:t>
      </w:r>
    </w:p>
    <w:p w:rsidR="00F35855" w:rsidRDefault="00CB7F4E">
      <w:pPr>
        <w:widowControl w:val="0"/>
        <w:spacing w:line="240" w:lineRule="auto"/>
        <w:rPr>
          <w:sz w:val="24"/>
          <w:szCs w:val="24"/>
        </w:rPr>
      </w:pPr>
      <w:r>
        <w:rPr>
          <w:sz w:val="24"/>
          <w:szCs w:val="24"/>
        </w:rPr>
        <w:t>- на территории индивидуальных владений — в гаражных комплексах и садовых участках, но при соблюдении определённых правил (обязательно наличие канализационного стока с системой фильтрации и подвода проточной воды, т. е. использованная вода не должна попадать в почву и общие водостоки неочищенной).</w:t>
      </w:r>
    </w:p>
    <w:p w:rsidR="00F35855" w:rsidRDefault="00F35855">
      <w:pPr>
        <w:pStyle w:val="aa"/>
        <w:rPr>
          <w:sz w:val="24"/>
          <w:szCs w:val="24"/>
        </w:rPr>
      </w:pPr>
    </w:p>
    <w:p w:rsidR="00F35855" w:rsidRDefault="00CB7F4E">
      <w:pPr>
        <w:spacing w:line="240" w:lineRule="auto"/>
        <w:jc w:val="center"/>
        <w:outlineLvl w:val="2"/>
      </w:pPr>
      <w:r>
        <w:rPr>
          <w:sz w:val="24"/>
          <w:szCs w:val="24"/>
        </w:rPr>
        <w:t>8.5. Работы по озеленению территорий и содержанию</w:t>
      </w:r>
    </w:p>
    <w:p w:rsidR="00F35855" w:rsidRDefault="00CB7F4E">
      <w:pPr>
        <w:spacing w:line="240" w:lineRule="auto"/>
        <w:jc w:val="center"/>
        <w:rPr>
          <w:sz w:val="24"/>
          <w:szCs w:val="24"/>
        </w:rPr>
      </w:pPr>
      <w:r>
        <w:rPr>
          <w:sz w:val="24"/>
          <w:szCs w:val="24"/>
        </w:rPr>
        <w:t>зеленых насаждений</w:t>
      </w:r>
    </w:p>
    <w:p w:rsidR="00F35855" w:rsidRDefault="00F35855">
      <w:pPr>
        <w:spacing w:line="240" w:lineRule="auto"/>
        <w:rPr>
          <w:sz w:val="24"/>
          <w:szCs w:val="24"/>
        </w:rPr>
      </w:pPr>
    </w:p>
    <w:p w:rsidR="00F35855" w:rsidRDefault="00CB7F4E">
      <w:pPr>
        <w:spacing w:line="240" w:lineRule="auto"/>
      </w:pPr>
      <w:r>
        <w:rPr>
          <w:sz w:val="24"/>
          <w:szCs w:val="24"/>
        </w:rPr>
        <w:t>8.5.1. Озеленение территории, работы по содержанию и восстановлению парков, скверов, зеленых зон осуществляется специализированными организациями по договорам с Администрацией ЗАТО город Заозерск в пределах средств, предусмотренных на эти цели бюджетом ЗАТО город Заозерск.</w:t>
      </w:r>
    </w:p>
    <w:p w:rsidR="00F35855" w:rsidRDefault="00CB7F4E">
      <w:pPr>
        <w:spacing w:line="240" w:lineRule="auto"/>
        <w:rPr>
          <w:sz w:val="24"/>
          <w:szCs w:val="24"/>
        </w:rPr>
      </w:pPr>
      <w:r>
        <w:rPr>
          <w:sz w:val="24"/>
          <w:szCs w:val="24"/>
        </w:rPr>
        <w:lastRenderedPageBreak/>
        <w:t>8.5.2. Физическим и юридическим лицам, в собственности или в пользовании которых находятся земельные участки, обеспечивают содержание и сохранность зеленых насаждений, находящихся на этих участках, а также на прилегающих территориях.</w:t>
      </w:r>
    </w:p>
    <w:p w:rsidR="00F35855" w:rsidRDefault="00CB7F4E">
      <w:pPr>
        <w:spacing w:line="240" w:lineRule="auto"/>
        <w:rPr>
          <w:sz w:val="24"/>
          <w:szCs w:val="24"/>
        </w:rPr>
      </w:pPr>
      <w:r>
        <w:rPr>
          <w:sz w:val="24"/>
          <w:szCs w:val="24"/>
        </w:rPr>
        <w:t>8.5.3. Новые посадки деревьев и кустарников на территории улиц, парков, скверов и кварталов многоэтажной застройки, цветочное оформление скверов и парков, а также капитальный ремонт и реконструкция объектов ландшафтной архитектуры производятся только по проектам, согласованным с Администрацией ЗАТО город Заозерск.</w:t>
      </w:r>
    </w:p>
    <w:p w:rsidR="00F35855" w:rsidRDefault="00CB7F4E">
      <w:pPr>
        <w:spacing w:line="240" w:lineRule="auto"/>
      </w:pPr>
      <w:r>
        <w:rPr>
          <w:sz w:val="24"/>
          <w:szCs w:val="24"/>
        </w:rPr>
        <w:t>8.5.4. Лицам, указанным в</w:t>
      </w:r>
      <w:hyperlink r:id="rId47">
        <w:r>
          <w:rPr>
            <w:rStyle w:val="-"/>
            <w:color w:val="00000A"/>
            <w:sz w:val="24"/>
            <w:szCs w:val="24"/>
            <w:u w:val="none"/>
          </w:rPr>
          <w:t>пунктах 8.5.1</w:t>
        </w:r>
      </w:hyperlink>
      <w:r>
        <w:rPr>
          <w:sz w:val="24"/>
          <w:szCs w:val="24"/>
        </w:rPr>
        <w:t xml:space="preserve"> и </w:t>
      </w:r>
      <w:hyperlink r:id="rId48">
        <w:r>
          <w:rPr>
            <w:rStyle w:val="-"/>
            <w:color w:val="00000A"/>
            <w:sz w:val="24"/>
            <w:szCs w:val="24"/>
            <w:u w:val="none"/>
          </w:rPr>
          <w:t>8.5.2</w:t>
        </w:r>
      </w:hyperlink>
      <w:r>
        <w:rPr>
          <w:sz w:val="24"/>
          <w:szCs w:val="24"/>
        </w:rPr>
        <w:t xml:space="preserve"> настоящих Правил, необходимо:</w:t>
      </w:r>
    </w:p>
    <w:p w:rsidR="00F35855" w:rsidRDefault="00CB7F4E">
      <w:pPr>
        <w:spacing w:line="240" w:lineRule="auto"/>
        <w:rPr>
          <w:sz w:val="24"/>
          <w:szCs w:val="24"/>
        </w:rPr>
      </w:pPr>
      <w:r>
        <w:rPr>
          <w:sz w:val="24"/>
          <w:szCs w:val="24"/>
        </w:rPr>
        <w:t>- обеспечить своевременное проведение всех необходимых агротехнических мероприятий (полив, рыхление, обрезка, борьба с болезнями растений, скашивание травы);</w:t>
      </w:r>
    </w:p>
    <w:p w:rsidR="00F35855" w:rsidRDefault="00CB7F4E">
      <w:pPr>
        <w:spacing w:line="240" w:lineRule="auto"/>
        <w:rPr>
          <w:sz w:val="24"/>
          <w:szCs w:val="24"/>
        </w:rPr>
      </w:pPr>
      <w:r>
        <w:rPr>
          <w:sz w:val="24"/>
          <w:szCs w:val="24"/>
        </w:rPr>
        <w:t>- осуществлять обрезку и вырубку сухостоя и аварийных деревьев, вырезку сухих и поломанных сучьев и вырезку веток, ограничивающих видимость технических средств регулирования дорожного движения;</w:t>
      </w:r>
    </w:p>
    <w:p w:rsidR="00F35855" w:rsidRDefault="00CB7F4E">
      <w:pPr>
        <w:pStyle w:val="ConsPlusNormal"/>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доводить до сведения органов местного самоуправления обо всех случаях массового появления вредителей и болезней и принимать меры борьбы с ними, производить замазку ран и дупел на деревьях;</w:t>
      </w:r>
    </w:p>
    <w:p w:rsidR="00F35855" w:rsidRDefault="00CB7F4E">
      <w:pPr>
        <w:spacing w:line="240" w:lineRule="auto"/>
        <w:rPr>
          <w:sz w:val="24"/>
          <w:szCs w:val="24"/>
        </w:rPr>
      </w:pPr>
      <w:r>
        <w:rPr>
          <w:sz w:val="24"/>
          <w:szCs w:val="24"/>
        </w:rPr>
        <w:t>- проводить своевременный ремонт ограждений зеленых насаждений;</w:t>
      </w:r>
    </w:p>
    <w:p w:rsidR="00F35855" w:rsidRDefault="00CB7F4E">
      <w:pPr>
        <w:spacing w:line="240" w:lineRule="auto"/>
        <w:rPr>
          <w:sz w:val="24"/>
          <w:szCs w:val="24"/>
        </w:rPr>
      </w:pPr>
      <w:r>
        <w:rPr>
          <w:sz w:val="24"/>
          <w:szCs w:val="24"/>
        </w:rPr>
        <w:t>- при обнаружении признаков повреждения деревьев лицам, ответственным за сохранность зеленых насаждений, рекомендуется поставить в известность администрацию муниципального образования для принятия необходимых мер.</w:t>
      </w:r>
    </w:p>
    <w:p w:rsidR="00F35855" w:rsidRDefault="00CB7F4E">
      <w:pPr>
        <w:spacing w:line="240" w:lineRule="auto"/>
        <w:rPr>
          <w:sz w:val="24"/>
          <w:szCs w:val="24"/>
        </w:rPr>
      </w:pPr>
      <w:r>
        <w:rPr>
          <w:sz w:val="24"/>
          <w:szCs w:val="24"/>
        </w:rPr>
        <w:t>8.5.5. На площадях зеленых насаждений запрещается:</w:t>
      </w:r>
    </w:p>
    <w:p w:rsidR="00F35855" w:rsidRDefault="00CB7F4E">
      <w:pPr>
        <w:spacing w:line="240" w:lineRule="auto"/>
        <w:rPr>
          <w:sz w:val="24"/>
          <w:szCs w:val="24"/>
        </w:rPr>
      </w:pPr>
      <w:r>
        <w:rPr>
          <w:sz w:val="24"/>
          <w:szCs w:val="24"/>
        </w:rPr>
        <w:t>- ходить и лежать на газонах с декоративно высаженными растениями;</w:t>
      </w:r>
    </w:p>
    <w:p w:rsidR="00F35855" w:rsidRDefault="00CB7F4E">
      <w:pPr>
        <w:spacing w:line="240" w:lineRule="auto"/>
        <w:rPr>
          <w:sz w:val="24"/>
          <w:szCs w:val="24"/>
        </w:rPr>
      </w:pPr>
      <w:r>
        <w:rPr>
          <w:sz w:val="24"/>
          <w:szCs w:val="24"/>
        </w:rPr>
        <w:t>- ломать деревья, кустарники, сучья и ветви, срывать листья и цветы;</w:t>
      </w:r>
    </w:p>
    <w:p w:rsidR="00F35855" w:rsidRDefault="00CB7F4E">
      <w:pPr>
        <w:spacing w:line="240" w:lineRule="auto"/>
        <w:rPr>
          <w:sz w:val="24"/>
          <w:szCs w:val="24"/>
        </w:rPr>
      </w:pPr>
      <w:r>
        <w:rPr>
          <w:sz w:val="24"/>
          <w:szCs w:val="24"/>
        </w:rPr>
        <w:t>- разбивать палатки и разводить костры;</w:t>
      </w:r>
    </w:p>
    <w:p w:rsidR="00F35855" w:rsidRDefault="00CB7F4E">
      <w:pPr>
        <w:spacing w:line="240" w:lineRule="auto"/>
        <w:rPr>
          <w:sz w:val="24"/>
          <w:szCs w:val="24"/>
        </w:rPr>
      </w:pPr>
      <w:r>
        <w:rPr>
          <w:sz w:val="24"/>
          <w:szCs w:val="24"/>
        </w:rPr>
        <w:t>- засорять газоны, цветники, дорожки и водоемы;</w:t>
      </w:r>
    </w:p>
    <w:p w:rsidR="00F35855" w:rsidRDefault="00CB7F4E">
      <w:pPr>
        <w:spacing w:line="240" w:lineRule="auto"/>
        <w:rPr>
          <w:sz w:val="24"/>
          <w:szCs w:val="24"/>
        </w:rPr>
      </w:pPr>
      <w:r>
        <w:rPr>
          <w:sz w:val="24"/>
          <w:szCs w:val="24"/>
        </w:rPr>
        <w:t>- портить скульптуры, скамейки, ограды;</w:t>
      </w:r>
    </w:p>
    <w:p w:rsidR="00F35855" w:rsidRDefault="00CB7F4E">
      <w:pPr>
        <w:spacing w:line="240" w:lineRule="auto"/>
        <w:rPr>
          <w:sz w:val="24"/>
          <w:szCs w:val="24"/>
        </w:rPr>
      </w:pPr>
      <w:r>
        <w:rPr>
          <w:sz w:val="24"/>
          <w:szCs w:val="24"/>
        </w:rPr>
        <w:t>- добывать из деревьев сок, делать надрезы, надписи, приклеивать к деревьям объявления, номерные знаки, всякого рода указатели, провода и забивать в деревья крючки и гвозди для подвешивания гамаков, качелей, веревок, сушить белье на ветвях;</w:t>
      </w:r>
    </w:p>
    <w:p w:rsidR="00F35855" w:rsidRDefault="00CB7F4E">
      <w:pPr>
        <w:spacing w:line="240" w:lineRule="auto"/>
        <w:rPr>
          <w:sz w:val="24"/>
          <w:szCs w:val="24"/>
        </w:rPr>
      </w:pPr>
      <w:r>
        <w:rPr>
          <w:sz w:val="24"/>
          <w:szCs w:val="24"/>
        </w:rPr>
        <w:t>- ездить на велосипедах, мотоциклах и автомашинах;</w:t>
      </w:r>
    </w:p>
    <w:p w:rsidR="00F35855" w:rsidRDefault="00CB7F4E">
      <w:pPr>
        <w:spacing w:line="240" w:lineRule="auto"/>
        <w:rPr>
          <w:sz w:val="24"/>
          <w:szCs w:val="24"/>
        </w:rPr>
      </w:pPr>
      <w:r>
        <w:rPr>
          <w:sz w:val="24"/>
          <w:szCs w:val="24"/>
        </w:rPr>
        <w:t>- мыть автотранспортные средства, стирать белье, а также купать животных в водоемах, расположенных на территории зеленых насаждений;</w:t>
      </w:r>
    </w:p>
    <w:p w:rsidR="00F35855" w:rsidRDefault="00CB7F4E">
      <w:pPr>
        <w:spacing w:line="240" w:lineRule="auto"/>
        <w:rPr>
          <w:sz w:val="24"/>
          <w:szCs w:val="24"/>
        </w:rPr>
      </w:pPr>
      <w:r>
        <w:rPr>
          <w:sz w:val="24"/>
          <w:szCs w:val="24"/>
        </w:rPr>
        <w:t>- парковать автотранспортные средства на газонах;</w:t>
      </w:r>
    </w:p>
    <w:p w:rsidR="00F35855" w:rsidRDefault="00CB7F4E">
      <w:pPr>
        <w:spacing w:line="240" w:lineRule="auto"/>
        <w:rPr>
          <w:sz w:val="24"/>
          <w:szCs w:val="24"/>
        </w:rPr>
      </w:pPr>
      <w:r>
        <w:rPr>
          <w:sz w:val="24"/>
          <w:szCs w:val="24"/>
        </w:rPr>
        <w:t>- устраивать ледяные катки и снежные горки, кататься на лыжах, коньках, санях, организовывать игры, танцы, за исключением мест, отведенных для этих целей;</w:t>
      </w:r>
    </w:p>
    <w:p w:rsidR="00F35855" w:rsidRDefault="00CB7F4E">
      <w:pPr>
        <w:spacing w:line="240" w:lineRule="auto"/>
        <w:rPr>
          <w:sz w:val="24"/>
          <w:szCs w:val="24"/>
        </w:rPr>
      </w:pPr>
      <w:r>
        <w:rPr>
          <w:sz w:val="24"/>
          <w:szCs w:val="24"/>
        </w:rPr>
        <w:t>- производить строительные и ремонтные работы без ограждений насаждений щитами, гарантирующими защиту их от повреждений;</w:t>
      </w:r>
    </w:p>
    <w:p w:rsidR="00F35855" w:rsidRDefault="00CB7F4E">
      <w:pPr>
        <w:spacing w:line="240" w:lineRule="auto"/>
        <w:rPr>
          <w:sz w:val="24"/>
          <w:szCs w:val="24"/>
        </w:rPr>
      </w:pPr>
      <w:r>
        <w:rPr>
          <w:sz w:val="24"/>
          <w:szCs w:val="24"/>
        </w:rPr>
        <w:t>- обнажать корни деревьев на расстоянии ближе 1,5 м от ствола и засыпать шейки деревьев землей или строительным мусором;</w:t>
      </w:r>
    </w:p>
    <w:p w:rsidR="00F35855" w:rsidRDefault="00CB7F4E">
      <w:pPr>
        <w:spacing w:line="240" w:lineRule="auto"/>
        <w:rPr>
          <w:sz w:val="24"/>
          <w:szCs w:val="24"/>
        </w:rPr>
      </w:pPr>
      <w:r>
        <w:rPr>
          <w:sz w:val="24"/>
          <w:szCs w:val="24"/>
        </w:rPr>
        <w:t>- складировать на территории зеленых насаждений материалы, а также устраивать на прилегающих территориях склады материалов, способствующие распространению вредителей зеленых насаждений;</w:t>
      </w:r>
    </w:p>
    <w:p w:rsidR="00F35855" w:rsidRDefault="00CB7F4E">
      <w:pPr>
        <w:spacing w:line="240" w:lineRule="auto"/>
        <w:rPr>
          <w:sz w:val="24"/>
          <w:szCs w:val="24"/>
        </w:rPr>
      </w:pPr>
      <w:r>
        <w:rPr>
          <w:sz w:val="24"/>
          <w:szCs w:val="24"/>
        </w:rPr>
        <w:t>- устраивать свалки мусора, снега и льда, сбрасывать снег с крыш на участках, имеющих зеленые насаждения, без принятия мер, обеспечивающих сохранность деревьев и кустарников;</w:t>
      </w:r>
    </w:p>
    <w:p w:rsidR="00F35855" w:rsidRDefault="00CB7F4E">
      <w:pPr>
        <w:spacing w:line="240" w:lineRule="auto"/>
        <w:rPr>
          <w:sz w:val="24"/>
          <w:szCs w:val="24"/>
        </w:rPr>
      </w:pPr>
      <w:r>
        <w:rPr>
          <w:sz w:val="24"/>
          <w:szCs w:val="24"/>
        </w:rPr>
        <w:t>- добывать растительную землю, песок и производить другие раскопки;</w:t>
      </w:r>
    </w:p>
    <w:p w:rsidR="00F35855" w:rsidRDefault="00CB7F4E">
      <w:pPr>
        <w:spacing w:line="240" w:lineRule="auto"/>
        <w:rPr>
          <w:sz w:val="24"/>
          <w:szCs w:val="24"/>
        </w:rPr>
      </w:pPr>
      <w:r>
        <w:rPr>
          <w:sz w:val="24"/>
          <w:szCs w:val="24"/>
        </w:rPr>
        <w:t>- выгуливать и отпускать с поводка собак в парках, скверах и иных территориях зеленых насаждений;</w:t>
      </w:r>
    </w:p>
    <w:p w:rsidR="00F35855" w:rsidRDefault="00CB7F4E">
      <w:pPr>
        <w:spacing w:line="240" w:lineRule="auto"/>
        <w:rPr>
          <w:sz w:val="24"/>
          <w:szCs w:val="24"/>
        </w:rPr>
      </w:pPr>
      <w:r>
        <w:rPr>
          <w:sz w:val="24"/>
          <w:szCs w:val="24"/>
        </w:rPr>
        <w:t>- сжигать листву и мусор на территории общего пользования;</w:t>
      </w:r>
    </w:p>
    <w:p w:rsidR="00F35855" w:rsidRDefault="00CB7F4E">
      <w:pPr>
        <w:spacing w:line="240" w:lineRule="auto"/>
        <w:rPr>
          <w:sz w:val="24"/>
          <w:szCs w:val="24"/>
        </w:rPr>
      </w:pPr>
      <w:r>
        <w:rPr>
          <w:sz w:val="24"/>
          <w:szCs w:val="24"/>
        </w:rPr>
        <w:t>- самовольно вырубать деревья и кустарники.</w:t>
      </w:r>
    </w:p>
    <w:p w:rsidR="00F35855" w:rsidRDefault="00F35855">
      <w:pPr>
        <w:spacing w:line="240" w:lineRule="auto"/>
        <w:jc w:val="center"/>
        <w:rPr>
          <w:sz w:val="24"/>
          <w:szCs w:val="24"/>
        </w:rPr>
      </w:pPr>
    </w:p>
    <w:p w:rsidR="00F35855" w:rsidRDefault="00CB7F4E">
      <w:pPr>
        <w:spacing w:line="240" w:lineRule="auto"/>
        <w:jc w:val="center"/>
        <w:outlineLvl w:val="2"/>
      </w:pPr>
      <w:r>
        <w:rPr>
          <w:sz w:val="24"/>
          <w:szCs w:val="24"/>
        </w:rPr>
        <w:t>8.6. Содержание и эксплуатация дорог</w:t>
      </w:r>
    </w:p>
    <w:p w:rsidR="00F35855" w:rsidRDefault="00F35855">
      <w:pPr>
        <w:spacing w:line="240" w:lineRule="auto"/>
        <w:jc w:val="center"/>
        <w:rPr>
          <w:sz w:val="24"/>
          <w:szCs w:val="24"/>
        </w:rPr>
      </w:pPr>
    </w:p>
    <w:p w:rsidR="00F35855" w:rsidRDefault="00CB7F4E">
      <w:pPr>
        <w:spacing w:line="240" w:lineRule="auto"/>
        <w:rPr>
          <w:sz w:val="24"/>
          <w:szCs w:val="24"/>
        </w:rPr>
      </w:pPr>
      <w:r>
        <w:rPr>
          <w:sz w:val="24"/>
          <w:szCs w:val="24"/>
        </w:rPr>
        <w:t>8.6.1. Содержание улиц и дорог, внутриквартальных проездов, тротуаров (пешеходных территорий), мостов и путепроводов включает в себя комплекс работ (мероприятий) сезонного характера, обеспечивающих чистоту проезжей части улиц и дорог, тротуаров и других дорожных сооружений, а также безопасные условия движения транспорта и пешеходов.</w:t>
      </w:r>
    </w:p>
    <w:p w:rsidR="00F35855" w:rsidRDefault="00CB7F4E">
      <w:pPr>
        <w:widowControl w:val="0"/>
        <w:rPr>
          <w:sz w:val="24"/>
          <w:szCs w:val="24"/>
        </w:rPr>
      </w:pPr>
      <w:r>
        <w:rPr>
          <w:sz w:val="24"/>
          <w:szCs w:val="24"/>
        </w:rPr>
        <w:t>Содержание дорог включает в себя также комплекс работ, в результате которых поддерживается транспортно-эксплуатационное состояние дороги, дорожных сооружений, полосы отвода, элементов обустройства дороги, организация и безопасность дорожного движения, отвечающих требованиям ГОСТ Р 50597-93 "Автомобильные дороги и улицы. Требования к эксплуатационному состоянию, допустимому по условиям обеспечения безопасности дорожного движения".</w:t>
      </w:r>
    </w:p>
    <w:p w:rsidR="00F35855" w:rsidRDefault="00CB7F4E">
      <w:pPr>
        <w:widowControl w:val="0"/>
        <w:spacing w:line="240" w:lineRule="auto"/>
        <w:rPr>
          <w:sz w:val="24"/>
          <w:szCs w:val="24"/>
        </w:rPr>
      </w:pPr>
      <w:r>
        <w:rPr>
          <w:sz w:val="24"/>
          <w:szCs w:val="24"/>
        </w:rPr>
        <w:t>Содержание территорий дорог включает в себя текущий ремонт дорог, тротуаров, искусственных сооружений; ежедневную уборку грязи, мусора, снега и льда (наледи) с тротуаров (пешеходных территорий) и проезжей части дорог, улиц и мостов; мойку и полив дорожных покрытий; уход за газонами и зелеными насаждениями; текущий ремонт опор уличного освещения и контактной сети; ремонт и окраску малых архитектурных форм; ремонт и очистку смотровых колодцев и дождеприемников, нагорных канав и открытых лотков, входящих в состав искусственных сооружений.</w:t>
      </w:r>
    </w:p>
    <w:p w:rsidR="00F35855" w:rsidRDefault="00CB7F4E">
      <w:pPr>
        <w:spacing w:line="240" w:lineRule="auto"/>
        <w:rPr>
          <w:sz w:val="24"/>
          <w:szCs w:val="24"/>
        </w:rPr>
      </w:pPr>
      <w:r>
        <w:rPr>
          <w:sz w:val="24"/>
          <w:szCs w:val="24"/>
        </w:rPr>
        <w:t>С целью сохранения дорожных покрытий на территории ЗАТО город Заозерск запрещается:</w:t>
      </w:r>
    </w:p>
    <w:p w:rsidR="00F35855" w:rsidRDefault="00CB7F4E">
      <w:pPr>
        <w:spacing w:line="240" w:lineRule="auto"/>
        <w:rPr>
          <w:sz w:val="24"/>
          <w:szCs w:val="24"/>
        </w:rPr>
      </w:pPr>
      <w:r>
        <w:rPr>
          <w:sz w:val="24"/>
          <w:szCs w:val="24"/>
        </w:rPr>
        <w:t>- подвоз груза волоком;</w:t>
      </w:r>
    </w:p>
    <w:p w:rsidR="00F35855" w:rsidRDefault="00CB7F4E">
      <w:pPr>
        <w:spacing w:line="240" w:lineRule="auto"/>
        <w:rPr>
          <w:sz w:val="24"/>
          <w:szCs w:val="24"/>
        </w:rPr>
      </w:pPr>
      <w:r>
        <w:rPr>
          <w:sz w:val="24"/>
          <w:szCs w:val="24"/>
        </w:rPr>
        <w:t>- сбрасывание при погрузочно-разгрузочных работах на улицах рельсов, бревен, железных балок, труб, кирпича, других тяжелых предметов и складирование их;</w:t>
      </w:r>
    </w:p>
    <w:p w:rsidR="00F35855" w:rsidRDefault="00CB7F4E">
      <w:pPr>
        <w:spacing w:line="240" w:lineRule="auto"/>
        <w:rPr>
          <w:sz w:val="24"/>
          <w:szCs w:val="24"/>
        </w:rPr>
      </w:pPr>
      <w:r>
        <w:rPr>
          <w:sz w:val="24"/>
          <w:szCs w:val="24"/>
        </w:rPr>
        <w:t>- перегон по улицам населенных пунктов, имеющим твердое покрытие, машин на гусеничном ходу;</w:t>
      </w:r>
    </w:p>
    <w:p w:rsidR="00F35855" w:rsidRDefault="00CB7F4E">
      <w:pPr>
        <w:spacing w:line="240" w:lineRule="auto"/>
        <w:rPr>
          <w:sz w:val="24"/>
          <w:szCs w:val="24"/>
        </w:rPr>
      </w:pPr>
      <w:r>
        <w:rPr>
          <w:sz w:val="24"/>
          <w:szCs w:val="24"/>
        </w:rPr>
        <w:t>- движение и стоянка большегрузного транспорта на внутриквартальных пешеходных дорожках, тротуарах.</w:t>
      </w:r>
    </w:p>
    <w:p w:rsidR="00F35855" w:rsidRDefault="00CB7F4E">
      <w:pPr>
        <w:spacing w:line="240" w:lineRule="auto"/>
      </w:pPr>
      <w:r>
        <w:rPr>
          <w:sz w:val="24"/>
          <w:szCs w:val="24"/>
        </w:rPr>
        <w:t xml:space="preserve">8.6.2. Специализированные организации производят уборку территорий ЗАТО город Заозерск на основании соглашений с лицами, указанными в </w:t>
      </w:r>
      <w:hyperlink r:id="rId49">
        <w:r>
          <w:rPr>
            <w:rStyle w:val="-"/>
            <w:color w:val="00000A"/>
            <w:sz w:val="24"/>
            <w:szCs w:val="24"/>
            <w:u w:val="none"/>
          </w:rPr>
          <w:t>пункте 8.1.1</w:t>
        </w:r>
      </w:hyperlink>
      <w:r>
        <w:rPr>
          <w:sz w:val="24"/>
          <w:szCs w:val="24"/>
        </w:rPr>
        <w:t xml:space="preserve"> настоящих Правил.</w:t>
      </w:r>
    </w:p>
    <w:p w:rsidR="00F35855" w:rsidRDefault="00CB7F4E">
      <w:pPr>
        <w:spacing w:line="240" w:lineRule="auto"/>
      </w:pPr>
      <w:r>
        <w:rPr>
          <w:sz w:val="24"/>
          <w:szCs w:val="24"/>
        </w:rPr>
        <w:t>8.6.3. Текущий и капитальный ремонт, содержание, строительство и реконструкция автомобильных дорог общего пользования, мостов, тротуаров и иных транспортных инженерных сооружений в границах ЗАТО город Заозерск (за исключением автомобильных дорог общего пользования, мостов и иных транспортных инженерных сооружений федерального и регионального значения) осуществляется специализированными организациями по договорам с Администрацией ЗАТО город Заозерск в соответствии с планом капитальных вложений.</w:t>
      </w:r>
      <w:r>
        <w:rPr>
          <w:sz w:val="24"/>
          <w:szCs w:val="24"/>
          <w:lang w:eastAsia="ru-RU"/>
        </w:rPr>
        <w:t>Перечень автомобильных дорог общего пользования местного значения</w:t>
      </w:r>
      <w:r>
        <w:rPr>
          <w:sz w:val="24"/>
          <w:szCs w:val="24"/>
        </w:rPr>
        <w:t xml:space="preserve"> ЗАТО город Заозерск приведен в Приложении 9.</w:t>
      </w:r>
    </w:p>
    <w:p w:rsidR="00F35855" w:rsidRDefault="00CB7F4E">
      <w:pPr>
        <w:spacing w:line="240" w:lineRule="auto"/>
      </w:pPr>
      <w:r>
        <w:rPr>
          <w:sz w:val="24"/>
          <w:szCs w:val="24"/>
        </w:rPr>
        <w:t>8.6.4. Эксплуатация, текущий и капитальный ремонт дорожных знаков, разметки и иных объектов обеспечения безопасности уличного движения осуществляется специализированными организациями по договорам с Администрацией ЗАТО город Заозерск.</w:t>
      </w:r>
    </w:p>
    <w:p w:rsidR="00F35855" w:rsidRDefault="00CB7F4E">
      <w:pPr>
        <w:spacing w:line="240" w:lineRule="auto"/>
      </w:pPr>
      <w:r>
        <w:rPr>
          <w:sz w:val="24"/>
          <w:szCs w:val="24"/>
        </w:rPr>
        <w:t>8.6.5. Организации, в ведении которых находятся подземные сети, должны регулярно следить за тем, чтобы крышки люков коммуникаций всегда находились на уровне дорожного покрытия, содержались постоянно в исправном состоянии и закрытыми.</w:t>
      </w:r>
    </w:p>
    <w:p w:rsidR="00F35855" w:rsidRDefault="00CB7F4E">
      <w:pPr>
        <w:spacing w:line="240" w:lineRule="auto"/>
      </w:pPr>
      <w:r>
        <w:rPr>
          <w:sz w:val="24"/>
          <w:szCs w:val="24"/>
        </w:rPr>
        <w:t>Крышки люков, колодцев, расположенных на проезжей части улиц и тротуаров, в случае их повреждения или разрушения немедленно ограждаются и в течение 6 часов восстанавливаются организациями, в ведении которых находятся коммуникации.</w:t>
      </w:r>
    </w:p>
    <w:p w:rsidR="00F35855" w:rsidRDefault="00CB7F4E">
      <w:pPr>
        <w:spacing w:line="240" w:lineRule="auto"/>
      </w:pPr>
      <w:r>
        <w:rPr>
          <w:sz w:val="24"/>
          <w:szCs w:val="24"/>
        </w:rPr>
        <w:t>8.6.6. Вопросами обеспечения безопасности дорожного движения, предупреждения дорожно-транспортных происшествий и снижения тяжести их последствий занимается комиссии по обеспечению безопасности дорожного движения.</w:t>
      </w:r>
    </w:p>
    <w:p w:rsidR="00F35855" w:rsidRDefault="00F35855">
      <w:pPr>
        <w:spacing w:line="240" w:lineRule="auto"/>
        <w:rPr>
          <w:sz w:val="24"/>
          <w:szCs w:val="24"/>
        </w:rPr>
      </w:pPr>
    </w:p>
    <w:p w:rsidR="00F35855" w:rsidRDefault="00CB7F4E">
      <w:pPr>
        <w:spacing w:line="240" w:lineRule="auto"/>
        <w:jc w:val="center"/>
        <w:outlineLvl w:val="2"/>
      </w:pPr>
      <w:r>
        <w:rPr>
          <w:sz w:val="24"/>
          <w:szCs w:val="24"/>
        </w:rPr>
        <w:lastRenderedPageBreak/>
        <w:t>8.7. Освещение территории муниципальных образований</w:t>
      </w:r>
    </w:p>
    <w:p w:rsidR="00F35855" w:rsidRDefault="00F35855">
      <w:pPr>
        <w:spacing w:line="240" w:lineRule="auto"/>
        <w:rPr>
          <w:sz w:val="24"/>
          <w:szCs w:val="24"/>
        </w:rPr>
      </w:pPr>
    </w:p>
    <w:p w:rsidR="00F35855" w:rsidRDefault="00CB7F4E">
      <w:pPr>
        <w:spacing w:line="240" w:lineRule="auto"/>
      </w:pPr>
      <w:r>
        <w:rPr>
          <w:sz w:val="24"/>
          <w:szCs w:val="24"/>
        </w:rPr>
        <w:t>8.7.1. Улицы, дороги, площади, мосты, общественные и рекреационные территории, территории микрорайонов, жилых домов, территории промышленных и коммунальных организаций, дорожные знаки и указатели освещаются в темное время суток по расписанию, утвержденному Администрацией ЗАТО город Заозерск.</w:t>
      </w:r>
    </w:p>
    <w:p w:rsidR="00F35855" w:rsidRDefault="00CB7F4E">
      <w:pPr>
        <w:spacing w:line="240" w:lineRule="auto"/>
        <w:rPr>
          <w:sz w:val="24"/>
          <w:szCs w:val="24"/>
        </w:rPr>
      </w:pPr>
      <w:r>
        <w:rPr>
          <w:sz w:val="24"/>
          <w:szCs w:val="24"/>
        </w:rPr>
        <w:t>Обязанность по освещению данных объектов возлагается на их собственников или уполномоченных собственником лиц.</w:t>
      </w:r>
    </w:p>
    <w:p w:rsidR="00F35855" w:rsidRDefault="00CB7F4E">
      <w:pPr>
        <w:spacing w:line="240" w:lineRule="auto"/>
      </w:pPr>
      <w:r>
        <w:rPr>
          <w:sz w:val="24"/>
          <w:szCs w:val="24"/>
        </w:rPr>
        <w:t>8.7.2. Освещение территории ЗАТО город Заозерск осуществляется энергоснабжающими организациями по договорам с физическими и юридическими лицами, независимо от их организационно-правовых форм, являющимися собственниками отведенных им в установленном порядке земельных участков.</w:t>
      </w:r>
    </w:p>
    <w:p w:rsidR="00F35855" w:rsidRDefault="00CB7F4E">
      <w:pPr>
        <w:spacing w:line="240" w:lineRule="auto"/>
      </w:pPr>
      <w:r>
        <w:rPr>
          <w:sz w:val="24"/>
          <w:szCs w:val="24"/>
        </w:rPr>
        <w:t>8.7.3. Строительство, эксплуатация, текущий и капитальный ремонт сетей наружного освещения улиц осуществляется специализированным организациями по договорам с Администрацией ЗАТО город Заозерск.</w:t>
      </w:r>
    </w:p>
    <w:p w:rsidR="00F35855" w:rsidRDefault="00CB7F4E">
      <w:pPr>
        <w:spacing w:line="240" w:lineRule="auto"/>
      </w:pPr>
      <w:r>
        <w:rPr>
          <w:sz w:val="24"/>
          <w:szCs w:val="24"/>
        </w:rPr>
        <w:t>8.7.4.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подключенного к единой системе уличного освещения, осуществляет эксплуатирующая организация.</w:t>
      </w:r>
    </w:p>
    <w:p w:rsidR="00F35855" w:rsidRDefault="00CB7F4E">
      <w:pPr>
        <w:spacing w:line="240" w:lineRule="auto"/>
      </w:pPr>
      <w:r>
        <w:rPr>
          <w:sz w:val="24"/>
          <w:szCs w:val="24"/>
        </w:rPr>
        <w:t>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w:t>
      </w:r>
    </w:p>
    <w:p w:rsidR="00F35855" w:rsidRDefault="00CB7F4E">
      <w:pPr>
        <w:spacing w:line="240" w:lineRule="auto"/>
      </w:pPr>
      <w:r>
        <w:rPr>
          <w:sz w:val="24"/>
          <w:szCs w:val="24"/>
        </w:rPr>
        <w:t>8.7.5. Запрещается самовольное подсоединение и подключение проводов и кабелей к сетям и устройствам наружного освещения.</w:t>
      </w:r>
    </w:p>
    <w:p w:rsidR="00F35855" w:rsidRDefault="00CB7F4E">
      <w:pPr>
        <w:spacing w:line="240" w:lineRule="auto"/>
        <w:rPr>
          <w:sz w:val="24"/>
          <w:szCs w:val="24"/>
        </w:rPr>
      </w:pPr>
      <w:r>
        <w:rPr>
          <w:sz w:val="24"/>
          <w:szCs w:val="24"/>
        </w:rPr>
        <w:t>8.7.8. Опоры электрического освещения, опоры контактной сети, защитные, разделительные ограждения, дорожные сооружения и элементы оборудования дорог должны быть покрашены, изолированы, содержаться в исправном состоянии, иметь удовлетворительный внешний вид, очищены от надписей, рисунков и посторонних предметов.</w:t>
      </w:r>
    </w:p>
    <w:p w:rsidR="00F35855" w:rsidRDefault="00CB7F4E">
      <w:pPr>
        <w:spacing w:line="240" w:lineRule="auto"/>
        <w:rPr>
          <w:sz w:val="24"/>
          <w:szCs w:val="24"/>
        </w:rPr>
      </w:pPr>
      <w:r>
        <w:rPr>
          <w:sz w:val="24"/>
          <w:szCs w:val="24"/>
        </w:rPr>
        <w:t>При замене опор электроснабжения указанные конструкции должны быть демонтированы и вывезены владельцами сетей в течение 3-х суток.</w:t>
      </w:r>
    </w:p>
    <w:p w:rsidR="00F35855" w:rsidRDefault="00CB7F4E">
      <w:pPr>
        <w:spacing w:line="240" w:lineRule="auto"/>
        <w:rPr>
          <w:sz w:val="24"/>
          <w:szCs w:val="24"/>
        </w:rPr>
      </w:pPr>
      <w:r>
        <w:rPr>
          <w:sz w:val="24"/>
          <w:szCs w:val="24"/>
        </w:rPr>
        <w:t>8.7.9. 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w:t>
      </w:r>
    </w:p>
    <w:p w:rsidR="00F35855" w:rsidRDefault="00CB7F4E">
      <w:pPr>
        <w:widowControl w:val="0"/>
        <w:rPr>
          <w:sz w:val="24"/>
          <w:szCs w:val="24"/>
        </w:rPr>
      </w:pPr>
      <w:r>
        <w:rPr>
          <w:sz w:val="24"/>
          <w:szCs w:val="24"/>
        </w:rPr>
        <w:t>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w:t>
      </w:r>
    </w:p>
    <w:p w:rsidR="00F35855" w:rsidRDefault="00CB7F4E">
      <w:pPr>
        <w:widowControl w:val="0"/>
        <w:rPr>
          <w:sz w:val="24"/>
          <w:szCs w:val="24"/>
        </w:rPr>
      </w:pPr>
      <w:r>
        <w:rPr>
          <w:sz w:val="24"/>
          <w:szCs w:val="24"/>
        </w:rPr>
        <w:t>2) следить за включением и отключением освещения в соответствии с установленным порядком;</w:t>
      </w:r>
    </w:p>
    <w:p w:rsidR="00F35855" w:rsidRDefault="00CB7F4E">
      <w:pPr>
        <w:widowControl w:val="0"/>
        <w:rPr>
          <w:sz w:val="24"/>
          <w:szCs w:val="24"/>
        </w:rPr>
      </w:pPr>
      <w:r>
        <w:rPr>
          <w:sz w:val="24"/>
          <w:szCs w:val="24"/>
        </w:rPr>
        <w:t>3) соблюдать правила установки, содержания, размещения и эксплуатации наружного освещения и оформления;</w:t>
      </w:r>
    </w:p>
    <w:p w:rsidR="00F35855" w:rsidRDefault="00CB7F4E">
      <w:pPr>
        <w:spacing w:line="240" w:lineRule="auto"/>
        <w:rPr>
          <w:sz w:val="24"/>
          <w:szCs w:val="24"/>
        </w:rPr>
      </w:pPr>
      <w:r>
        <w:rPr>
          <w:sz w:val="24"/>
          <w:szCs w:val="24"/>
        </w:rPr>
        <w:t>4) своевременно производить замену фонарей наружного освещения.</w:t>
      </w:r>
    </w:p>
    <w:p w:rsidR="00F35855" w:rsidRDefault="00CB7F4E">
      <w:pPr>
        <w:spacing w:line="240" w:lineRule="auto"/>
        <w:rPr>
          <w:sz w:val="24"/>
          <w:szCs w:val="24"/>
        </w:rPr>
      </w:pPr>
      <w:r>
        <w:rPr>
          <w:sz w:val="24"/>
          <w:szCs w:val="24"/>
        </w:rPr>
        <w:t>8.7.10.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отключение и бесперебойную работу устройств наружного освещения в ночное время.</w:t>
      </w:r>
    </w:p>
    <w:p w:rsidR="00F35855" w:rsidRDefault="00F35855">
      <w:pPr>
        <w:spacing w:line="240" w:lineRule="auto"/>
        <w:rPr>
          <w:sz w:val="24"/>
          <w:szCs w:val="24"/>
        </w:rPr>
      </w:pPr>
    </w:p>
    <w:p w:rsidR="00F35855" w:rsidRDefault="00CB7F4E">
      <w:pPr>
        <w:spacing w:line="240" w:lineRule="auto"/>
        <w:jc w:val="center"/>
        <w:outlineLvl w:val="2"/>
      </w:pPr>
      <w:r>
        <w:rPr>
          <w:sz w:val="24"/>
          <w:szCs w:val="24"/>
        </w:rPr>
        <w:t>8.8. Проведение работ при строительстве, ремонте,</w:t>
      </w:r>
    </w:p>
    <w:p w:rsidR="00F35855" w:rsidRDefault="00CB7F4E">
      <w:pPr>
        <w:spacing w:line="240" w:lineRule="auto"/>
        <w:jc w:val="center"/>
        <w:rPr>
          <w:sz w:val="24"/>
          <w:szCs w:val="24"/>
        </w:rPr>
      </w:pPr>
      <w:r>
        <w:rPr>
          <w:sz w:val="24"/>
          <w:szCs w:val="24"/>
        </w:rPr>
        <w:t>реконструкции коммуникаций</w:t>
      </w:r>
    </w:p>
    <w:p w:rsidR="00F35855" w:rsidRDefault="00F35855">
      <w:pPr>
        <w:spacing w:line="240" w:lineRule="auto"/>
        <w:rPr>
          <w:sz w:val="24"/>
          <w:szCs w:val="24"/>
        </w:rPr>
      </w:pPr>
    </w:p>
    <w:p w:rsidR="00F35855" w:rsidRDefault="00CB7F4E">
      <w:pPr>
        <w:spacing w:line="240" w:lineRule="auto"/>
      </w:pPr>
      <w:r>
        <w:rPr>
          <w:sz w:val="24"/>
          <w:szCs w:val="24"/>
        </w:rPr>
        <w:lastRenderedPageBreak/>
        <w:t>8.8.1. Работы, связанные с разрытием грунта или вскрытием дорожных покрытий (прокладка, реконструкция или ремонт подземных коммуникаций, забивка свай и шпунта, планировка грунта, буровые работы), производятся только при наличии письменного разрешения, выданного Муниципальным казенным учреждением «Управление городским хозяйством».</w:t>
      </w:r>
    </w:p>
    <w:p w:rsidR="00F35855" w:rsidRDefault="00CB7F4E">
      <w:pPr>
        <w:spacing w:line="240" w:lineRule="auto"/>
      </w:pPr>
      <w:r>
        <w:rPr>
          <w:sz w:val="24"/>
          <w:szCs w:val="24"/>
        </w:rPr>
        <w:t>Аварийные работы производятся владельцами сетей по телефонограмме или по уведомлению Администрации ЗАТО город Заозерск и МКУ «Управление городским хозяйством» с последующим оформлением разрешения в 3-дневный срок.</w:t>
      </w:r>
    </w:p>
    <w:p w:rsidR="00F35855" w:rsidRDefault="00CB7F4E">
      <w:pPr>
        <w:spacing w:line="240" w:lineRule="auto"/>
      </w:pPr>
      <w:r>
        <w:rPr>
          <w:sz w:val="24"/>
          <w:szCs w:val="24"/>
        </w:rPr>
        <w:t>8.8.2. Разрешение на производство работ при строительстве, реконструкции, ремонте коммуникаций выдается при предъявлении:</w:t>
      </w:r>
    </w:p>
    <w:p w:rsidR="00F35855" w:rsidRDefault="00CB7F4E">
      <w:pPr>
        <w:spacing w:line="240" w:lineRule="auto"/>
      </w:pPr>
      <w:r>
        <w:rPr>
          <w:sz w:val="24"/>
          <w:szCs w:val="24"/>
        </w:rPr>
        <w:t>- проекта проведения работ, согласованного с заинтересованными службами, отвечающими за сохранность инженерных коммуникаций;</w:t>
      </w:r>
    </w:p>
    <w:p w:rsidR="00F35855" w:rsidRDefault="00CB7F4E">
      <w:pPr>
        <w:spacing w:line="240" w:lineRule="auto"/>
      </w:pPr>
      <w:r>
        <w:rPr>
          <w:sz w:val="24"/>
          <w:szCs w:val="24"/>
        </w:rPr>
        <w:t>- схемы движения транспорта и пешеходов, согласованной с государственной инспекцией по безопасности дорожного движения;</w:t>
      </w:r>
    </w:p>
    <w:p w:rsidR="00F35855" w:rsidRDefault="00CB7F4E">
      <w:pPr>
        <w:spacing w:line="240" w:lineRule="auto"/>
      </w:pPr>
      <w:r>
        <w:rPr>
          <w:sz w:val="24"/>
          <w:szCs w:val="24"/>
        </w:rPr>
        <w:t>- условий производства работ, согласованных с МКУ «Управление городским хозяйством»;</w:t>
      </w:r>
    </w:p>
    <w:p w:rsidR="00F35855" w:rsidRDefault="00CB7F4E">
      <w:pPr>
        <w:spacing w:line="240" w:lineRule="auto"/>
      </w:pPr>
      <w:r>
        <w:rPr>
          <w:sz w:val="24"/>
          <w:szCs w:val="24"/>
        </w:rPr>
        <w:t>- календарного графика производства работ, а также соглашения с собственником или уполномоченным им лицом о восстановлении благоустройства земельного участка, на территории которого будут проводиться работы по строительству, реконструкции, ремонту коммуникаций.</w:t>
      </w:r>
    </w:p>
    <w:p w:rsidR="00F35855" w:rsidRDefault="00CB7F4E">
      <w:pPr>
        <w:spacing w:line="240" w:lineRule="auto"/>
      </w:pPr>
      <w:r>
        <w:rPr>
          <w:sz w:val="24"/>
          <w:szCs w:val="24"/>
        </w:rPr>
        <w:t>8.8.3. Прокладка напорных коммуникаций под проезжей частью центральных улиц не допускается.</w:t>
      </w:r>
    </w:p>
    <w:p w:rsidR="00F35855" w:rsidRDefault="00CB7F4E">
      <w:pPr>
        <w:spacing w:line="240" w:lineRule="auto"/>
      </w:pPr>
      <w:r>
        <w:rPr>
          <w:sz w:val="24"/>
          <w:szCs w:val="24"/>
        </w:rPr>
        <w:t>8.8.4. При реконструкции действующих подземных коммуникаций предусматривается их вынос из-под проезжей части магистральных улиц.</w:t>
      </w:r>
    </w:p>
    <w:p w:rsidR="00F35855" w:rsidRDefault="00CB7F4E">
      <w:pPr>
        <w:spacing w:line="240" w:lineRule="auto"/>
      </w:pPr>
      <w:r>
        <w:rPr>
          <w:sz w:val="24"/>
          <w:szCs w:val="24"/>
        </w:rPr>
        <w:t>8.8.5. При необходимости прокладки подземных коммуникаций в стесненных условиях предусматривается сооружение переходных коллекторов. Проектирование коллекторов осуществляется с учетом перспективы развития сетей.</w:t>
      </w:r>
    </w:p>
    <w:p w:rsidR="00F35855" w:rsidRDefault="00CB7F4E">
      <w:pPr>
        <w:spacing w:line="240" w:lineRule="auto"/>
      </w:pPr>
      <w:r>
        <w:rPr>
          <w:sz w:val="24"/>
          <w:szCs w:val="24"/>
        </w:rPr>
        <w:t>8.8.6. Прокладка подземных коммуникаций под проезжей частью улиц, проездами, а также под тротуарами выполняется соответствующими организациями при условии восстановления проезжей части автодороги (тротуара) на полную ширину, независимо от ширины траншеи.</w:t>
      </w:r>
    </w:p>
    <w:p w:rsidR="00F35855" w:rsidRDefault="00CB7F4E">
      <w:pPr>
        <w:spacing w:line="240" w:lineRule="auto"/>
      </w:pPr>
      <w:r>
        <w:rPr>
          <w:sz w:val="24"/>
          <w:szCs w:val="24"/>
        </w:rPr>
        <w:t>В конструкциях, подземных коммуникациях, расположенных под проезжей частью не применяется кирпич.</w:t>
      </w:r>
    </w:p>
    <w:p w:rsidR="00F35855" w:rsidRDefault="00CB7F4E">
      <w:pPr>
        <w:spacing w:line="240" w:lineRule="auto"/>
      </w:pPr>
      <w:r>
        <w:rPr>
          <w:sz w:val="24"/>
          <w:szCs w:val="24"/>
        </w:rPr>
        <w:t>8.8.7. В целях исключения возможного разрытия вновь построенных (реконструированных) улиц, скверов, организации, которые в предстоящем году должны осуществлять работы по строительству и реконструкции подземных сетей, в срок до 1 ноября предшествующего строительству года обязаны сообщить в Администрацию ЗАТО город Заозерск о намеченных работах по прокладке коммуникаций с указанием предполагаемых сроков производства работ.</w:t>
      </w:r>
    </w:p>
    <w:p w:rsidR="00F35855" w:rsidRDefault="00CB7F4E">
      <w:pPr>
        <w:spacing w:line="240" w:lineRule="auto"/>
      </w:pPr>
      <w:r>
        <w:rPr>
          <w:sz w:val="24"/>
          <w:szCs w:val="24"/>
        </w:rPr>
        <w:t>8.8.8. Все разрушения и повреждения дорожных покрытий, озеленения и элементов благоустройства, произведенные по вине строительных и ремонтных организаций при производстве работ по прокладке подземных коммуникаций или других видов строительных работ, ликвидируются в полном объеме организациями, получившими разрешение на производство работ, в сроки, согласованные с администрацией муниципального образования.</w:t>
      </w:r>
    </w:p>
    <w:p w:rsidR="00F35855" w:rsidRDefault="00CB7F4E">
      <w:pPr>
        <w:spacing w:line="240" w:lineRule="auto"/>
      </w:pPr>
      <w:r>
        <w:rPr>
          <w:sz w:val="24"/>
          <w:szCs w:val="24"/>
        </w:rPr>
        <w:t>8.8.9. До начала производства работ по разрытию необходимо:</w:t>
      </w:r>
    </w:p>
    <w:p w:rsidR="00F35855" w:rsidRDefault="00CB7F4E">
      <w:pPr>
        <w:spacing w:line="240" w:lineRule="auto"/>
      </w:pPr>
      <w:r>
        <w:rPr>
          <w:sz w:val="24"/>
          <w:szCs w:val="24"/>
        </w:rPr>
        <w:t>8.8.9.1. Установить дорожные знаки в соответствии с согласованной схемой;</w:t>
      </w:r>
    </w:p>
    <w:p w:rsidR="00F35855" w:rsidRDefault="00CB7F4E">
      <w:pPr>
        <w:spacing w:line="240" w:lineRule="auto"/>
      </w:pPr>
      <w:r>
        <w:rPr>
          <w:sz w:val="24"/>
          <w:szCs w:val="24"/>
        </w:rPr>
        <w:t>8.8.9.2. Оградить место производства работ, на ограждениях вывесить табличку с наименованием организации, производящей работы, фамилией ответственного за производство работ лица, номером телефона организации.</w:t>
      </w:r>
    </w:p>
    <w:p w:rsidR="00F35855" w:rsidRDefault="00CB7F4E">
      <w:pPr>
        <w:spacing w:line="240" w:lineRule="auto"/>
      </w:pPr>
      <w:r>
        <w:rPr>
          <w:sz w:val="24"/>
          <w:szCs w:val="24"/>
        </w:rPr>
        <w:lastRenderedPageBreak/>
        <w:t>Ограждение должно содержаться в опрятном виде, при производстве работ вблизи проезжей части обеспечивается видимость для водителей и пешеходов, в темное время суток - обозначено красными сигнальными фонарями.</w:t>
      </w:r>
    </w:p>
    <w:p w:rsidR="00F35855" w:rsidRDefault="00CB7F4E">
      <w:pPr>
        <w:spacing w:line="240" w:lineRule="auto"/>
        <w:rPr>
          <w:sz w:val="24"/>
          <w:szCs w:val="24"/>
        </w:rPr>
      </w:pPr>
      <w:r>
        <w:rPr>
          <w:sz w:val="24"/>
          <w:szCs w:val="24"/>
        </w:rPr>
        <w:t>Ограждение выполняется сплошным и надежным, предотвращающим попадание посторонних на стройплощадку.</w:t>
      </w:r>
    </w:p>
    <w:p w:rsidR="00F35855" w:rsidRDefault="00CB7F4E">
      <w:pPr>
        <w:spacing w:line="240" w:lineRule="auto"/>
        <w:rPr>
          <w:sz w:val="24"/>
          <w:szCs w:val="24"/>
        </w:rPr>
      </w:pPr>
      <w:r>
        <w:rPr>
          <w:sz w:val="24"/>
          <w:szCs w:val="24"/>
        </w:rPr>
        <w:t>На направлениях массовых пешеходных потоков через траншеи устраиваются мостки на расстоянии не менее чем 200 метров друг от друга.</w:t>
      </w:r>
    </w:p>
    <w:p w:rsidR="00F35855" w:rsidRDefault="00CB7F4E">
      <w:pPr>
        <w:spacing w:line="240" w:lineRule="auto"/>
      </w:pPr>
      <w:r>
        <w:rPr>
          <w:sz w:val="24"/>
          <w:szCs w:val="24"/>
        </w:rPr>
        <w:t>8.8.9.3. При необходимости в установленном порядке оформляется и осуществляется снос или пересадка зеленых насаждений. В случае, когда при ремонте или реконструкции подземных коммуникаций возникает необходимость в сносе зеленых насаждений, высаженных после прокладки коммуникаций на расстоянии до них меньше допустимого, балансовая стоимость этих насаждений не возмещается.</w:t>
      </w:r>
    </w:p>
    <w:p w:rsidR="00F35855" w:rsidRDefault="00CB7F4E">
      <w:pPr>
        <w:spacing w:line="240" w:lineRule="auto"/>
      </w:pPr>
      <w:r>
        <w:rPr>
          <w:sz w:val="24"/>
          <w:szCs w:val="24"/>
        </w:rPr>
        <w:t>8.8.10. Разрешение на производство работ хранится на месте работ и предъявляется по первому требованию лиц, осуществляющих контроль за выполнением Правил эксплуатации инженерных коммуникаций.</w:t>
      </w:r>
    </w:p>
    <w:p w:rsidR="00F35855" w:rsidRDefault="00CB7F4E">
      <w:pPr>
        <w:spacing w:line="240" w:lineRule="auto"/>
      </w:pPr>
      <w:r>
        <w:rPr>
          <w:sz w:val="24"/>
          <w:szCs w:val="24"/>
        </w:rPr>
        <w:t>8.8.11. В разрешении устанавливаются сроки и условия производства работ.</w:t>
      </w:r>
    </w:p>
    <w:p w:rsidR="00F35855" w:rsidRDefault="00CB7F4E">
      <w:pPr>
        <w:spacing w:line="240" w:lineRule="auto"/>
      </w:pPr>
      <w:r>
        <w:rPr>
          <w:sz w:val="24"/>
          <w:szCs w:val="24"/>
        </w:rPr>
        <w:t>8.8.12. До начала земляных работ строительной организацией вызываются на место представители эксплуатационных служб, которые обязаны уточнить на месте положение своих коммуникаций и зафиксировать в письменной форме особые условия производства работ.</w:t>
      </w:r>
    </w:p>
    <w:p w:rsidR="00F35855" w:rsidRDefault="00CB7F4E">
      <w:pPr>
        <w:spacing w:line="240" w:lineRule="auto"/>
        <w:rPr>
          <w:sz w:val="24"/>
          <w:szCs w:val="24"/>
        </w:rPr>
      </w:pPr>
      <w:r>
        <w:rPr>
          <w:sz w:val="24"/>
          <w:szCs w:val="24"/>
        </w:rPr>
        <w:t>Особые условия подлежат неукоснительному соблюдению строительной организацией, производящей земляные работы.</w:t>
      </w:r>
    </w:p>
    <w:p w:rsidR="00F35855" w:rsidRDefault="00CB7F4E">
      <w:pPr>
        <w:spacing w:line="240" w:lineRule="auto"/>
      </w:pPr>
      <w:r>
        <w:rPr>
          <w:sz w:val="24"/>
          <w:szCs w:val="24"/>
        </w:rPr>
        <w:t>8.8.13. В случае неявки представителя или отказа его указать точное положение коммуникаций составляется соответствующий акт. При этом организация, ведущая работы, руководствуется положением коммуникаций, указанных на топооснове.</w:t>
      </w:r>
    </w:p>
    <w:p w:rsidR="00F35855" w:rsidRDefault="00CB7F4E">
      <w:pPr>
        <w:spacing w:line="240" w:lineRule="auto"/>
      </w:pPr>
      <w:r>
        <w:rPr>
          <w:sz w:val="24"/>
          <w:szCs w:val="24"/>
        </w:rPr>
        <w:t>8.8.14. При производстве работ на проезжей части улиц асфальт и щебень в пределах траншеи разбирается и вывозится производителем работ в специально отведенное место.</w:t>
      </w:r>
    </w:p>
    <w:p w:rsidR="00F35855" w:rsidRDefault="00CB7F4E">
      <w:pPr>
        <w:spacing w:line="240" w:lineRule="auto"/>
        <w:rPr>
          <w:sz w:val="24"/>
          <w:szCs w:val="24"/>
        </w:rPr>
      </w:pPr>
      <w:r>
        <w:rPr>
          <w:sz w:val="24"/>
          <w:szCs w:val="24"/>
        </w:rPr>
        <w:t>Бордюр разбирается, складируется на месте производства работ для дальнейшей установки.</w:t>
      </w:r>
    </w:p>
    <w:p w:rsidR="00F35855" w:rsidRDefault="00CB7F4E">
      <w:pPr>
        <w:spacing w:line="240" w:lineRule="auto"/>
        <w:rPr>
          <w:sz w:val="24"/>
          <w:szCs w:val="24"/>
        </w:rPr>
      </w:pPr>
      <w:r>
        <w:rPr>
          <w:sz w:val="24"/>
          <w:szCs w:val="24"/>
        </w:rPr>
        <w:t>При производстве работ на улицах, застроенных территориях грунт немедленно вывозится.</w:t>
      </w:r>
    </w:p>
    <w:p w:rsidR="00F35855" w:rsidRDefault="00CB7F4E">
      <w:pPr>
        <w:spacing w:line="240" w:lineRule="auto"/>
        <w:rPr>
          <w:sz w:val="24"/>
          <w:szCs w:val="24"/>
        </w:rPr>
      </w:pPr>
      <w:r>
        <w:rPr>
          <w:sz w:val="24"/>
          <w:szCs w:val="24"/>
        </w:rPr>
        <w:t>При необходимости строительная организация может обеспечивать планировку грунта на отвале.</w:t>
      </w:r>
    </w:p>
    <w:p w:rsidR="00F35855" w:rsidRDefault="00CB7F4E">
      <w:pPr>
        <w:spacing w:line="240" w:lineRule="auto"/>
      </w:pPr>
      <w:r>
        <w:rPr>
          <w:sz w:val="24"/>
          <w:szCs w:val="24"/>
        </w:rPr>
        <w:t>8.8.15. Траншеи под проезжей частью и тротуарами засыпаются песком и песчаным грунтом с послойным уплотнением и поливкой водой.</w:t>
      </w:r>
    </w:p>
    <w:p w:rsidR="00F35855" w:rsidRDefault="00CB7F4E">
      <w:pPr>
        <w:spacing w:line="240" w:lineRule="auto"/>
        <w:rPr>
          <w:sz w:val="24"/>
          <w:szCs w:val="24"/>
        </w:rPr>
      </w:pPr>
      <w:r>
        <w:rPr>
          <w:sz w:val="24"/>
          <w:szCs w:val="24"/>
        </w:rPr>
        <w:t>Траншеи на газонах засыпаются местным грунтом с уплотнением, восстановлением плодородного слоя и посевом травы.</w:t>
      </w:r>
    </w:p>
    <w:p w:rsidR="00F35855" w:rsidRDefault="00CB7F4E">
      <w:pPr>
        <w:spacing w:line="240" w:lineRule="auto"/>
      </w:pPr>
      <w:r>
        <w:rPr>
          <w:sz w:val="24"/>
          <w:szCs w:val="24"/>
        </w:rPr>
        <w:t>8.8.16. Организация, получившая разрешение на проведение земляных работ, до окончания работ производит геодезическую съемку.</w:t>
      </w:r>
    </w:p>
    <w:p w:rsidR="00F35855" w:rsidRDefault="00CB7F4E">
      <w:pPr>
        <w:spacing w:line="240" w:lineRule="auto"/>
      </w:pPr>
      <w:r>
        <w:rPr>
          <w:sz w:val="24"/>
          <w:szCs w:val="24"/>
        </w:rPr>
        <w:t>8.8.17. При производстве работ на неблагоустроенных территориях допускается складирование разработанного грунта с одной стороны траншеи для последующей засыпки.</w:t>
      </w:r>
    </w:p>
    <w:p w:rsidR="00F35855" w:rsidRDefault="00CB7F4E">
      <w:pPr>
        <w:spacing w:line="240" w:lineRule="auto"/>
      </w:pPr>
      <w:r>
        <w:rPr>
          <w:sz w:val="24"/>
          <w:szCs w:val="24"/>
        </w:rPr>
        <w:t>8.8.18. Провалы, просадки грунта или дорожного покрытия, появившиеся как над подземными коммуникациями, так и в других местах, где не проводились ремонтно-восстановительные работы, но в их результате, появившиеся в течение 2 лет после проведения ремонтно-восстановительных работ, устраняются в течение суток организациями, производившими указанные работы</w:t>
      </w:r>
    </w:p>
    <w:p w:rsidR="00F35855" w:rsidRDefault="00CB7F4E">
      <w:pPr>
        <w:spacing w:line="240" w:lineRule="auto"/>
        <w:rPr>
          <w:sz w:val="24"/>
          <w:szCs w:val="24"/>
        </w:rPr>
      </w:pPr>
      <w:r>
        <w:rPr>
          <w:sz w:val="24"/>
          <w:szCs w:val="24"/>
        </w:rPr>
        <w:t>Наледи, образовавшиеся из-за аварий на подземных коммуникациях, ликвидируются организациями - владельцами коммуникаций либо на основании договора со специализированными организациями за счет владельцев коммуникаций.</w:t>
      </w:r>
    </w:p>
    <w:p w:rsidR="00F35855" w:rsidRDefault="00CB7F4E">
      <w:pPr>
        <w:spacing w:line="240" w:lineRule="auto"/>
      </w:pPr>
      <w:r>
        <w:rPr>
          <w:sz w:val="24"/>
          <w:szCs w:val="24"/>
        </w:rPr>
        <w:t>8.8.19. Проведение работ при строительстве, ремонте, реконструкции коммуникаций по просроченным разрешениям признаются самовольным проведением земляных работ.</w:t>
      </w:r>
    </w:p>
    <w:p w:rsidR="00F35855" w:rsidRDefault="00F35855">
      <w:pPr>
        <w:spacing w:line="240" w:lineRule="auto"/>
        <w:jc w:val="center"/>
        <w:outlineLvl w:val="2"/>
        <w:rPr>
          <w:sz w:val="24"/>
          <w:szCs w:val="24"/>
        </w:rPr>
      </w:pPr>
    </w:p>
    <w:p w:rsidR="00F35855" w:rsidRDefault="00CB7F4E">
      <w:pPr>
        <w:spacing w:line="240" w:lineRule="auto"/>
        <w:jc w:val="center"/>
        <w:outlineLvl w:val="2"/>
      </w:pPr>
      <w:r>
        <w:rPr>
          <w:sz w:val="24"/>
          <w:szCs w:val="24"/>
        </w:rPr>
        <w:lastRenderedPageBreak/>
        <w:t>8.9. Содержание животных в ЗАТО город Заозерск</w:t>
      </w:r>
    </w:p>
    <w:p w:rsidR="00F35855" w:rsidRDefault="00F35855">
      <w:pPr>
        <w:spacing w:line="240" w:lineRule="auto"/>
        <w:jc w:val="center"/>
        <w:rPr>
          <w:sz w:val="24"/>
          <w:szCs w:val="24"/>
        </w:rPr>
      </w:pPr>
    </w:p>
    <w:p w:rsidR="00F35855" w:rsidRDefault="00CB7F4E">
      <w:pPr>
        <w:spacing w:line="240" w:lineRule="auto"/>
      </w:pPr>
      <w:r>
        <w:rPr>
          <w:sz w:val="24"/>
          <w:szCs w:val="24"/>
        </w:rPr>
        <w:t>8.9.1. Владельцам животных предотвращают опасное воздействие своих животных на люде и других животных, а также обеспечивают тишину для окружающих в соответствии с санитарными нормами, соблюдать действующие санитарно-гигиенические и ветеринарные правила.</w:t>
      </w:r>
    </w:p>
    <w:p w:rsidR="00F35855" w:rsidRDefault="00CB7F4E">
      <w:pPr>
        <w:spacing w:line="240" w:lineRule="auto"/>
      </w:pPr>
      <w:r>
        <w:rPr>
          <w:sz w:val="24"/>
          <w:szCs w:val="24"/>
        </w:rPr>
        <w:t>8.9.2. Не допускается содержание домашних животных на балконах, лоджиях, в местах общего пользования многоквартирных жилых домов.</w:t>
      </w:r>
    </w:p>
    <w:p w:rsidR="00F35855" w:rsidRDefault="00CB7F4E">
      <w:pPr>
        <w:spacing w:line="240" w:lineRule="auto"/>
        <w:rPr>
          <w:sz w:val="24"/>
          <w:szCs w:val="24"/>
        </w:rPr>
      </w:pPr>
      <w:r>
        <w:rPr>
          <w:sz w:val="24"/>
          <w:szCs w:val="24"/>
        </w:rPr>
        <w:t>8.9.3. </w:t>
      </w:r>
      <w:r>
        <w:rPr>
          <w:sz w:val="24"/>
          <w:szCs w:val="24"/>
          <w:lang w:eastAsia="ru-RU"/>
        </w:rPr>
        <w:t>Отлову подлежат собаки и кошки независимо от породы и назначения, находящиеся на улицах или в иных общественных местах, при этом отлову не подлежат:</w:t>
      </w:r>
    </w:p>
    <w:p w:rsidR="00F35855" w:rsidRDefault="00CB7F4E">
      <w:pPr>
        <w:spacing w:line="240" w:lineRule="auto"/>
      </w:pPr>
      <w:r>
        <w:rPr>
          <w:sz w:val="24"/>
          <w:szCs w:val="24"/>
          <w:lang w:eastAsia="ru-RU"/>
        </w:rPr>
        <w:t>- животные, оставленные без присмотра собственником (владельцем) на непродолжительный период времени на привязи;</w:t>
      </w:r>
    </w:p>
    <w:p w:rsidR="00F35855" w:rsidRDefault="00CB7F4E">
      <w:pPr>
        <w:spacing w:line="240" w:lineRule="auto"/>
      </w:pPr>
      <w:r>
        <w:rPr>
          <w:sz w:val="24"/>
          <w:szCs w:val="24"/>
          <w:lang w:eastAsia="ru-RU"/>
        </w:rPr>
        <w:t>- стерилизованные безнадзорные животные, имеющие метку установленного образца, за исключением животных, проявляющих немотивированную агрессивность по отношению к человеку.</w:t>
      </w:r>
    </w:p>
    <w:p w:rsidR="00F35855" w:rsidRDefault="00CB7F4E">
      <w:pPr>
        <w:spacing w:line="240" w:lineRule="auto"/>
      </w:pPr>
      <w:r>
        <w:rPr>
          <w:sz w:val="24"/>
          <w:szCs w:val="24"/>
        </w:rPr>
        <w:t>8.9.4. Отлов бродячих животных осуществляется специализированными организациями по договорам с Администрацией ЗАТО город Заозерск в пределах средств, предусмотренных бюджетом ЗАТО город Заозерск на эти цели.</w:t>
      </w:r>
    </w:p>
    <w:p w:rsidR="00F35855" w:rsidRDefault="00CB7F4E">
      <w:pPr>
        <w:spacing w:line="240" w:lineRule="auto"/>
      </w:pPr>
      <w:r>
        <w:rPr>
          <w:sz w:val="24"/>
          <w:szCs w:val="24"/>
        </w:rPr>
        <w:t>8.9.5. Порядок содержания домашних животных на территории ЗАТО город Заозерск устанавливается нормативным правовым актом, принимаемым Советом Депутатов ЗАТО город Заозерск.</w:t>
      </w:r>
    </w:p>
    <w:p w:rsidR="00F35855" w:rsidRDefault="00F35855">
      <w:pPr>
        <w:spacing w:line="240" w:lineRule="auto"/>
        <w:rPr>
          <w:sz w:val="24"/>
          <w:szCs w:val="24"/>
        </w:rPr>
      </w:pPr>
    </w:p>
    <w:p w:rsidR="00F35855" w:rsidRDefault="00CB7F4E">
      <w:pPr>
        <w:spacing w:line="240" w:lineRule="auto"/>
        <w:jc w:val="center"/>
      </w:pPr>
      <w:r>
        <w:rPr>
          <w:rFonts w:eastAsia="Times New Roman"/>
          <w:sz w:val="24"/>
          <w:szCs w:val="24"/>
          <w:lang w:eastAsia="ru-RU"/>
        </w:rPr>
        <w:t>8.10. Содержание жилых и нежилых зданий и сооружений</w:t>
      </w:r>
    </w:p>
    <w:p w:rsidR="00F35855" w:rsidRDefault="00F35855">
      <w:pPr>
        <w:spacing w:line="240" w:lineRule="auto"/>
        <w:jc w:val="center"/>
        <w:rPr>
          <w:rFonts w:eastAsia="Times New Roman"/>
          <w:sz w:val="24"/>
          <w:szCs w:val="24"/>
          <w:lang w:eastAsia="ru-RU"/>
        </w:rPr>
      </w:pPr>
    </w:p>
    <w:p w:rsidR="00F35855" w:rsidRDefault="00CB7F4E">
      <w:pPr>
        <w:spacing w:line="240" w:lineRule="auto"/>
      </w:pPr>
      <w:r>
        <w:rPr>
          <w:sz w:val="24"/>
          <w:szCs w:val="24"/>
        </w:rPr>
        <w:t xml:space="preserve">8.10.1. Физические лица, юридические лица всех организационно-правовых форм, индивидуальные предприниматели должны соблюдать чистоту, поддерживать порядок и принимать меры для сохранения объектов благоустройства на территории города. Ответственные лица обязаны в пределах своей компетенции эксплуатировать здания, сооружения, в том числе объекты наружной рекламы, производить их ремонт в соответствии с требованиями правил и норм технической эксплуатации, следить за состоянием и достаточностью всех видов внешнего благоустройства, освещения в пределах закрепленной </w:t>
      </w:r>
      <w:r w:rsidRPr="00CB7F4E">
        <w:rPr>
          <w:sz w:val="24"/>
          <w:szCs w:val="24"/>
        </w:rPr>
        <w:t>территории, содержанием фасадов, заборов, тротуаров, элементов озеленения, вывесок на зданиях, своевременно осуществлять их ремонт, замену и покраску, осуществлять комплексное благоустройство и содержание прилегающей территории на расстоянии не менее 15 м. в каждую сторону от границ земельного участка на котором расположено здание или сооружение.</w:t>
      </w:r>
    </w:p>
    <w:p w:rsidR="00F35855" w:rsidRDefault="00CB7F4E">
      <w:pPr>
        <w:spacing w:line="240" w:lineRule="auto"/>
      </w:pPr>
      <w:r>
        <w:rPr>
          <w:sz w:val="24"/>
          <w:szCs w:val="24"/>
        </w:rPr>
        <w:t>8.10.2. Благоустройство территории города заключается в проведении мероприятий, обеспечивающих:</w:t>
      </w:r>
    </w:p>
    <w:p w:rsidR="00F35855" w:rsidRDefault="00CB7F4E">
      <w:pPr>
        <w:widowControl w:val="0"/>
        <w:rPr>
          <w:sz w:val="24"/>
          <w:szCs w:val="24"/>
        </w:rPr>
      </w:pPr>
      <w:r>
        <w:rPr>
          <w:sz w:val="24"/>
          <w:szCs w:val="24"/>
        </w:rPr>
        <w:t>1) размещение площадок, контейнеров, урн в местах общего пользования для сбора и временного хранения отходов и мусора, соблюдение режимов уборки, мытья и дезинфекции данных объектов;</w:t>
      </w:r>
    </w:p>
    <w:p w:rsidR="00F35855" w:rsidRDefault="00CB7F4E">
      <w:pPr>
        <w:widowControl w:val="0"/>
        <w:rPr>
          <w:sz w:val="24"/>
          <w:szCs w:val="24"/>
        </w:rPr>
      </w:pPr>
      <w:r>
        <w:rPr>
          <w:sz w:val="24"/>
          <w:szCs w:val="24"/>
        </w:rPr>
        <w:t>2) благоустройство объектов улично-дорожной сети, инженерных сооружений (мостов, дамб, путепроводов и т.д.), объектов уличного освещения, малых архитектурных форм и других объектов благоустройства;</w:t>
      </w:r>
    </w:p>
    <w:p w:rsidR="00F35855" w:rsidRDefault="00CB7F4E">
      <w:pPr>
        <w:widowControl w:val="0"/>
        <w:rPr>
          <w:sz w:val="24"/>
          <w:szCs w:val="24"/>
        </w:rPr>
      </w:pPr>
      <w:r>
        <w:rPr>
          <w:sz w:val="24"/>
          <w:szCs w:val="24"/>
        </w:rPr>
        <w:t>3) поддержание в чистоте и исправном состоянии зданий, строений, сооружений и их элементов;</w:t>
      </w:r>
    </w:p>
    <w:p w:rsidR="00F35855" w:rsidRDefault="00CB7F4E">
      <w:pPr>
        <w:widowControl w:val="0"/>
        <w:rPr>
          <w:sz w:val="24"/>
          <w:szCs w:val="24"/>
        </w:rPr>
      </w:pPr>
      <w:r>
        <w:rPr>
          <w:sz w:val="24"/>
          <w:szCs w:val="24"/>
        </w:rPr>
        <w:t xml:space="preserve">4) выполнение работ по содержанию территории в пределах нормативных санитарно-защитных зон, соблюдению установленных санитарных норм в местах захоронения (кладбищах), парках, пляжах, рынках, лечебно-профилактических учреждениях, работ во время </w:t>
      </w:r>
      <w:r>
        <w:rPr>
          <w:sz w:val="24"/>
          <w:szCs w:val="24"/>
        </w:rPr>
        <w:lastRenderedPageBreak/>
        <w:t>проведения массовых городских мероприятий;</w:t>
      </w:r>
    </w:p>
    <w:p w:rsidR="00F35855" w:rsidRDefault="00CB7F4E">
      <w:pPr>
        <w:widowControl w:val="0"/>
        <w:rPr>
          <w:sz w:val="24"/>
          <w:szCs w:val="24"/>
        </w:rPr>
      </w:pPr>
      <w:r>
        <w:rPr>
          <w:sz w:val="24"/>
          <w:szCs w:val="24"/>
        </w:rPr>
        <w:t>5) уборку, полив, подметание территории города, в зимнее время года - уборку и вывоз снега, обработку объектов улично-дорожной сети противогололедными препаратами, очистку от мусора родников, ручьев, канав, лотков, ливневой канализации и других водопроводных устройств;</w:t>
      </w:r>
    </w:p>
    <w:p w:rsidR="00F35855" w:rsidRDefault="00CB7F4E">
      <w:pPr>
        <w:widowControl w:val="0"/>
        <w:rPr>
          <w:sz w:val="24"/>
          <w:szCs w:val="24"/>
        </w:rPr>
      </w:pPr>
      <w:r>
        <w:rPr>
          <w:sz w:val="24"/>
          <w:szCs w:val="24"/>
        </w:rPr>
        <w:t>6) озеленение городских территорий, а также содержание зеленых насаждений, в том числе кошение травы, обрезку деревьев и кустарников;</w:t>
      </w:r>
    </w:p>
    <w:p w:rsidR="00F35855" w:rsidRDefault="00CB7F4E">
      <w:pPr>
        <w:widowControl w:val="0"/>
        <w:spacing w:line="240" w:lineRule="auto"/>
        <w:rPr>
          <w:sz w:val="24"/>
          <w:szCs w:val="24"/>
        </w:rPr>
      </w:pPr>
      <w:r>
        <w:rPr>
          <w:sz w:val="24"/>
          <w:szCs w:val="24"/>
        </w:rPr>
        <w:t>7) предотвращение загрязнения территории города жидкими, сыпучими и иными веществами при их транспортировке, выноса грязи на улицы города машинами, механизмами, иной техникой с территории производства работ и грунтовых дорог, организацию мойки транспортных средств в специально оборудованных местах.</w:t>
      </w:r>
    </w:p>
    <w:p w:rsidR="00F35855" w:rsidRDefault="00CB7F4E">
      <w:pPr>
        <w:widowControl w:val="0"/>
        <w:spacing w:line="240" w:lineRule="auto"/>
        <w:rPr>
          <w:sz w:val="24"/>
          <w:szCs w:val="24"/>
        </w:rPr>
      </w:pPr>
      <w:r>
        <w:rPr>
          <w:sz w:val="24"/>
          <w:szCs w:val="24"/>
        </w:rPr>
        <w:t>8.10.3. Собственники земельных участков, зданий, строений и сооружений и (или) уполномоченные ими лица, являющиеся владельцами и (или) пользователями земельных участков, зданий, строений и сооружений, обязаны:</w:t>
      </w:r>
    </w:p>
    <w:p w:rsidR="00F35855" w:rsidRDefault="00CB7F4E">
      <w:pPr>
        <w:widowControl w:val="0"/>
        <w:rPr>
          <w:sz w:val="24"/>
          <w:szCs w:val="24"/>
        </w:rPr>
      </w:pPr>
      <w:r>
        <w:rPr>
          <w:sz w:val="24"/>
          <w:szCs w:val="24"/>
        </w:rPr>
        <w:t>1) обеспечить содержание в соответствии с настоящими Правилами отведенной и прилегающей территории и объектов благоустройства своими силами и средствами либо путем заключения договоров, в том числе уборку и очистку территорий от мусора, отходов, снега, скоплений дождевых и талых вод, технических и технологических загрязнений, удаление обледенений;</w:t>
      </w:r>
    </w:p>
    <w:p w:rsidR="00F35855" w:rsidRDefault="00CB7F4E">
      <w:pPr>
        <w:widowControl w:val="0"/>
        <w:rPr>
          <w:sz w:val="24"/>
          <w:szCs w:val="24"/>
        </w:rPr>
      </w:pPr>
      <w:r>
        <w:rPr>
          <w:sz w:val="24"/>
          <w:szCs w:val="24"/>
        </w:rPr>
        <w:t>2) обеспечить содержание зданий, включая жилые дома, сооружений в соответствии с требованиями законодательства Российской Федерации, в том числе в области обеспечения санитарно-эпидемиологического благополучия населения, технического регулирования, пожарной безопасности, защиты прав потребителей;</w:t>
      </w:r>
    </w:p>
    <w:p w:rsidR="00F35855" w:rsidRDefault="00CB7F4E">
      <w:pPr>
        <w:widowControl w:val="0"/>
        <w:rPr>
          <w:sz w:val="24"/>
          <w:szCs w:val="24"/>
        </w:rPr>
      </w:pPr>
      <w:r>
        <w:rPr>
          <w:sz w:val="24"/>
          <w:szCs w:val="24"/>
        </w:rPr>
        <w:t>3) бережно относиться к объектам всех форм собственности, расположенным на территории города;</w:t>
      </w:r>
    </w:p>
    <w:p w:rsidR="00F35855" w:rsidRDefault="00CB7F4E">
      <w:pPr>
        <w:widowControl w:val="0"/>
        <w:rPr>
          <w:sz w:val="24"/>
          <w:szCs w:val="24"/>
        </w:rPr>
      </w:pPr>
      <w:r>
        <w:rPr>
          <w:sz w:val="24"/>
          <w:szCs w:val="24"/>
        </w:rPr>
        <w:t>4) выполнять благоустройство земельных участков;</w:t>
      </w:r>
    </w:p>
    <w:p w:rsidR="00F35855" w:rsidRDefault="00CB7F4E">
      <w:pPr>
        <w:widowControl w:val="0"/>
        <w:rPr>
          <w:sz w:val="24"/>
          <w:szCs w:val="24"/>
        </w:rPr>
      </w:pPr>
      <w:r>
        <w:rPr>
          <w:sz w:val="24"/>
          <w:szCs w:val="24"/>
        </w:rPr>
        <w:t>5) размещать на домах указатели наименования улицы, а на угловых домах - наименования пересекающихся улиц, номеров домов установленного образца и содержать их в исправном состоянии и чистоте;</w:t>
      </w:r>
    </w:p>
    <w:p w:rsidR="00F35855" w:rsidRDefault="00CB7F4E">
      <w:pPr>
        <w:widowControl w:val="0"/>
        <w:rPr>
          <w:sz w:val="24"/>
          <w:szCs w:val="24"/>
        </w:rPr>
      </w:pPr>
      <w:r>
        <w:rPr>
          <w:sz w:val="24"/>
          <w:szCs w:val="24"/>
        </w:rPr>
        <w:t>6) обеспечить содержание объектов внешнего благоустройства, малых архитектурных форм, фасадов зданий, указателей домовых номерных знаков и своевременное проведение их ремонта;</w:t>
      </w:r>
    </w:p>
    <w:p w:rsidR="00F35855" w:rsidRDefault="00CB7F4E">
      <w:pPr>
        <w:widowControl w:val="0"/>
        <w:rPr>
          <w:sz w:val="24"/>
          <w:szCs w:val="24"/>
        </w:rPr>
      </w:pPr>
      <w:r>
        <w:rPr>
          <w:sz w:val="24"/>
          <w:szCs w:val="24"/>
        </w:rPr>
        <w:t>7) обеспечить установку урн для кратковременного хранения мусора, их очистку, ремонт и покраску, устройство и содержание контейнерных площадок для сбора твердых бытовых отходов и другого мусора, соблюдение режимов их уборки, мытья, дезинфекции, ремонта и покраски; сбор и вывоз бытового, природного и строительного мусора, пищевых отходов, вторичных материальных ресурсов и других загрязнителей, а также вывоз твердых бытовых отходов, крупногабаритного мусора;</w:t>
      </w:r>
    </w:p>
    <w:p w:rsidR="00F35855" w:rsidRDefault="00CB7F4E">
      <w:pPr>
        <w:widowControl w:val="0"/>
        <w:rPr>
          <w:sz w:val="24"/>
          <w:szCs w:val="24"/>
        </w:rPr>
      </w:pPr>
      <w:r>
        <w:rPr>
          <w:sz w:val="24"/>
          <w:szCs w:val="24"/>
        </w:rPr>
        <w:t>8) обеспечить проведение дератизации и дезинфекции в местах общего пользования, подвалах, технических подпольях объектов жилищного фонда;</w:t>
      </w:r>
    </w:p>
    <w:p w:rsidR="00F35855" w:rsidRDefault="00CB7F4E">
      <w:pPr>
        <w:widowControl w:val="0"/>
        <w:rPr>
          <w:sz w:val="24"/>
          <w:szCs w:val="24"/>
        </w:rPr>
      </w:pPr>
      <w:r>
        <w:rPr>
          <w:sz w:val="24"/>
          <w:szCs w:val="24"/>
        </w:rPr>
        <w:t>9) обеспечить предотвращение выноса машинами, механизмами, иной техникой грунта и грязи с территории производства работ на объекты улично-дорожной сети; предотвращение загрязнения объектов улично-дорожной сети жидкими, сыпучими и иными веществами при их транспортировке;</w:t>
      </w:r>
    </w:p>
    <w:p w:rsidR="00F35855" w:rsidRDefault="00CB7F4E">
      <w:pPr>
        <w:widowControl w:val="0"/>
      </w:pPr>
      <w:r>
        <w:rPr>
          <w:sz w:val="24"/>
          <w:szCs w:val="24"/>
        </w:rPr>
        <w:t>10) осуществлять уборку экскрементов домашних животных;</w:t>
      </w:r>
    </w:p>
    <w:p w:rsidR="00F35855" w:rsidRDefault="00CB7F4E">
      <w:pPr>
        <w:widowControl w:val="0"/>
        <w:rPr>
          <w:sz w:val="24"/>
          <w:szCs w:val="24"/>
        </w:rPr>
      </w:pPr>
      <w:r>
        <w:rPr>
          <w:sz w:val="24"/>
          <w:szCs w:val="24"/>
        </w:rPr>
        <w:lastRenderedPageBreak/>
        <w:t>11) обеспечить очистку от снега и наледи до твердого покрытия ступенек, пандусных съездов, входных групп и подходов к ним.</w:t>
      </w:r>
    </w:p>
    <w:p w:rsidR="00F35855" w:rsidRDefault="00CB7F4E">
      <w:pPr>
        <w:spacing w:line="240" w:lineRule="auto"/>
        <w:rPr>
          <w:sz w:val="24"/>
          <w:szCs w:val="24"/>
        </w:rPr>
      </w:pPr>
      <w:r>
        <w:rPr>
          <w:sz w:val="24"/>
          <w:szCs w:val="24"/>
        </w:rPr>
        <w:t>8.10.4. Все виды внешнего оформления города, а также оформление фасадов зданий или их изменение подлежат обязательному согласованию с Администрацией ЗАТО город Заозерск.</w:t>
      </w:r>
    </w:p>
    <w:p w:rsidR="00F35855" w:rsidRDefault="00F35855">
      <w:pPr>
        <w:spacing w:line="240" w:lineRule="auto"/>
        <w:rPr>
          <w:sz w:val="24"/>
          <w:szCs w:val="24"/>
        </w:rPr>
      </w:pPr>
    </w:p>
    <w:p w:rsidR="00F35855" w:rsidRDefault="00CB7F4E">
      <w:pPr>
        <w:spacing w:line="240" w:lineRule="auto"/>
        <w:jc w:val="center"/>
      </w:pPr>
      <w:r>
        <w:rPr>
          <w:sz w:val="24"/>
          <w:szCs w:val="24"/>
        </w:rPr>
        <w:t>8.11. Городское кладбище</w:t>
      </w:r>
    </w:p>
    <w:p w:rsidR="00F35855" w:rsidRDefault="00F35855">
      <w:pPr>
        <w:spacing w:line="240" w:lineRule="auto"/>
        <w:jc w:val="center"/>
        <w:rPr>
          <w:sz w:val="24"/>
          <w:szCs w:val="24"/>
        </w:rPr>
      </w:pPr>
    </w:p>
    <w:p w:rsidR="00F35855" w:rsidRDefault="00CB7F4E">
      <w:pPr>
        <w:spacing w:line="240" w:lineRule="auto"/>
        <w:rPr>
          <w:sz w:val="24"/>
          <w:szCs w:val="24"/>
        </w:rPr>
      </w:pPr>
      <w:r>
        <w:rPr>
          <w:sz w:val="24"/>
          <w:szCs w:val="24"/>
        </w:rPr>
        <w:t>8.11.1. Содержание территории городского кладбища осуществляется в соответствии с Положением об организации похоронного дела на территории ЗАТО город Заозерск.</w:t>
      </w:r>
    </w:p>
    <w:p w:rsidR="00F35855" w:rsidRDefault="00CB7F4E">
      <w:pPr>
        <w:widowControl w:val="0"/>
        <w:rPr>
          <w:sz w:val="24"/>
          <w:szCs w:val="24"/>
        </w:rPr>
      </w:pPr>
      <w:r>
        <w:rPr>
          <w:sz w:val="24"/>
          <w:szCs w:val="24"/>
        </w:rPr>
        <w:t>8.11.2. Прилегающие к кладбищам территории должны быть благоустроены и иметь места для стоянки автотранспорта.</w:t>
      </w:r>
    </w:p>
    <w:p w:rsidR="00F35855" w:rsidRDefault="00CB7F4E">
      <w:pPr>
        <w:widowControl w:val="0"/>
        <w:spacing w:line="240" w:lineRule="auto"/>
        <w:rPr>
          <w:sz w:val="24"/>
          <w:szCs w:val="24"/>
        </w:rPr>
      </w:pPr>
      <w:r>
        <w:rPr>
          <w:sz w:val="24"/>
          <w:szCs w:val="24"/>
        </w:rPr>
        <w:t>8.11.3. Инженерные сети и оборудование на территориях кладбищ должны содержаться в надлежащем состоянии.</w:t>
      </w:r>
    </w:p>
    <w:p w:rsidR="00F35855" w:rsidRDefault="00CB7F4E">
      <w:pPr>
        <w:widowControl w:val="0"/>
        <w:rPr>
          <w:sz w:val="24"/>
          <w:szCs w:val="24"/>
        </w:rPr>
      </w:pPr>
      <w:r>
        <w:rPr>
          <w:sz w:val="24"/>
          <w:szCs w:val="24"/>
        </w:rPr>
        <w:t>8.11.4. Специализированные организации должны осуществлять:</w:t>
      </w:r>
    </w:p>
    <w:p w:rsidR="00F35855" w:rsidRDefault="00CB7F4E">
      <w:pPr>
        <w:widowControl w:val="0"/>
        <w:rPr>
          <w:sz w:val="24"/>
          <w:szCs w:val="24"/>
        </w:rPr>
      </w:pPr>
      <w:r>
        <w:rPr>
          <w:sz w:val="24"/>
          <w:szCs w:val="24"/>
        </w:rPr>
        <w:t>1) учет захоронений;</w:t>
      </w:r>
    </w:p>
    <w:p w:rsidR="00F35855" w:rsidRDefault="00CB7F4E">
      <w:pPr>
        <w:widowControl w:val="0"/>
        <w:rPr>
          <w:sz w:val="24"/>
          <w:szCs w:val="24"/>
        </w:rPr>
      </w:pPr>
      <w:r>
        <w:rPr>
          <w:sz w:val="24"/>
          <w:szCs w:val="24"/>
        </w:rPr>
        <w:t>2) соблюдение установленной нормы предоставления каждого земельного участка для захоронения и правил подготовки могил;</w:t>
      </w:r>
    </w:p>
    <w:p w:rsidR="00F35855" w:rsidRDefault="00CB7F4E">
      <w:pPr>
        <w:widowControl w:val="0"/>
        <w:rPr>
          <w:sz w:val="24"/>
          <w:szCs w:val="24"/>
        </w:rPr>
      </w:pPr>
      <w:r>
        <w:rPr>
          <w:sz w:val="24"/>
          <w:szCs w:val="24"/>
        </w:rPr>
        <w:t>3) содержание в исправном состоянии зданий, сооружений, находящихся на территориях кладбищ, ограждений кладбищ, их дорог, площадок и их ремонт;</w:t>
      </w:r>
    </w:p>
    <w:p w:rsidR="00F35855" w:rsidRDefault="00CB7F4E">
      <w:pPr>
        <w:widowControl w:val="0"/>
        <w:rPr>
          <w:sz w:val="24"/>
          <w:szCs w:val="24"/>
        </w:rPr>
      </w:pPr>
      <w:r>
        <w:rPr>
          <w:sz w:val="24"/>
          <w:szCs w:val="24"/>
        </w:rPr>
        <w:t>4) озеленение, уход за зелеными насаждениями на территориях кладбищ и их обновление;</w:t>
      </w:r>
    </w:p>
    <w:p w:rsidR="00F35855" w:rsidRDefault="00CB7F4E">
      <w:pPr>
        <w:widowControl w:val="0"/>
        <w:rPr>
          <w:sz w:val="24"/>
          <w:szCs w:val="24"/>
        </w:rPr>
      </w:pPr>
      <w:r>
        <w:rPr>
          <w:sz w:val="24"/>
          <w:szCs w:val="24"/>
        </w:rPr>
        <w:t>5) соблюдение санитарных норм и правил;</w:t>
      </w:r>
    </w:p>
    <w:p w:rsidR="00F35855" w:rsidRDefault="00CB7F4E">
      <w:pPr>
        <w:widowControl w:val="0"/>
        <w:rPr>
          <w:sz w:val="24"/>
          <w:szCs w:val="24"/>
        </w:rPr>
      </w:pPr>
      <w:r>
        <w:rPr>
          <w:sz w:val="24"/>
          <w:szCs w:val="24"/>
        </w:rPr>
        <w:t>6) соблюдение правил пожарной безопасности;</w:t>
      </w:r>
    </w:p>
    <w:p w:rsidR="00F35855" w:rsidRDefault="00CB7F4E">
      <w:pPr>
        <w:widowControl w:val="0"/>
        <w:rPr>
          <w:sz w:val="24"/>
          <w:szCs w:val="24"/>
        </w:rPr>
      </w:pPr>
      <w:r>
        <w:rPr>
          <w:sz w:val="24"/>
          <w:szCs w:val="24"/>
        </w:rPr>
        <w:t>7) установку, замену пришедших в негодность, утраченных опознавательных знаков на могильном холме с указанием фамилии, имени и отчества умершего, даты рождения и смерти. Обеспечить наличие опознавательных знаков на всех могилах;</w:t>
      </w:r>
    </w:p>
    <w:p w:rsidR="00F35855" w:rsidRDefault="00CB7F4E">
      <w:pPr>
        <w:widowControl w:val="0"/>
        <w:rPr>
          <w:sz w:val="24"/>
          <w:szCs w:val="24"/>
        </w:rPr>
      </w:pPr>
      <w:r>
        <w:rPr>
          <w:sz w:val="24"/>
          <w:szCs w:val="24"/>
        </w:rPr>
        <w:t>8) установку шлагбаумов на въездах на территорию кладбищ, калиток;</w:t>
      </w:r>
    </w:p>
    <w:p w:rsidR="00F35855" w:rsidRDefault="00CB7F4E">
      <w:pPr>
        <w:widowControl w:val="0"/>
        <w:rPr>
          <w:sz w:val="24"/>
          <w:szCs w:val="24"/>
        </w:rPr>
      </w:pPr>
      <w:r>
        <w:rPr>
          <w:sz w:val="24"/>
          <w:szCs w:val="24"/>
        </w:rPr>
        <w:t>8.11.5. Перечень работ по текущему содержанию и капитальному ремонту кладбища включает в себя:</w:t>
      </w:r>
    </w:p>
    <w:p w:rsidR="00F35855" w:rsidRDefault="00CB7F4E">
      <w:pPr>
        <w:widowControl w:val="0"/>
        <w:rPr>
          <w:sz w:val="24"/>
          <w:szCs w:val="24"/>
        </w:rPr>
      </w:pPr>
      <w:r>
        <w:rPr>
          <w:sz w:val="24"/>
          <w:szCs w:val="24"/>
        </w:rPr>
        <w:t>- текущее содержание кладбища;</w:t>
      </w:r>
    </w:p>
    <w:p w:rsidR="00F35855" w:rsidRDefault="00CB7F4E">
      <w:pPr>
        <w:widowControl w:val="0"/>
        <w:rPr>
          <w:sz w:val="24"/>
          <w:szCs w:val="24"/>
        </w:rPr>
      </w:pPr>
      <w:r>
        <w:rPr>
          <w:sz w:val="24"/>
          <w:szCs w:val="24"/>
        </w:rPr>
        <w:t>- уборку мусора, складирование и вывоз мусора;</w:t>
      </w:r>
    </w:p>
    <w:p w:rsidR="00F35855" w:rsidRDefault="00CB7F4E">
      <w:pPr>
        <w:widowControl w:val="0"/>
        <w:rPr>
          <w:sz w:val="24"/>
          <w:szCs w:val="24"/>
        </w:rPr>
      </w:pPr>
      <w:r>
        <w:rPr>
          <w:sz w:val="24"/>
          <w:szCs w:val="24"/>
        </w:rPr>
        <w:t>- ввоз песка;</w:t>
      </w:r>
    </w:p>
    <w:p w:rsidR="00F35855" w:rsidRDefault="00CB7F4E">
      <w:pPr>
        <w:widowControl w:val="0"/>
        <w:rPr>
          <w:sz w:val="24"/>
          <w:szCs w:val="24"/>
        </w:rPr>
      </w:pPr>
      <w:r>
        <w:rPr>
          <w:sz w:val="24"/>
          <w:szCs w:val="24"/>
        </w:rPr>
        <w:t>- расчистку выпавшего снега на аллеях;</w:t>
      </w:r>
    </w:p>
    <w:p w:rsidR="00F35855" w:rsidRDefault="00CB7F4E">
      <w:pPr>
        <w:widowControl w:val="0"/>
        <w:rPr>
          <w:sz w:val="24"/>
          <w:szCs w:val="24"/>
        </w:rPr>
      </w:pPr>
      <w:r>
        <w:rPr>
          <w:sz w:val="24"/>
          <w:szCs w:val="24"/>
        </w:rPr>
        <w:t>- очистку от уплотненного снега (снегопада);</w:t>
      </w:r>
    </w:p>
    <w:p w:rsidR="00F35855" w:rsidRDefault="00CB7F4E">
      <w:pPr>
        <w:widowControl w:val="0"/>
        <w:rPr>
          <w:sz w:val="24"/>
          <w:szCs w:val="24"/>
        </w:rPr>
      </w:pPr>
      <w:r>
        <w:rPr>
          <w:sz w:val="24"/>
          <w:szCs w:val="24"/>
        </w:rPr>
        <w:t>- очистку ото льда;</w:t>
      </w:r>
    </w:p>
    <w:p w:rsidR="00F35855" w:rsidRDefault="00CB7F4E">
      <w:pPr>
        <w:widowControl w:val="0"/>
        <w:rPr>
          <w:sz w:val="24"/>
          <w:szCs w:val="24"/>
        </w:rPr>
      </w:pPr>
      <w:r>
        <w:rPr>
          <w:sz w:val="24"/>
          <w:szCs w:val="24"/>
        </w:rPr>
        <w:t>- покос травы;</w:t>
      </w:r>
    </w:p>
    <w:p w:rsidR="00F35855" w:rsidRDefault="00CB7F4E">
      <w:pPr>
        <w:widowControl w:val="0"/>
        <w:spacing w:line="240" w:lineRule="auto"/>
        <w:rPr>
          <w:sz w:val="24"/>
          <w:szCs w:val="24"/>
        </w:rPr>
      </w:pPr>
      <w:r>
        <w:rPr>
          <w:sz w:val="24"/>
          <w:szCs w:val="24"/>
        </w:rPr>
        <w:t>- вырубку кустарников на новых свободных участках;</w:t>
      </w:r>
    </w:p>
    <w:p w:rsidR="00F35855" w:rsidRDefault="00CB7F4E">
      <w:pPr>
        <w:widowControl w:val="0"/>
        <w:rPr>
          <w:sz w:val="24"/>
          <w:szCs w:val="24"/>
        </w:rPr>
      </w:pPr>
      <w:r>
        <w:rPr>
          <w:sz w:val="24"/>
          <w:szCs w:val="24"/>
        </w:rPr>
        <w:t>- вырубку деревьев на новых свободных участках;</w:t>
      </w:r>
    </w:p>
    <w:p w:rsidR="00F35855" w:rsidRDefault="00CB7F4E">
      <w:pPr>
        <w:widowControl w:val="0"/>
        <w:rPr>
          <w:sz w:val="24"/>
          <w:szCs w:val="24"/>
        </w:rPr>
      </w:pPr>
      <w:r>
        <w:rPr>
          <w:sz w:val="24"/>
          <w:szCs w:val="24"/>
        </w:rPr>
        <w:t>- вырубку сухого кустарника, вырубку сухих деревьев, обрезку деревьев, обрезку кустарников;</w:t>
      </w:r>
    </w:p>
    <w:p w:rsidR="00F35855" w:rsidRDefault="00CB7F4E">
      <w:pPr>
        <w:widowControl w:val="0"/>
        <w:rPr>
          <w:sz w:val="24"/>
          <w:szCs w:val="24"/>
        </w:rPr>
      </w:pPr>
      <w:r>
        <w:rPr>
          <w:sz w:val="24"/>
          <w:szCs w:val="24"/>
        </w:rPr>
        <w:t>- посыпку аллей песком в случае гололеда;</w:t>
      </w:r>
    </w:p>
    <w:p w:rsidR="00F35855" w:rsidRDefault="00CB7F4E">
      <w:pPr>
        <w:widowControl w:val="0"/>
        <w:rPr>
          <w:sz w:val="24"/>
          <w:szCs w:val="24"/>
        </w:rPr>
      </w:pPr>
      <w:r>
        <w:rPr>
          <w:sz w:val="24"/>
          <w:szCs w:val="24"/>
        </w:rPr>
        <w:t>- покраску кладбищенских сооружений и оборудования (ограждений, сторожек, туалетов, контейнеров для мусора, емкостей для воды, водопроводных сетей, справочно-информационных стендов и т.п.);</w:t>
      </w:r>
    </w:p>
    <w:p w:rsidR="00F35855" w:rsidRDefault="00CB7F4E">
      <w:pPr>
        <w:widowControl w:val="0"/>
        <w:rPr>
          <w:sz w:val="24"/>
          <w:szCs w:val="24"/>
        </w:rPr>
      </w:pPr>
      <w:r>
        <w:rPr>
          <w:sz w:val="24"/>
          <w:szCs w:val="24"/>
        </w:rPr>
        <w:t>- подметание аллей;</w:t>
      </w:r>
    </w:p>
    <w:p w:rsidR="00F35855" w:rsidRDefault="00CB7F4E">
      <w:pPr>
        <w:widowControl w:val="0"/>
        <w:rPr>
          <w:sz w:val="24"/>
          <w:szCs w:val="24"/>
        </w:rPr>
      </w:pPr>
      <w:r>
        <w:rPr>
          <w:sz w:val="24"/>
          <w:szCs w:val="24"/>
        </w:rPr>
        <w:t xml:space="preserve">- уборку братских могил и могил, находящихся под охраной государства (уборку мусора, </w:t>
      </w:r>
      <w:r>
        <w:rPr>
          <w:sz w:val="24"/>
          <w:szCs w:val="24"/>
        </w:rPr>
        <w:lastRenderedPageBreak/>
        <w:t>промывку надмогильных сооружений (надгробий), присыпку песком мест захоронений, озеленение);</w:t>
      </w:r>
    </w:p>
    <w:p w:rsidR="00F35855" w:rsidRDefault="00CB7F4E">
      <w:pPr>
        <w:widowControl w:val="0"/>
        <w:rPr>
          <w:sz w:val="24"/>
          <w:szCs w:val="24"/>
        </w:rPr>
      </w:pPr>
      <w:r>
        <w:rPr>
          <w:sz w:val="24"/>
          <w:szCs w:val="24"/>
        </w:rPr>
        <w:t>- полив клумб и газонов;</w:t>
      </w:r>
    </w:p>
    <w:p w:rsidR="00F35855" w:rsidRDefault="00CB7F4E">
      <w:pPr>
        <w:widowControl w:val="0"/>
        <w:rPr>
          <w:sz w:val="24"/>
          <w:szCs w:val="24"/>
        </w:rPr>
      </w:pPr>
      <w:r>
        <w:rPr>
          <w:sz w:val="24"/>
          <w:szCs w:val="24"/>
        </w:rPr>
        <w:t>- уборку общественных туалетов;</w:t>
      </w:r>
    </w:p>
    <w:p w:rsidR="00F35855" w:rsidRDefault="00CB7F4E">
      <w:pPr>
        <w:widowControl w:val="0"/>
        <w:rPr>
          <w:sz w:val="24"/>
          <w:szCs w:val="24"/>
        </w:rPr>
      </w:pPr>
      <w:r>
        <w:rPr>
          <w:sz w:val="24"/>
          <w:szCs w:val="24"/>
        </w:rPr>
        <w:t>- побелку бордюров аллей.</w:t>
      </w:r>
    </w:p>
    <w:p w:rsidR="00F35855" w:rsidRDefault="00CB7F4E">
      <w:pPr>
        <w:widowControl w:val="0"/>
        <w:rPr>
          <w:sz w:val="24"/>
          <w:szCs w:val="24"/>
        </w:rPr>
      </w:pPr>
      <w:r>
        <w:rPr>
          <w:sz w:val="24"/>
          <w:szCs w:val="24"/>
        </w:rPr>
        <w:t>8.11.6. Все работы по благоустройству территорий кладбищ должны выполняться с сохранением существующих деревьев, кустарников и растительного грунта.</w:t>
      </w:r>
    </w:p>
    <w:p w:rsidR="00F35855" w:rsidRDefault="00CB7F4E">
      <w:pPr>
        <w:widowControl w:val="0"/>
        <w:rPr>
          <w:sz w:val="24"/>
          <w:szCs w:val="24"/>
        </w:rPr>
      </w:pPr>
      <w:r>
        <w:rPr>
          <w:sz w:val="24"/>
          <w:szCs w:val="24"/>
        </w:rPr>
        <w:t>8.11.7. Граждане, осуществляющие уход за могилой, обязаны соблюдать правила содержания кладбищ, в том числе содержать могилы, надмогильные сооружения (оформленный могильный холм, памятник, цоколь, цветник) и зеленые насаждения в надлежащем санитарном состоянии.</w:t>
      </w:r>
    </w:p>
    <w:p w:rsidR="00F35855" w:rsidRDefault="00CB7F4E">
      <w:pPr>
        <w:widowControl w:val="0"/>
        <w:rPr>
          <w:sz w:val="24"/>
          <w:szCs w:val="24"/>
        </w:rPr>
      </w:pPr>
      <w:r>
        <w:rPr>
          <w:sz w:val="24"/>
          <w:szCs w:val="24"/>
        </w:rPr>
        <w:t>8.11.8. На территории кладбищ запрещается:</w:t>
      </w:r>
    </w:p>
    <w:p w:rsidR="00F35855" w:rsidRDefault="00CB7F4E">
      <w:pPr>
        <w:widowControl w:val="0"/>
        <w:rPr>
          <w:sz w:val="24"/>
          <w:szCs w:val="24"/>
        </w:rPr>
      </w:pPr>
      <w:r>
        <w:rPr>
          <w:sz w:val="24"/>
          <w:szCs w:val="24"/>
        </w:rPr>
        <w:t>1) нарушать тишину и общественный порядок;</w:t>
      </w:r>
    </w:p>
    <w:p w:rsidR="00F35855" w:rsidRDefault="00CB7F4E">
      <w:pPr>
        <w:widowControl w:val="0"/>
        <w:rPr>
          <w:sz w:val="24"/>
          <w:szCs w:val="24"/>
        </w:rPr>
      </w:pPr>
      <w:r>
        <w:rPr>
          <w:sz w:val="24"/>
          <w:szCs w:val="24"/>
        </w:rPr>
        <w:t>2) повреждать надмогильные сооружения, мемориальные доски, кладбищенское оборудование и засорять территорию;</w:t>
      </w:r>
    </w:p>
    <w:p w:rsidR="00F35855" w:rsidRDefault="00CB7F4E">
      <w:pPr>
        <w:widowControl w:val="0"/>
        <w:rPr>
          <w:sz w:val="24"/>
          <w:szCs w:val="24"/>
        </w:rPr>
      </w:pPr>
      <w:r>
        <w:rPr>
          <w:sz w:val="24"/>
          <w:szCs w:val="24"/>
        </w:rPr>
        <w:t>3) осуществлять складирование строительных и других материалов;</w:t>
      </w:r>
    </w:p>
    <w:p w:rsidR="00F35855" w:rsidRDefault="00CB7F4E">
      <w:pPr>
        <w:widowControl w:val="0"/>
        <w:rPr>
          <w:sz w:val="24"/>
          <w:szCs w:val="24"/>
        </w:rPr>
      </w:pPr>
      <w:r>
        <w:rPr>
          <w:sz w:val="24"/>
          <w:szCs w:val="24"/>
        </w:rPr>
        <w:t>4) производить разрытия для добывания песка, глины, грунта;</w:t>
      </w:r>
    </w:p>
    <w:p w:rsidR="00F35855" w:rsidRDefault="00CB7F4E">
      <w:pPr>
        <w:widowControl w:val="0"/>
        <w:rPr>
          <w:sz w:val="24"/>
          <w:szCs w:val="24"/>
        </w:rPr>
      </w:pPr>
      <w:r>
        <w:rPr>
          <w:sz w:val="24"/>
          <w:szCs w:val="24"/>
        </w:rPr>
        <w:t>5) производить работы по монтажу и демонтажу надмогильных сооружений без уведомления администрации кладбища;</w:t>
      </w:r>
    </w:p>
    <w:p w:rsidR="00F35855" w:rsidRDefault="00CB7F4E">
      <w:pPr>
        <w:widowControl w:val="0"/>
        <w:rPr>
          <w:sz w:val="24"/>
          <w:szCs w:val="24"/>
        </w:rPr>
      </w:pPr>
      <w:r>
        <w:rPr>
          <w:sz w:val="24"/>
          <w:szCs w:val="24"/>
        </w:rPr>
        <w:t>6) повреждать и выкапывать зеленые насаждения, срывать цветы;</w:t>
      </w:r>
    </w:p>
    <w:p w:rsidR="00F35855" w:rsidRDefault="00CB7F4E">
      <w:pPr>
        <w:widowControl w:val="0"/>
        <w:rPr>
          <w:sz w:val="24"/>
          <w:szCs w:val="24"/>
        </w:rPr>
      </w:pPr>
      <w:r>
        <w:rPr>
          <w:sz w:val="24"/>
          <w:szCs w:val="24"/>
        </w:rPr>
        <w:t>7) выгуливать собак, пасти домашних животных и ловить птиц;</w:t>
      </w:r>
    </w:p>
    <w:p w:rsidR="00F35855" w:rsidRDefault="00F35855">
      <w:pPr>
        <w:widowControl w:val="0"/>
        <w:rPr>
          <w:sz w:val="24"/>
          <w:szCs w:val="24"/>
        </w:rPr>
      </w:pPr>
    </w:p>
    <w:p w:rsidR="00F35855" w:rsidRDefault="00CB7F4E">
      <w:pPr>
        <w:spacing w:line="240" w:lineRule="auto"/>
        <w:jc w:val="center"/>
        <w:outlineLvl w:val="2"/>
        <w:rPr>
          <w:sz w:val="24"/>
          <w:szCs w:val="24"/>
        </w:rPr>
      </w:pPr>
      <w:r>
        <w:rPr>
          <w:sz w:val="24"/>
          <w:szCs w:val="24"/>
        </w:rPr>
        <w:t>8.12. Особые требования к доступности городской среды</w:t>
      </w:r>
    </w:p>
    <w:p w:rsidR="00F35855" w:rsidRDefault="00F35855">
      <w:pPr>
        <w:spacing w:line="240" w:lineRule="auto"/>
        <w:jc w:val="center"/>
        <w:rPr>
          <w:sz w:val="24"/>
          <w:szCs w:val="24"/>
        </w:rPr>
      </w:pPr>
    </w:p>
    <w:p w:rsidR="00F35855" w:rsidRDefault="00CB7F4E">
      <w:pPr>
        <w:spacing w:line="240" w:lineRule="auto"/>
        <w:rPr>
          <w:sz w:val="24"/>
          <w:szCs w:val="24"/>
        </w:rPr>
      </w:pPr>
      <w:r>
        <w:rPr>
          <w:sz w:val="24"/>
          <w:szCs w:val="24"/>
        </w:rPr>
        <w:t>8.12.1. При проектировании объектов благоустройства жилой среды, улиц и дорог, объектов культурно-бытового обслуживания предусматривается доступность среды населенных пунктов для пожилых лиц и маломобильных групп населения, оснащение этих объектов элементами и техническими средствами, способствующими передвижению престарелых и маломобильных групп населения.</w:t>
      </w:r>
    </w:p>
    <w:p w:rsidR="00F35855" w:rsidRDefault="00CB7F4E">
      <w:pPr>
        <w:spacing w:line="240" w:lineRule="auto"/>
        <w:rPr>
          <w:sz w:val="24"/>
          <w:szCs w:val="24"/>
        </w:rPr>
      </w:pPr>
      <w:r>
        <w:rPr>
          <w:sz w:val="24"/>
          <w:szCs w:val="24"/>
        </w:rPr>
        <w:t>8.12.2. Проектирование, строительство, установка технических средств и оборудования, способствующих передвижению маломобильных групп населения и пожилых лиц, осуществляется при новом строительстве заказчиком в соответствии с утвержденной проектной документацией.</w:t>
      </w:r>
    </w:p>
    <w:p w:rsidR="00F35855" w:rsidRDefault="00F35855">
      <w:pPr>
        <w:spacing w:line="240" w:lineRule="auto"/>
        <w:rPr>
          <w:sz w:val="24"/>
          <w:szCs w:val="24"/>
        </w:rPr>
      </w:pPr>
    </w:p>
    <w:p w:rsidR="00F35855" w:rsidRDefault="00CB7F4E">
      <w:pPr>
        <w:spacing w:line="240" w:lineRule="auto"/>
        <w:jc w:val="center"/>
        <w:outlineLvl w:val="2"/>
      </w:pPr>
      <w:r>
        <w:rPr>
          <w:sz w:val="24"/>
          <w:szCs w:val="24"/>
        </w:rPr>
        <w:t>8.13. Праздничное оформление территории</w:t>
      </w:r>
    </w:p>
    <w:p w:rsidR="00F35855" w:rsidRDefault="00F35855">
      <w:pPr>
        <w:spacing w:line="240" w:lineRule="auto"/>
        <w:jc w:val="center"/>
        <w:rPr>
          <w:sz w:val="24"/>
          <w:szCs w:val="24"/>
        </w:rPr>
      </w:pPr>
    </w:p>
    <w:p w:rsidR="00F35855" w:rsidRDefault="00CB7F4E">
      <w:pPr>
        <w:spacing w:line="240" w:lineRule="auto"/>
      </w:pPr>
      <w:r>
        <w:rPr>
          <w:sz w:val="24"/>
          <w:szCs w:val="24"/>
        </w:rPr>
        <w:t>8.13.1. Праздничное оформление территории ЗАТО город Заозерск выполняется в соответствии с постановлением Администрации ЗАТО город Заозерск на период проведения государственных и городских праздников, мероприятий, связанных со знаменательными событиями.</w:t>
      </w:r>
    </w:p>
    <w:p w:rsidR="00F35855" w:rsidRDefault="00CB7F4E">
      <w:pPr>
        <w:spacing w:line="240" w:lineRule="auto"/>
        <w:rPr>
          <w:sz w:val="24"/>
          <w:szCs w:val="24"/>
        </w:rPr>
      </w:pPr>
      <w:r>
        <w:rPr>
          <w:sz w:val="24"/>
          <w:szCs w:val="24"/>
        </w:rPr>
        <w:t>Оформление зданий, сооружений осуществляется их владельцами в рамках концепции праздничного оформления территории муниципального образования.</w:t>
      </w:r>
    </w:p>
    <w:p w:rsidR="00F35855" w:rsidRDefault="00CB7F4E">
      <w:pPr>
        <w:spacing w:line="240" w:lineRule="auto"/>
      </w:pPr>
      <w:r>
        <w:rPr>
          <w:sz w:val="24"/>
          <w:szCs w:val="24"/>
        </w:rPr>
        <w:t>8.13.2. Работы, связанные с проведением общегородских торжественных и праздничных мероприятий, осуществляются организациями самостоятельно за счет собственных средств, а также по договорам с Администрацией ЗАТО город Заозерск в пределах средств, предусмотренных на эти цели бюджетом ЗАТО город Заозерск.</w:t>
      </w:r>
    </w:p>
    <w:p w:rsidR="00F35855" w:rsidRDefault="00CB7F4E">
      <w:pPr>
        <w:spacing w:line="240" w:lineRule="auto"/>
      </w:pPr>
      <w:r>
        <w:rPr>
          <w:sz w:val="24"/>
          <w:szCs w:val="24"/>
        </w:rPr>
        <w:lastRenderedPageBreak/>
        <w:t>8.13.3. В праздничное оформление включается: вывеска национальных флагов, лозунгов, гирлянд, панно, установка декоративных элементов и композиций, стендов, киосков, трибун, эстрад, а также устройство праздничной иллюминации.</w:t>
      </w:r>
    </w:p>
    <w:p w:rsidR="00F35855" w:rsidRDefault="00CB7F4E">
      <w:pPr>
        <w:spacing w:line="240" w:lineRule="auto"/>
      </w:pPr>
      <w:r>
        <w:rPr>
          <w:sz w:val="24"/>
          <w:szCs w:val="24"/>
        </w:rPr>
        <w:t>8.13.4. Концепция праздничного оформления определяется программой мероприятий и схемой размещения объектов и элементов праздничного оформления, утверждаемыми Администрацией ЗАТО город Заозерск.</w:t>
      </w:r>
    </w:p>
    <w:p w:rsidR="00F35855" w:rsidRDefault="00CB7F4E">
      <w:pPr>
        <w:spacing w:line="240" w:lineRule="auto"/>
      </w:pPr>
      <w:r>
        <w:rPr>
          <w:sz w:val="24"/>
          <w:szCs w:val="24"/>
        </w:rPr>
        <w:t>8.13.5. При изготовлении и установке элементов праздничного оформления  исключается демонтаж, повреждение и ухудшение видимости технических средств регулирования дорожного движения.</w:t>
      </w:r>
    </w:p>
    <w:p w:rsidR="00F35855" w:rsidRDefault="00F35855">
      <w:pPr>
        <w:spacing w:line="240" w:lineRule="auto"/>
        <w:rPr>
          <w:sz w:val="24"/>
          <w:szCs w:val="24"/>
        </w:rPr>
      </w:pPr>
    </w:p>
    <w:p w:rsidR="00F35855" w:rsidRDefault="00CB7F4E">
      <w:pPr>
        <w:spacing w:line="240" w:lineRule="auto"/>
        <w:jc w:val="center"/>
        <w:outlineLvl w:val="1"/>
      </w:pPr>
      <w:r>
        <w:rPr>
          <w:sz w:val="24"/>
          <w:szCs w:val="24"/>
        </w:rPr>
        <w:t>Раздел 9. КОНТРОЛЬ ЗА СОБЛЮДЕНИЕМ НОРМ</w:t>
      </w:r>
    </w:p>
    <w:p w:rsidR="00F35855" w:rsidRDefault="00CB7F4E">
      <w:pPr>
        <w:spacing w:line="240" w:lineRule="auto"/>
        <w:jc w:val="center"/>
        <w:rPr>
          <w:sz w:val="24"/>
          <w:szCs w:val="24"/>
        </w:rPr>
      </w:pPr>
      <w:r>
        <w:rPr>
          <w:sz w:val="24"/>
          <w:szCs w:val="24"/>
        </w:rPr>
        <w:t>И ПРАВИЛ БЛАГОУСТРОЙСТВА</w:t>
      </w:r>
    </w:p>
    <w:p w:rsidR="00F35855" w:rsidRDefault="00F35855">
      <w:pPr>
        <w:spacing w:line="240" w:lineRule="auto"/>
        <w:rPr>
          <w:sz w:val="24"/>
          <w:szCs w:val="24"/>
        </w:rPr>
      </w:pPr>
    </w:p>
    <w:p w:rsidR="00F35855" w:rsidRDefault="00CB7F4E">
      <w:pPr>
        <w:spacing w:line="240" w:lineRule="auto"/>
        <w:outlineLvl w:val="2"/>
      </w:pPr>
      <w:r>
        <w:rPr>
          <w:color w:val="000000"/>
          <w:sz w:val="24"/>
          <w:szCs w:val="24"/>
        </w:rPr>
        <w:t xml:space="preserve">9.1. В случае выявления фактов нарушений настоящих Правил </w:t>
      </w:r>
      <w:r>
        <w:rPr>
          <w:sz w:val="24"/>
          <w:szCs w:val="24"/>
          <w:lang w:eastAsia="ru-RU"/>
        </w:rPr>
        <w:t>уполномоченные должностные лица, осуществляющие контрольные и надзорные функции обязаны:</w:t>
      </w:r>
    </w:p>
    <w:p w:rsidR="00F35855" w:rsidRDefault="00CB7F4E">
      <w:pPr>
        <w:shd w:val="clear" w:color="auto" w:fill="FFFFFF"/>
        <w:spacing w:line="240" w:lineRule="auto"/>
      </w:pPr>
      <w:r>
        <w:rPr>
          <w:color w:val="000000"/>
          <w:sz w:val="24"/>
          <w:szCs w:val="24"/>
        </w:rPr>
        <w:t>- выдать предписание об устранении нарушений;</w:t>
      </w:r>
    </w:p>
    <w:p w:rsidR="00F35855" w:rsidRDefault="00CB7F4E">
      <w:pPr>
        <w:shd w:val="clear" w:color="auto" w:fill="FFFFFF"/>
        <w:tabs>
          <w:tab w:val="left" w:pos="426"/>
        </w:tabs>
        <w:spacing w:line="240" w:lineRule="auto"/>
      </w:pPr>
      <w:r>
        <w:rPr>
          <w:color w:val="000000"/>
          <w:sz w:val="24"/>
          <w:szCs w:val="24"/>
        </w:rPr>
        <w:t>- составить протокол об административном правонарушении в порядке, установленном действующим законодательством.</w:t>
      </w:r>
    </w:p>
    <w:p w:rsidR="00F35855" w:rsidRDefault="00CB7F4E">
      <w:pPr>
        <w:shd w:val="clear" w:color="auto" w:fill="FFFFFF"/>
        <w:spacing w:line="240" w:lineRule="auto"/>
      </w:pPr>
      <w:r>
        <w:rPr>
          <w:color w:val="000000"/>
          <w:sz w:val="24"/>
          <w:szCs w:val="24"/>
        </w:rPr>
        <w:t>9.2. Лица, допустившие нарушение настоящих Правил, несут ответственность в соответствии с действующим законодательством.</w:t>
      </w:r>
    </w:p>
    <w:p w:rsidR="00F35855" w:rsidRDefault="00CB7F4E">
      <w:pPr>
        <w:shd w:val="clear" w:color="auto" w:fill="FFFFFF"/>
        <w:spacing w:line="240" w:lineRule="auto"/>
      </w:pPr>
      <w:r>
        <w:rPr>
          <w:color w:val="000000"/>
          <w:sz w:val="24"/>
          <w:szCs w:val="24"/>
        </w:rPr>
        <w:t>9.3. Вред, причиненный в результате нарушения Правил, возмещается виновными лицами в порядке, установленном действующим законодательством.</w:t>
      </w:r>
    </w:p>
    <w:p w:rsidR="00F35855" w:rsidRDefault="00CB7F4E">
      <w:pPr>
        <w:tabs>
          <w:tab w:val="left" w:pos="1134"/>
        </w:tabs>
        <w:spacing w:line="240" w:lineRule="auto"/>
      </w:pPr>
      <w:r>
        <w:rPr>
          <w:color w:val="000000"/>
          <w:sz w:val="24"/>
          <w:szCs w:val="24"/>
        </w:rPr>
        <w:t>9.4. </w:t>
      </w:r>
      <w:r>
        <w:rPr>
          <w:sz w:val="24"/>
          <w:szCs w:val="24"/>
        </w:rPr>
        <w:t>Вопросы, касающиеся благоустройства ЗАТО город Заозерск неурегулированные настоящими Правилами, разрешаются в соответствии с действующим законодательством.</w:t>
      </w:r>
    </w:p>
    <w:p w:rsidR="00F35855" w:rsidRDefault="00F35855">
      <w:pPr>
        <w:shd w:val="clear" w:color="auto" w:fill="FFFFFF"/>
        <w:spacing w:line="240" w:lineRule="auto"/>
        <w:rPr>
          <w:sz w:val="24"/>
          <w:szCs w:val="24"/>
        </w:rPr>
      </w:pPr>
    </w:p>
    <w:p w:rsidR="00F35855" w:rsidRPr="00CB7F4E" w:rsidRDefault="00CB7F4E">
      <w:pPr>
        <w:pStyle w:val="ConsPlusNormal"/>
        <w:ind w:firstLine="709"/>
        <w:jc w:val="center"/>
        <w:outlineLvl w:val="1"/>
      </w:pPr>
      <w:r w:rsidRPr="00CB7F4E">
        <w:rPr>
          <w:rFonts w:ascii="Times New Roman" w:eastAsia="Calibri" w:hAnsi="Times New Roman" w:cs="Times New Roman"/>
          <w:sz w:val="24"/>
          <w:szCs w:val="24"/>
          <w:lang w:eastAsia="en-US"/>
        </w:rPr>
        <w:t xml:space="preserve">Раздел 10. ФОРМЫ И МЕХАНИЗМЫ ОБЩЕСТВЕННОГО УЧАСТИЯ </w:t>
      </w:r>
    </w:p>
    <w:p w:rsidR="00F35855" w:rsidRDefault="00CB7F4E">
      <w:pPr>
        <w:pStyle w:val="ConsPlusNormal"/>
        <w:ind w:firstLine="709"/>
        <w:jc w:val="center"/>
        <w:outlineLvl w:val="1"/>
        <w:rPr>
          <w:sz w:val="24"/>
          <w:szCs w:val="24"/>
        </w:rPr>
      </w:pPr>
      <w:r w:rsidRPr="00CB7F4E">
        <w:rPr>
          <w:rFonts w:ascii="Times New Roman" w:eastAsia="Calibri" w:hAnsi="Times New Roman" w:cs="Times New Roman"/>
          <w:sz w:val="24"/>
          <w:szCs w:val="24"/>
          <w:lang w:eastAsia="en-US"/>
        </w:rPr>
        <w:t>В ПРИНЯТИИ РЕШЕНИЙ И РЕАЛИЗАЦИИ ПРОЕКТОВ КОМПЛЕКСНОГО БЛАГОУСТРОЙСТВА И РАЗВИТИЯ ГОРОДСКОЙ СРЕДЫ</w:t>
      </w:r>
    </w:p>
    <w:p w:rsidR="00F35855" w:rsidRDefault="00F35855">
      <w:pPr>
        <w:pStyle w:val="ConsPlusNormal"/>
        <w:ind w:firstLine="709"/>
        <w:jc w:val="both"/>
        <w:rPr>
          <w:rFonts w:ascii="Times New Roman" w:eastAsia="Calibri" w:hAnsi="Times New Roman" w:cs="Times New Roman"/>
          <w:sz w:val="24"/>
          <w:szCs w:val="24"/>
          <w:lang w:eastAsia="en-US"/>
        </w:rPr>
      </w:pPr>
    </w:p>
    <w:p w:rsidR="00F35855" w:rsidRDefault="00CB7F4E">
      <w:pPr>
        <w:pStyle w:val="ConsPlusNormal"/>
        <w:ind w:firstLine="709"/>
        <w:jc w:val="center"/>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10.1. Задачи, эффективность и формы общественного участия</w:t>
      </w:r>
    </w:p>
    <w:p w:rsidR="00F35855" w:rsidRDefault="00F35855">
      <w:pPr>
        <w:pStyle w:val="ConsPlusNormal"/>
        <w:ind w:firstLine="709"/>
        <w:jc w:val="center"/>
        <w:rPr>
          <w:rFonts w:ascii="Times New Roman" w:eastAsia="Calibri" w:hAnsi="Times New Roman" w:cs="Times New Roman"/>
          <w:sz w:val="24"/>
          <w:szCs w:val="24"/>
          <w:lang w:eastAsia="en-US"/>
        </w:rPr>
      </w:pPr>
    </w:p>
    <w:p w:rsidR="00F35855" w:rsidRDefault="00CB7F4E">
      <w:pPr>
        <w:pStyle w:val="ConsPlusNormal"/>
        <w:ind w:firstLine="709"/>
        <w:jc w:val="both"/>
      </w:pPr>
      <w:r>
        <w:rPr>
          <w:rFonts w:ascii="Times New Roman" w:eastAsia="Calibri" w:hAnsi="Times New Roman" w:cs="Times New Roman"/>
          <w:sz w:val="24"/>
          <w:szCs w:val="24"/>
          <w:lang w:eastAsia="en-US"/>
        </w:rPr>
        <w:t>10.1.1. Вовлеченность в принятие решений и реализацию проектов, реальный учет мнения всех участников деятельности по благоустройству, повышает их удовлетворенность городской средой, формирует положительный эмоциональный фон, ведет к повышению субъективного восприятия качества жизни (реализуя базовую потребность человека быть услышанным, влиять на происходящее в его среде жизни).</w:t>
      </w:r>
    </w:p>
    <w:p w:rsidR="00F35855" w:rsidRDefault="00CB7F4E">
      <w:pPr>
        <w:pStyle w:val="ConsPlusNormal"/>
        <w:ind w:firstLine="709"/>
        <w:jc w:val="both"/>
      </w:pPr>
      <w:r>
        <w:rPr>
          <w:rFonts w:ascii="Times New Roman" w:eastAsia="Calibri" w:hAnsi="Times New Roman" w:cs="Times New Roman"/>
          <w:sz w:val="24"/>
          <w:szCs w:val="24"/>
          <w:lang w:eastAsia="en-US"/>
        </w:rPr>
        <w:t>10.1.2. Участие в развитии городской среды создает новые возможности для общения, творчества и повышает субъективное восприятие качества жизни (реализуя базовую потребность в сопричастности, потребность принадлежности к целому). Важно, чтобы физическая и социальная среда, и культура подчеркивали общность и личную ответственность, стимулировали общение жителей по вопросам повседневной жизни, совместному решению задач, созданию новых идей, некоммерческих и коммерческих проектов.</w:t>
      </w:r>
    </w:p>
    <w:p w:rsidR="00F35855" w:rsidRDefault="00CB7F4E">
      <w:pPr>
        <w:pStyle w:val="ConsPlusNormal"/>
        <w:ind w:firstLine="709"/>
        <w:jc w:val="both"/>
      </w:pPr>
      <w:r>
        <w:rPr>
          <w:rFonts w:ascii="Times New Roman" w:eastAsia="Calibri" w:hAnsi="Times New Roman" w:cs="Times New Roman"/>
          <w:sz w:val="24"/>
          <w:szCs w:val="24"/>
          <w:lang w:eastAsia="en-US"/>
        </w:rPr>
        <w:t>10.1.3. Общественное участие на этапе планирования и проектирования снижает количество и глубину несогласованностей, противоречий и конфликтов, снижает возможные затраты по их разрешению, повышает согласованность и доверие между органами государственной и муниципальной власти и жителями муниципального образования, формирует лояльность со стороны населения.</w:t>
      </w:r>
    </w:p>
    <w:p w:rsidR="00F35855" w:rsidRDefault="00CB7F4E">
      <w:pPr>
        <w:pStyle w:val="ConsPlusNormal"/>
        <w:ind w:firstLine="709"/>
        <w:jc w:val="both"/>
      </w:pPr>
      <w:r>
        <w:rPr>
          <w:rFonts w:ascii="Times New Roman" w:eastAsia="Calibri" w:hAnsi="Times New Roman" w:cs="Times New Roman"/>
          <w:sz w:val="24"/>
          <w:szCs w:val="24"/>
          <w:lang w:eastAsia="en-US"/>
        </w:rPr>
        <w:t xml:space="preserve">10.1.4. Приглашение со стороны органов власти к участию в развитии территории местных профессионалов, активных жителей, представителей сообществ и различных объединений и организаций (далее - заинтересованные лица) содействует развитию местных кадров, предоставляет новые возможности для повышения социальной связанности, развивает </w:t>
      </w:r>
      <w:r>
        <w:rPr>
          <w:rFonts w:ascii="Times New Roman" w:eastAsia="Calibri" w:hAnsi="Times New Roman" w:cs="Times New Roman"/>
          <w:sz w:val="24"/>
          <w:szCs w:val="24"/>
          <w:lang w:eastAsia="en-US"/>
        </w:rPr>
        <w:lastRenderedPageBreak/>
        <w:t>социальный капитал муниципального образования и способствует учету различных мнений, объективному повышению качества решений.</w:t>
      </w:r>
    </w:p>
    <w:p w:rsidR="00F35855" w:rsidRDefault="00F35855">
      <w:pPr>
        <w:pStyle w:val="ConsPlusNormal"/>
        <w:ind w:firstLine="709"/>
        <w:jc w:val="both"/>
        <w:rPr>
          <w:rFonts w:ascii="Times New Roman" w:eastAsia="Calibri" w:hAnsi="Times New Roman" w:cs="Times New Roman"/>
          <w:sz w:val="24"/>
          <w:szCs w:val="24"/>
          <w:lang w:eastAsia="en-US"/>
        </w:rPr>
      </w:pPr>
    </w:p>
    <w:p w:rsidR="00F35855" w:rsidRDefault="00CB7F4E">
      <w:pPr>
        <w:pStyle w:val="ConsPlusNormal"/>
        <w:ind w:firstLine="709"/>
        <w:jc w:val="center"/>
      </w:pPr>
      <w:r>
        <w:rPr>
          <w:rFonts w:ascii="Times New Roman" w:eastAsia="Calibri" w:hAnsi="Times New Roman" w:cs="Times New Roman"/>
          <w:sz w:val="24"/>
          <w:szCs w:val="24"/>
          <w:lang w:eastAsia="en-US"/>
        </w:rPr>
        <w:t>10.2. Основные решения</w:t>
      </w:r>
    </w:p>
    <w:p w:rsidR="00F35855" w:rsidRDefault="00F35855">
      <w:pPr>
        <w:pStyle w:val="ConsPlusNormal"/>
        <w:ind w:firstLine="709"/>
        <w:jc w:val="both"/>
        <w:rPr>
          <w:rFonts w:ascii="Times New Roman" w:eastAsia="Calibri" w:hAnsi="Times New Roman" w:cs="Times New Roman"/>
          <w:sz w:val="24"/>
          <w:szCs w:val="24"/>
          <w:lang w:eastAsia="en-US"/>
        </w:rPr>
      </w:pPr>
    </w:p>
    <w:p w:rsidR="00F35855" w:rsidRDefault="00CB7F4E">
      <w:pPr>
        <w:pStyle w:val="ConsPlusNormal"/>
        <w:ind w:firstLine="709"/>
        <w:jc w:val="both"/>
      </w:pPr>
      <w:r>
        <w:rPr>
          <w:rFonts w:ascii="Times New Roman" w:eastAsia="Calibri" w:hAnsi="Times New Roman" w:cs="Times New Roman"/>
          <w:sz w:val="24"/>
          <w:szCs w:val="24"/>
          <w:lang w:eastAsia="en-US"/>
        </w:rPr>
        <w:t>а) формирование новых общественных институтов, обеспечивающих максимально эффективное представление интересов и включение способностей и ресурсов всех заинтересованных лиц в процесс развития территории;</w:t>
      </w:r>
    </w:p>
    <w:p w:rsidR="00F35855" w:rsidRDefault="00CB7F4E">
      <w:pPr>
        <w:pStyle w:val="ConsPlusNormal"/>
        <w:ind w:firstLine="709"/>
        <w:jc w:val="both"/>
      </w:pPr>
      <w:r>
        <w:rPr>
          <w:rFonts w:ascii="Times New Roman" w:eastAsia="Calibri" w:hAnsi="Times New Roman" w:cs="Times New Roman"/>
          <w:sz w:val="24"/>
          <w:szCs w:val="24"/>
          <w:lang w:eastAsia="en-US"/>
        </w:rPr>
        <w:t>б) разработка внутренних правил, регулирующих процесс общественного участия;</w:t>
      </w:r>
    </w:p>
    <w:p w:rsidR="00F35855" w:rsidRDefault="00CB7F4E">
      <w:pPr>
        <w:pStyle w:val="ConsPlusNormal"/>
        <w:ind w:firstLine="709"/>
        <w:jc w:val="both"/>
      </w:pPr>
      <w:r>
        <w:rPr>
          <w:rFonts w:ascii="Times New Roman" w:eastAsia="Calibri" w:hAnsi="Times New Roman" w:cs="Times New Roman"/>
          <w:sz w:val="24"/>
          <w:szCs w:val="24"/>
          <w:lang w:eastAsia="en-US"/>
        </w:rPr>
        <w:t>в) применение технологий, которые позволяют совмещать разнообразие мнений и интересов с необходимостью принимать максимально эффективные рациональные решения, в том числе в условиях нехватки временных ресурсов, технической сложности решаемых задач и отсутствия достаточной глубины специальных знаний у заинтересованных лиц;</w:t>
      </w:r>
    </w:p>
    <w:p w:rsidR="00F35855" w:rsidRDefault="00CB7F4E">
      <w:pPr>
        <w:pStyle w:val="ConsPlusNormal"/>
        <w:ind w:firstLine="709"/>
        <w:jc w:val="both"/>
      </w:pPr>
      <w:r>
        <w:rPr>
          <w:rFonts w:ascii="Times New Roman" w:eastAsia="Calibri" w:hAnsi="Times New Roman" w:cs="Times New Roman"/>
          <w:sz w:val="24"/>
          <w:szCs w:val="24"/>
          <w:lang w:eastAsia="en-US"/>
        </w:rPr>
        <w:t>г) в целях обеспечения широкого участия всех заинтересованных лиц и оптимального сочетания общественных интересов и пожеланий, профессиональной экспертизы, необходимо провести следующие процедуры:</w:t>
      </w:r>
    </w:p>
    <w:p w:rsidR="00F35855" w:rsidRDefault="00CB7F4E">
      <w:pPr>
        <w:pStyle w:val="ConsPlusNormal"/>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1 этап: максимизация общественного участия на этапе выявления общественного запроса, формулировки движущих ценностей и определения целей рассматриваемого проекта;</w:t>
      </w:r>
    </w:p>
    <w:p w:rsidR="00F35855" w:rsidRDefault="00CB7F4E">
      <w:pPr>
        <w:pStyle w:val="ConsPlusNormal"/>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w:t>
      </w:r>
    </w:p>
    <w:p w:rsidR="00F35855" w:rsidRDefault="00CB7F4E">
      <w:pPr>
        <w:pStyle w:val="ConsPlusNormal"/>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3 этап: рассмотрение созданных вариантов с вовлечением всех заинтересованных лиц, имеющих отношение к данной территории и данному вопросу;</w:t>
      </w:r>
    </w:p>
    <w:p w:rsidR="00F35855" w:rsidRDefault="00CB7F4E">
      <w:pPr>
        <w:pStyle w:val="ConsPlusNormal"/>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4 этап: передача выбранной концепции на доработку специалистам, вновь и рассмотрение финального решения, в том числе усиление его эффективности и привлекательности с участием всех заинтересованных лиц.</w:t>
      </w:r>
    </w:p>
    <w:p w:rsidR="00F35855" w:rsidRDefault="00CB7F4E">
      <w:pPr>
        <w:pStyle w:val="ConsPlusNormal"/>
        <w:ind w:firstLine="709"/>
        <w:jc w:val="both"/>
      </w:pPr>
      <w:r>
        <w:rPr>
          <w:rFonts w:ascii="Times New Roman" w:eastAsia="Calibri" w:hAnsi="Times New Roman" w:cs="Times New Roman"/>
          <w:sz w:val="24"/>
          <w:szCs w:val="24"/>
          <w:lang w:eastAsia="en-US"/>
        </w:rPr>
        <w:t>10.2.1. Все формы общественного участия целесообразно направлять на наиболее полное включение всех заинтересованных лиц, на выявление их интересов и ценностей, их отражение в проектировании любых изменений в муниципальном образовании, на достижение согласия по целям и планам реализации проектов, на мобилизацию и объединение всех заинтересованных лиц вокруг проектов, реализующих стратегию развития территории муниципального образования.</w:t>
      </w:r>
    </w:p>
    <w:p w:rsidR="00F35855" w:rsidRDefault="00CB7F4E">
      <w:pPr>
        <w:pStyle w:val="ConsPlusNormal"/>
        <w:ind w:firstLine="709"/>
        <w:jc w:val="both"/>
      </w:pPr>
      <w:r>
        <w:rPr>
          <w:rFonts w:ascii="Times New Roman" w:eastAsia="Calibri" w:hAnsi="Times New Roman" w:cs="Times New Roman"/>
          <w:sz w:val="24"/>
          <w:szCs w:val="24"/>
          <w:lang w:eastAsia="en-US"/>
        </w:rPr>
        <w:t>10.2.2. Открытое обсуждение проектов благоустройства территорий необходимо организовывать на этапе формулирования задач проекта и по итогам каждого из этапов проектирования.</w:t>
      </w:r>
    </w:p>
    <w:p w:rsidR="00F35855" w:rsidRDefault="00CB7F4E">
      <w:pPr>
        <w:pStyle w:val="ConsPlusNormal"/>
        <w:ind w:firstLine="709"/>
        <w:jc w:val="both"/>
      </w:pPr>
      <w:r>
        <w:rPr>
          <w:rFonts w:ascii="Times New Roman" w:eastAsia="Calibri" w:hAnsi="Times New Roman" w:cs="Times New Roman"/>
          <w:sz w:val="24"/>
          <w:szCs w:val="24"/>
          <w:lang w:eastAsia="en-US"/>
        </w:rPr>
        <w:t>10.2.3. Все решения, касающиеся благоустройства и развития территорий, принимаются открыто и гласно, с учетом мнения жителей соответствующих территорий и иных заинтересованных лиц.</w:t>
      </w:r>
    </w:p>
    <w:p w:rsidR="00F35855" w:rsidRDefault="00F35855">
      <w:pPr>
        <w:pStyle w:val="ConsPlusNormal"/>
        <w:ind w:firstLine="709"/>
        <w:jc w:val="both"/>
        <w:rPr>
          <w:rFonts w:ascii="Times New Roman" w:eastAsia="Calibri" w:hAnsi="Times New Roman" w:cs="Times New Roman"/>
          <w:sz w:val="24"/>
          <w:szCs w:val="24"/>
          <w:lang w:eastAsia="en-US"/>
        </w:rPr>
      </w:pPr>
    </w:p>
    <w:p w:rsidR="00F35855" w:rsidRDefault="00CB7F4E">
      <w:pPr>
        <w:pStyle w:val="ConsPlusNormal"/>
        <w:ind w:firstLine="709"/>
        <w:jc w:val="center"/>
      </w:pPr>
      <w:r>
        <w:rPr>
          <w:rFonts w:ascii="Times New Roman" w:eastAsia="Calibri" w:hAnsi="Times New Roman" w:cs="Times New Roman"/>
          <w:sz w:val="24"/>
          <w:szCs w:val="24"/>
          <w:lang w:eastAsia="en-US"/>
        </w:rPr>
        <w:t>10.3. Формы общественного участия</w:t>
      </w:r>
    </w:p>
    <w:p w:rsidR="00F35855" w:rsidRDefault="00F35855">
      <w:pPr>
        <w:pStyle w:val="ConsPlusNormal"/>
        <w:ind w:firstLine="709"/>
        <w:jc w:val="both"/>
        <w:rPr>
          <w:rFonts w:ascii="Times New Roman" w:eastAsia="Calibri" w:hAnsi="Times New Roman" w:cs="Times New Roman"/>
          <w:sz w:val="24"/>
          <w:szCs w:val="24"/>
          <w:lang w:eastAsia="en-US"/>
        </w:rPr>
      </w:pPr>
    </w:p>
    <w:p w:rsidR="00F35855" w:rsidRDefault="00CB7F4E">
      <w:pPr>
        <w:pStyle w:val="ConsPlusNormal"/>
        <w:ind w:firstLine="709"/>
        <w:jc w:val="both"/>
      </w:pPr>
      <w:r>
        <w:rPr>
          <w:rFonts w:ascii="Times New Roman" w:eastAsia="Calibri" w:hAnsi="Times New Roman" w:cs="Times New Roman"/>
          <w:sz w:val="24"/>
          <w:szCs w:val="24"/>
          <w:lang w:eastAsia="en-US"/>
        </w:rPr>
        <w:t>10.3.1. Для осуществления участия граждан и иных заинтересованных лиц в процессе принятия решений и реализации проектов комплексного благоустройства используются следующие формы:</w:t>
      </w:r>
    </w:p>
    <w:p w:rsidR="00F35855" w:rsidRDefault="00CB7F4E">
      <w:pPr>
        <w:pStyle w:val="ConsPlusNormal"/>
        <w:ind w:firstLine="709"/>
        <w:jc w:val="both"/>
      </w:pPr>
      <w:r>
        <w:rPr>
          <w:rFonts w:ascii="Times New Roman" w:eastAsia="Calibri" w:hAnsi="Times New Roman" w:cs="Times New Roman"/>
          <w:sz w:val="24"/>
          <w:szCs w:val="24"/>
          <w:lang w:eastAsia="en-US"/>
        </w:rPr>
        <w:t>а) совместное определение целей и задач по развитию территории, инвентаризация проблем и потенциалов среды;</w:t>
      </w:r>
    </w:p>
    <w:p w:rsidR="00F35855" w:rsidRDefault="00CB7F4E">
      <w:pPr>
        <w:pStyle w:val="ConsPlusNormal"/>
        <w:ind w:firstLine="709"/>
        <w:jc w:val="both"/>
      </w:pPr>
      <w:r>
        <w:rPr>
          <w:rFonts w:ascii="Times New Roman" w:eastAsia="Calibri" w:hAnsi="Times New Roman" w:cs="Times New Roman"/>
          <w:sz w:val="24"/>
          <w:szCs w:val="24"/>
          <w:lang w:eastAsia="en-US"/>
        </w:rPr>
        <w:t xml:space="preserve">б) определение основных видов активностей, функциональных зон общественных пространств, под которыми в целях настоящих рекомендаций понимаются части территории муниципальных образований, для которых определены границы и преимущественный вид деятельности (функция), для которой предназначена данная часть территории, и их взаимного расположения на выбранной территории. При этом возможно определение нескольких </w:t>
      </w:r>
      <w:r>
        <w:rPr>
          <w:rFonts w:ascii="Times New Roman" w:eastAsia="Calibri" w:hAnsi="Times New Roman" w:cs="Times New Roman"/>
          <w:sz w:val="24"/>
          <w:szCs w:val="24"/>
          <w:lang w:eastAsia="en-US"/>
        </w:rPr>
        <w:lastRenderedPageBreak/>
        <w:t>преимущественных видов деятельности для одной и той же функциональной зоны (многофункциональные зоны);</w:t>
      </w:r>
    </w:p>
    <w:p w:rsidR="00F35855" w:rsidRDefault="00CB7F4E">
      <w:pPr>
        <w:pStyle w:val="ConsPlusNormal"/>
        <w:ind w:firstLine="709"/>
        <w:jc w:val="both"/>
      </w:pPr>
      <w:r>
        <w:rPr>
          <w:rFonts w:ascii="Times New Roman" w:eastAsia="Calibri" w:hAnsi="Times New Roman" w:cs="Times New Roman"/>
          <w:sz w:val="24"/>
          <w:szCs w:val="24"/>
          <w:lang w:eastAsia="en-US"/>
        </w:rPr>
        <w:t>в)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F35855" w:rsidRDefault="00CB7F4E">
      <w:pPr>
        <w:pStyle w:val="ConsPlusNormal"/>
        <w:ind w:firstLine="709"/>
        <w:jc w:val="both"/>
      </w:pPr>
      <w:r>
        <w:rPr>
          <w:rFonts w:ascii="Times New Roman" w:eastAsia="Calibri" w:hAnsi="Times New Roman" w:cs="Times New Roman"/>
          <w:sz w:val="24"/>
          <w:szCs w:val="24"/>
          <w:lang w:eastAsia="en-US"/>
        </w:rPr>
        <w:t>г) консультации в выборе типов покрытий, с учетом функционального зонирования территории;</w:t>
      </w:r>
    </w:p>
    <w:p w:rsidR="00F35855" w:rsidRDefault="00CB7F4E">
      <w:pPr>
        <w:pStyle w:val="ConsPlusNormal"/>
        <w:ind w:firstLine="709"/>
        <w:jc w:val="both"/>
      </w:pPr>
      <w:r>
        <w:rPr>
          <w:rFonts w:ascii="Times New Roman" w:eastAsia="Calibri" w:hAnsi="Times New Roman" w:cs="Times New Roman"/>
          <w:sz w:val="24"/>
          <w:szCs w:val="24"/>
          <w:lang w:eastAsia="en-US"/>
        </w:rPr>
        <w:t>д) консультации по предполагаемым типам озеленения;</w:t>
      </w:r>
    </w:p>
    <w:p w:rsidR="00F35855" w:rsidRDefault="00CB7F4E">
      <w:pPr>
        <w:pStyle w:val="ConsPlusNormal"/>
        <w:ind w:firstLine="709"/>
        <w:jc w:val="both"/>
      </w:pPr>
      <w:r>
        <w:rPr>
          <w:rFonts w:ascii="Times New Roman" w:eastAsia="Calibri" w:hAnsi="Times New Roman" w:cs="Times New Roman"/>
          <w:sz w:val="24"/>
          <w:szCs w:val="24"/>
          <w:lang w:eastAsia="en-US"/>
        </w:rPr>
        <w:t>е) консультации по предполагаемым типам освещения и осветительного оборудования;</w:t>
      </w:r>
    </w:p>
    <w:p w:rsidR="00F35855" w:rsidRDefault="00CB7F4E">
      <w:pPr>
        <w:pStyle w:val="ConsPlusNormal"/>
        <w:ind w:firstLine="709"/>
        <w:jc w:val="both"/>
      </w:pPr>
      <w:r>
        <w:rPr>
          <w:rFonts w:ascii="Times New Roman" w:eastAsia="Calibri" w:hAnsi="Times New Roman" w:cs="Times New Roman"/>
          <w:sz w:val="24"/>
          <w:szCs w:val="24"/>
          <w:lang w:eastAsia="en-US"/>
        </w:rPr>
        <w:t>ж) участие в разработке проекта, обсуждение решений с архитекторами, ландшафтными архитекторами, проектировщиками и другими профильными специалистами;</w:t>
      </w:r>
    </w:p>
    <w:p w:rsidR="00F35855" w:rsidRDefault="00CB7F4E">
      <w:pPr>
        <w:pStyle w:val="ConsPlusNormal"/>
        <w:ind w:firstLine="709"/>
        <w:jc w:val="both"/>
      </w:pPr>
      <w:r>
        <w:rPr>
          <w:rFonts w:ascii="Times New Roman" w:eastAsia="Calibri" w:hAnsi="Times New Roman" w:cs="Times New Roman"/>
          <w:sz w:val="24"/>
          <w:szCs w:val="24"/>
          <w:lang w:eastAsia="en-US"/>
        </w:rPr>
        <w:t>з) одобрение проектных решений участниками процесса проектирования и будущими пользователями, включая местных жителей, собственников соседних территорий и других заинтересованных лиц;</w:t>
      </w:r>
    </w:p>
    <w:p w:rsidR="00F35855" w:rsidRDefault="00CB7F4E">
      <w:pPr>
        <w:pStyle w:val="ConsPlusNormal"/>
        <w:ind w:firstLine="709"/>
        <w:jc w:val="both"/>
      </w:pPr>
      <w:r>
        <w:rPr>
          <w:rFonts w:ascii="Times New Roman" w:eastAsia="Calibri" w:hAnsi="Times New Roman" w:cs="Times New Roman"/>
          <w:sz w:val="24"/>
          <w:szCs w:val="24"/>
          <w:lang w:eastAsia="en-US"/>
        </w:rPr>
        <w:t>и) осуществление общественного контроля над процессом эксплуатации территории .</w:t>
      </w:r>
    </w:p>
    <w:p w:rsidR="00F35855" w:rsidRDefault="00CB7F4E">
      <w:pPr>
        <w:pStyle w:val="ConsPlusNormal"/>
        <w:ind w:firstLine="709"/>
        <w:jc w:val="both"/>
      </w:pPr>
      <w:r>
        <w:rPr>
          <w:rFonts w:ascii="Times New Roman" w:eastAsia="Calibri" w:hAnsi="Times New Roman" w:cs="Times New Roman"/>
          <w:sz w:val="24"/>
          <w:szCs w:val="24"/>
          <w:lang w:eastAsia="en-US"/>
        </w:rPr>
        <w:t>10.3.2. При реализации проектов необходимо информировать общественность о планирующихся изменениях и возможности участия в этом процессе.</w:t>
      </w:r>
    </w:p>
    <w:p w:rsidR="00F35855" w:rsidRDefault="00CB7F4E">
      <w:pPr>
        <w:pStyle w:val="ConsPlusNormal"/>
        <w:ind w:firstLine="709"/>
        <w:jc w:val="both"/>
      </w:pPr>
      <w:r>
        <w:rPr>
          <w:rFonts w:ascii="Times New Roman" w:eastAsia="Calibri" w:hAnsi="Times New Roman" w:cs="Times New Roman"/>
          <w:sz w:val="24"/>
          <w:szCs w:val="24"/>
          <w:lang w:eastAsia="en-US"/>
        </w:rPr>
        <w:t>10.3.3. Информирование может осуществляться путем:</w:t>
      </w:r>
    </w:p>
    <w:p w:rsidR="00F35855" w:rsidRDefault="00CB7F4E">
      <w:pPr>
        <w:pStyle w:val="ConsPlusNormal"/>
        <w:ind w:firstLine="709"/>
        <w:jc w:val="both"/>
      </w:pPr>
      <w:r>
        <w:rPr>
          <w:rFonts w:ascii="Times New Roman" w:eastAsia="Calibri" w:hAnsi="Times New Roman" w:cs="Times New Roman"/>
          <w:sz w:val="24"/>
          <w:szCs w:val="24"/>
          <w:lang w:eastAsia="en-US"/>
        </w:rPr>
        <w:t>а) создания единого информационного интернет-ресурса (сайта или приложения) который будет решать задачи по сбору информации, обеспечению "онлайн" участия и регулярном информировании о ходе проекта, с публикацией фото, видео и текстовых отчетов по итогам проведения общественных обсуждений;</w:t>
      </w:r>
    </w:p>
    <w:p w:rsidR="00F35855" w:rsidRDefault="00CB7F4E">
      <w:pPr>
        <w:pStyle w:val="ConsPlusNormal"/>
        <w:ind w:firstLine="709"/>
        <w:jc w:val="both"/>
      </w:pPr>
      <w:r>
        <w:rPr>
          <w:rFonts w:ascii="Times New Roman" w:eastAsia="Calibri" w:hAnsi="Times New Roman" w:cs="Times New Roman"/>
          <w:sz w:val="24"/>
          <w:szCs w:val="24"/>
          <w:lang w:eastAsia="en-US"/>
        </w:rPr>
        <w:t>б) работы с местными средствами массовой информации, охватывающими широкий круг людей разных возрастных групп и потенциальные аудитории проекта;</w:t>
      </w:r>
    </w:p>
    <w:p w:rsidR="00F35855" w:rsidRDefault="00CB7F4E">
      <w:pPr>
        <w:pStyle w:val="ConsPlusNormal"/>
        <w:ind w:firstLine="709"/>
        <w:jc w:val="both"/>
      </w:pPr>
      <w:r>
        <w:rPr>
          <w:rFonts w:ascii="Times New Roman" w:eastAsia="Calibri" w:hAnsi="Times New Roman" w:cs="Times New Roman"/>
          <w:sz w:val="24"/>
          <w:szCs w:val="24"/>
          <w:lang w:eastAsia="en-US"/>
        </w:rPr>
        <w:t>в) вывешивания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общественной территории), а также на специальных стендах на самом объекте; в наиболее посещаемых местах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территорией или на ней (поликлиники, дома культуры, библиотеки, спортивные центры), на площадке проведения общественных обсуждений (в зоне входной группы, на специальных информационных стендах);</w:t>
      </w:r>
    </w:p>
    <w:p w:rsidR="00F35855" w:rsidRDefault="00CB7F4E">
      <w:pPr>
        <w:pStyle w:val="ConsPlusNormal"/>
        <w:ind w:firstLine="709"/>
        <w:jc w:val="both"/>
      </w:pPr>
      <w:r>
        <w:rPr>
          <w:rFonts w:ascii="Times New Roman" w:eastAsia="Calibri" w:hAnsi="Times New Roman" w:cs="Times New Roman"/>
          <w:sz w:val="24"/>
          <w:szCs w:val="24"/>
          <w:lang w:eastAsia="en-US"/>
        </w:rPr>
        <w:t>г) информирования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F35855" w:rsidRDefault="00CB7F4E">
      <w:pPr>
        <w:pStyle w:val="ConsPlusNormal"/>
        <w:ind w:firstLine="709"/>
        <w:jc w:val="both"/>
      </w:pPr>
      <w:r>
        <w:rPr>
          <w:rFonts w:ascii="Times New Roman" w:eastAsia="Calibri" w:hAnsi="Times New Roman" w:cs="Times New Roman"/>
          <w:sz w:val="24"/>
          <w:szCs w:val="24"/>
          <w:lang w:eastAsia="en-US"/>
        </w:rPr>
        <w:t>д) индивидуальных приглашений участников встречи лично, по электронной почте или по телефону;</w:t>
      </w:r>
    </w:p>
    <w:p w:rsidR="00F35855" w:rsidRDefault="00CB7F4E">
      <w:pPr>
        <w:pStyle w:val="ConsPlusNormal"/>
        <w:ind w:firstLine="709"/>
        <w:jc w:val="both"/>
      </w:pPr>
      <w:r>
        <w:rPr>
          <w:rFonts w:ascii="Times New Roman" w:eastAsia="Calibri" w:hAnsi="Times New Roman" w:cs="Times New Roman"/>
          <w:sz w:val="24"/>
          <w:szCs w:val="24"/>
          <w:lang w:eastAsia="en-US"/>
        </w:rPr>
        <w:t>е) установки интерактивных стендов с устройствами для заполнения и сбора небольших анкет, установка стендов с генпланом территории для сбора пожеланий в центрах общественной жизни и местах пребывания большого количества людей;</w:t>
      </w:r>
    </w:p>
    <w:p w:rsidR="00F35855" w:rsidRDefault="00CB7F4E">
      <w:pPr>
        <w:pStyle w:val="ConsPlusNormal"/>
        <w:ind w:firstLine="709"/>
        <w:jc w:val="both"/>
      </w:pPr>
      <w:r>
        <w:rPr>
          <w:rFonts w:ascii="Times New Roman" w:eastAsia="Calibri" w:hAnsi="Times New Roman" w:cs="Times New Roman"/>
          <w:sz w:val="24"/>
          <w:szCs w:val="24"/>
          <w:lang w:eastAsia="en-US"/>
        </w:rPr>
        <w:t>ж) использование социальных сетей и интернет-ресурсов для обеспечения донесения информации до различных общественных объединений и профессиональных сообществ;</w:t>
      </w:r>
    </w:p>
    <w:p w:rsidR="00F35855" w:rsidRDefault="00CB7F4E">
      <w:pPr>
        <w:pStyle w:val="ConsPlusNormal"/>
        <w:ind w:firstLine="709"/>
        <w:jc w:val="both"/>
      </w:pPr>
      <w:r>
        <w:rPr>
          <w:rFonts w:ascii="Times New Roman" w:eastAsia="Calibri" w:hAnsi="Times New Roman" w:cs="Times New Roman"/>
          <w:sz w:val="24"/>
          <w:szCs w:val="24"/>
          <w:lang w:eastAsia="en-US"/>
        </w:rPr>
        <w:t>з) установки специальных информационных стендов в местах с большой проходимостью, на территории самого объекта проектирования (дворовой территории, общественной территории). Стенды могут работать как для сбора анкет, информации и обратной связи, так и в качестве площадок для обнародования всех этапов процесса проектирования и отчетов по итогам проведения общественных обсуждений.</w:t>
      </w:r>
    </w:p>
    <w:p w:rsidR="00F35855" w:rsidRDefault="00F35855">
      <w:pPr>
        <w:pStyle w:val="ConsPlusNormal"/>
        <w:ind w:firstLine="709"/>
        <w:jc w:val="both"/>
        <w:rPr>
          <w:rFonts w:ascii="Times New Roman" w:eastAsia="Calibri" w:hAnsi="Times New Roman" w:cs="Times New Roman"/>
          <w:sz w:val="24"/>
          <w:szCs w:val="24"/>
          <w:lang w:eastAsia="en-US"/>
        </w:rPr>
      </w:pPr>
    </w:p>
    <w:p w:rsidR="00F35855" w:rsidRDefault="00CB7F4E">
      <w:pPr>
        <w:pStyle w:val="ConsPlusNormal"/>
        <w:ind w:firstLine="709"/>
        <w:jc w:val="center"/>
      </w:pPr>
      <w:r>
        <w:rPr>
          <w:rFonts w:ascii="Times New Roman" w:eastAsia="Calibri" w:hAnsi="Times New Roman" w:cs="Times New Roman"/>
          <w:sz w:val="24"/>
          <w:szCs w:val="24"/>
          <w:lang w:eastAsia="en-US"/>
        </w:rPr>
        <w:t>10.4. Механизмы общественного участия</w:t>
      </w:r>
    </w:p>
    <w:p w:rsidR="00F35855" w:rsidRDefault="00F35855">
      <w:pPr>
        <w:pStyle w:val="ConsPlusNormal"/>
        <w:ind w:firstLine="709"/>
        <w:jc w:val="both"/>
        <w:rPr>
          <w:rFonts w:ascii="Times New Roman" w:eastAsia="Calibri" w:hAnsi="Times New Roman" w:cs="Times New Roman"/>
          <w:sz w:val="24"/>
          <w:szCs w:val="24"/>
          <w:lang w:eastAsia="en-US"/>
        </w:rPr>
      </w:pPr>
    </w:p>
    <w:p w:rsidR="00F35855" w:rsidRDefault="00CB7F4E">
      <w:pPr>
        <w:pStyle w:val="ConsPlusNormal"/>
        <w:ind w:firstLine="709"/>
        <w:jc w:val="both"/>
      </w:pPr>
      <w:r>
        <w:rPr>
          <w:rFonts w:ascii="Times New Roman" w:eastAsia="Calibri" w:hAnsi="Times New Roman" w:cs="Times New Roman"/>
          <w:sz w:val="24"/>
          <w:szCs w:val="24"/>
          <w:lang w:eastAsia="en-US"/>
        </w:rPr>
        <w:t xml:space="preserve">10.4.1. Обсуждение проектов проводится в интерактивном формате с использованием </w:t>
      </w:r>
      <w:r>
        <w:rPr>
          <w:rFonts w:ascii="Times New Roman" w:eastAsia="Calibri" w:hAnsi="Times New Roman" w:cs="Times New Roman"/>
          <w:sz w:val="24"/>
          <w:szCs w:val="24"/>
          <w:lang w:eastAsia="en-US"/>
        </w:rPr>
        <w:lastRenderedPageBreak/>
        <w:t xml:space="preserve">широкого набора инструментов для вовлечения и обеспечения участия и современных групповых методов работы, а также всеми способами, предусмотренными Федеральным </w:t>
      </w:r>
      <w:hyperlink r:id="rId50">
        <w:r>
          <w:rPr>
            <w:rStyle w:val="-"/>
            <w:rFonts w:ascii="Times New Roman" w:eastAsia="Calibri" w:hAnsi="Times New Roman" w:cs="Times New Roman"/>
            <w:color w:val="00000A"/>
            <w:sz w:val="24"/>
            <w:szCs w:val="24"/>
            <w:u w:val="none"/>
            <w:lang w:eastAsia="en-US"/>
          </w:rPr>
          <w:t>законом</w:t>
        </w:r>
      </w:hyperlink>
      <w:r>
        <w:rPr>
          <w:rFonts w:ascii="Times New Roman" w:eastAsia="Calibri" w:hAnsi="Times New Roman" w:cs="Times New Roman"/>
          <w:sz w:val="24"/>
          <w:szCs w:val="24"/>
          <w:lang w:eastAsia="en-US"/>
        </w:rPr>
        <w:t>N 212-ФЗ "Об основах общественного контроля в Российской Федерации" (ред. от 07.03.2017).</w:t>
      </w:r>
    </w:p>
    <w:p w:rsidR="00F35855" w:rsidRDefault="00CB7F4E">
      <w:pPr>
        <w:pStyle w:val="ConsPlusNormal"/>
        <w:ind w:firstLine="709"/>
        <w:jc w:val="both"/>
      </w:pPr>
      <w:r>
        <w:rPr>
          <w:rFonts w:ascii="Times New Roman" w:eastAsia="Calibri" w:hAnsi="Times New Roman" w:cs="Times New Roman"/>
          <w:sz w:val="24"/>
          <w:szCs w:val="24"/>
          <w:lang w:eastAsia="en-US"/>
        </w:rPr>
        <w:t>10.4.2. Используются следующие инструменты: анкетирование, опросы, интервьюирование, картирование, проведение фокус-групп, работа с отдельными группами пользователей, организация проектных семинаров, организация проектных мастерских (воркшопов), проведение общественных обсуждений, проведение дизайн-игр с участием взрослых и детей,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F35855" w:rsidRDefault="00CB7F4E">
      <w:pPr>
        <w:pStyle w:val="ConsPlusNormal"/>
        <w:ind w:firstLine="709"/>
        <w:jc w:val="both"/>
      </w:pPr>
      <w:r>
        <w:rPr>
          <w:rFonts w:ascii="Times New Roman" w:eastAsia="Calibri" w:hAnsi="Times New Roman" w:cs="Times New Roman"/>
          <w:sz w:val="24"/>
          <w:szCs w:val="24"/>
          <w:lang w:eastAsia="en-US"/>
        </w:rPr>
        <w:t>10.4.3. На каждом этапе проектирования выбираются наиболее подходящие для конкретной ситуации механизмы, наиболее простые и понятные для всех заинтересованных в проекте сторон.</w:t>
      </w:r>
    </w:p>
    <w:p w:rsidR="00F35855" w:rsidRDefault="00CB7F4E">
      <w:pPr>
        <w:pStyle w:val="ConsPlusNormal"/>
        <w:ind w:firstLine="709"/>
        <w:jc w:val="both"/>
      </w:pPr>
      <w:r>
        <w:rPr>
          <w:rFonts w:ascii="Times New Roman" w:eastAsia="Calibri" w:hAnsi="Times New Roman" w:cs="Times New Roman"/>
          <w:sz w:val="24"/>
          <w:szCs w:val="24"/>
          <w:lang w:eastAsia="en-US"/>
        </w:rPr>
        <w:t>10.4.4. Для проведения общественных обсуждений выбираются хорошо известные людям общественные и культурные центры (дом культуры, школы, молодежные и культурные центры), находящиеся в зоне хорошей транспортной доступности, расположенные по соседству с объектом проектирования.</w:t>
      </w:r>
    </w:p>
    <w:p w:rsidR="00F35855" w:rsidRDefault="00CB7F4E">
      <w:pPr>
        <w:pStyle w:val="ConsPlusNormal"/>
        <w:ind w:firstLine="709"/>
        <w:jc w:val="both"/>
      </w:pPr>
      <w:r>
        <w:rPr>
          <w:rFonts w:ascii="Times New Roman" w:eastAsia="Calibri" w:hAnsi="Times New Roman" w:cs="Times New Roman"/>
          <w:sz w:val="24"/>
          <w:szCs w:val="24"/>
          <w:lang w:eastAsia="en-US"/>
        </w:rPr>
        <w:t>10.4.5. По итогам встреч, проектных семинаров, воркшопов, дизайн-игр и любых других форматов общественных обсуждений формируется отчет, а также видеозапись самого мероприятия, и выкладывается в публичный доступ как на информационных ресурсах проекта, так и на официальном сайте органа местного самоуправления для того, чтобы граждане могли отслеживать процесс развития проекта, а также комментировать и включаться в этот процесс на любом этапе.</w:t>
      </w:r>
    </w:p>
    <w:p w:rsidR="00F35855" w:rsidRDefault="00CB7F4E">
      <w:pPr>
        <w:pStyle w:val="ConsPlusNormal"/>
        <w:ind w:firstLine="709"/>
        <w:jc w:val="both"/>
      </w:pPr>
      <w:r>
        <w:rPr>
          <w:rFonts w:ascii="Times New Roman" w:eastAsia="Calibri" w:hAnsi="Times New Roman" w:cs="Times New Roman"/>
          <w:sz w:val="24"/>
          <w:szCs w:val="24"/>
          <w:lang w:eastAsia="en-US"/>
        </w:rPr>
        <w:t>10.4.6. Для обеспечения квалифицированного участия целесообразно заблаговременно до проведения самого общественного обсуждения публиковать достоверную и актуальную информацию о проекте, результатах предпроектного исследования, а также сам проект.</w:t>
      </w:r>
    </w:p>
    <w:p w:rsidR="00F35855" w:rsidRDefault="00CB7F4E">
      <w:pPr>
        <w:pStyle w:val="ConsPlusNormal"/>
        <w:ind w:firstLine="709"/>
        <w:jc w:val="both"/>
      </w:pPr>
      <w:r>
        <w:rPr>
          <w:rFonts w:ascii="Times New Roman" w:eastAsia="Calibri" w:hAnsi="Times New Roman" w:cs="Times New Roman"/>
          <w:sz w:val="24"/>
          <w:szCs w:val="24"/>
          <w:lang w:eastAsia="en-US"/>
        </w:rPr>
        <w:t>10.4.7. Общественный контроль является одним из механизмов общественного участия.</w:t>
      </w:r>
    </w:p>
    <w:p w:rsidR="00F35855" w:rsidRDefault="00CB7F4E">
      <w:pPr>
        <w:pStyle w:val="ConsPlusNormal"/>
        <w:ind w:firstLine="709"/>
        <w:jc w:val="both"/>
      </w:pPr>
      <w:r>
        <w:rPr>
          <w:rFonts w:ascii="Times New Roman" w:eastAsia="Calibri" w:hAnsi="Times New Roman" w:cs="Times New Roman"/>
          <w:sz w:val="24"/>
          <w:szCs w:val="24"/>
          <w:lang w:eastAsia="en-US"/>
        </w:rPr>
        <w:t>10.4.8. Рекомендуется создавать условия для проведения общественного контроля в области благоустройства, в том числе в рамках организации деятельности интерактивных порталов в сети Интернет.</w:t>
      </w:r>
    </w:p>
    <w:p w:rsidR="00F35855" w:rsidRDefault="00CB7F4E">
      <w:pPr>
        <w:pStyle w:val="ConsPlusNormal"/>
        <w:ind w:firstLine="709"/>
        <w:jc w:val="both"/>
      </w:pPr>
      <w:r>
        <w:rPr>
          <w:rFonts w:ascii="Times New Roman" w:eastAsia="Calibri" w:hAnsi="Times New Roman" w:cs="Times New Roman"/>
          <w:sz w:val="24"/>
          <w:szCs w:val="24"/>
          <w:lang w:eastAsia="en-US"/>
        </w:rPr>
        <w:t>10.4.9. Общественный контроль в области благоустройства осуществляется любыми заинтересованными физическими и юридическими лицами, в том числе с использованием технических средств для фото-, видеофиксации, а также интерактивных порталов в сети Интернет. Информация о выявленных и зафиксированных в рамках общественного контроля нарушениях в области благоустройства направляется для принятия мер в уполномоченный орган исполнительной власти города и (или) на интерактивный портал в сети Интернет.</w:t>
      </w:r>
    </w:p>
    <w:p w:rsidR="00F35855" w:rsidRDefault="00CB7F4E">
      <w:pPr>
        <w:pStyle w:val="ConsPlusNormal"/>
        <w:ind w:firstLine="709"/>
        <w:jc w:val="both"/>
      </w:pPr>
      <w:r>
        <w:rPr>
          <w:rFonts w:ascii="Times New Roman" w:eastAsia="Calibri" w:hAnsi="Times New Roman" w:cs="Times New Roman"/>
          <w:sz w:val="24"/>
          <w:szCs w:val="24"/>
          <w:lang w:eastAsia="en-US"/>
        </w:rPr>
        <w:t>10.4.10. Общественный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w:t>
      </w:r>
    </w:p>
    <w:p w:rsidR="00F35855" w:rsidRDefault="00F35855">
      <w:pPr>
        <w:pStyle w:val="ConsPlusNormal"/>
        <w:ind w:firstLine="709"/>
        <w:jc w:val="both"/>
        <w:rPr>
          <w:rFonts w:ascii="Times New Roman" w:eastAsia="Calibri" w:hAnsi="Times New Roman" w:cs="Times New Roman"/>
          <w:sz w:val="24"/>
          <w:szCs w:val="24"/>
          <w:lang w:eastAsia="en-US"/>
        </w:rPr>
      </w:pPr>
    </w:p>
    <w:p w:rsidR="00F35855" w:rsidRDefault="00CB7F4E">
      <w:pPr>
        <w:pStyle w:val="ConsPlusNormal"/>
        <w:ind w:firstLine="709"/>
        <w:jc w:val="center"/>
      </w:pPr>
      <w:r>
        <w:rPr>
          <w:rFonts w:ascii="Times New Roman" w:eastAsia="Calibri" w:hAnsi="Times New Roman" w:cs="Times New Roman"/>
          <w:sz w:val="24"/>
          <w:szCs w:val="24"/>
          <w:lang w:eastAsia="en-US"/>
        </w:rPr>
        <w:t xml:space="preserve">10.5. Участие лиц, осуществляющих предпринимательскую деятельность, </w:t>
      </w:r>
    </w:p>
    <w:p w:rsidR="00F35855" w:rsidRDefault="00CB7F4E">
      <w:pPr>
        <w:pStyle w:val="ConsPlusNormal"/>
        <w:ind w:firstLine="709"/>
        <w:jc w:val="center"/>
      </w:pPr>
      <w:r>
        <w:rPr>
          <w:rFonts w:ascii="Times New Roman" w:eastAsia="Calibri" w:hAnsi="Times New Roman" w:cs="Times New Roman"/>
          <w:sz w:val="24"/>
          <w:szCs w:val="24"/>
          <w:lang w:eastAsia="en-US"/>
        </w:rPr>
        <w:t>в реализации комплексных проектов по благоустройству и</w:t>
      </w:r>
    </w:p>
    <w:p w:rsidR="00F35855" w:rsidRDefault="00CB7F4E">
      <w:pPr>
        <w:pStyle w:val="ConsPlusNormal"/>
        <w:ind w:firstLine="709"/>
        <w:jc w:val="center"/>
      </w:pPr>
      <w:r>
        <w:rPr>
          <w:rFonts w:ascii="Times New Roman" w:eastAsia="Calibri" w:hAnsi="Times New Roman" w:cs="Times New Roman"/>
          <w:sz w:val="24"/>
          <w:szCs w:val="24"/>
          <w:lang w:eastAsia="en-US"/>
        </w:rPr>
        <w:t>созданию комфортной городской среды</w:t>
      </w:r>
    </w:p>
    <w:p w:rsidR="00F35855" w:rsidRDefault="00F35855">
      <w:pPr>
        <w:pStyle w:val="ConsPlusNormal"/>
        <w:ind w:firstLine="709"/>
        <w:jc w:val="both"/>
        <w:rPr>
          <w:rFonts w:ascii="Times New Roman" w:eastAsia="Calibri" w:hAnsi="Times New Roman" w:cs="Times New Roman"/>
          <w:sz w:val="24"/>
          <w:szCs w:val="24"/>
          <w:lang w:eastAsia="en-US"/>
        </w:rPr>
      </w:pPr>
    </w:p>
    <w:p w:rsidR="00F35855" w:rsidRDefault="00CB7F4E">
      <w:pPr>
        <w:pStyle w:val="ConsPlusNormal"/>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10.5.1. Физические лица, юридические лица, индивидуальные предприниматели  участвуют в благоустройстве прилегающих территорий в порядке, предусмотренном настоящими Правилами.</w:t>
      </w:r>
    </w:p>
    <w:p w:rsidR="00F35855" w:rsidRDefault="00CB7F4E">
      <w:pPr>
        <w:widowControl w:val="0"/>
        <w:rPr>
          <w:sz w:val="24"/>
          <w:szCs w:val="24"/>
        </w:rPr>
      </w:pPr>
      <w:r>
        <w:rPr>
          <w:sz w:val="24"/>
          <w:szCs w:val="24"/>
        </w:rPr>
        <w:t xml:space="preserve">Для определения степени участия за физическими и юридическими лицами, индивидуальными предпринимателями в целях благоустройства закрепляется прилегающая </w:t>
      </w:r>
      <w:r>
        <w:rPr>
          <w:sz w:val="24"/>
          <w:szCs w:val="24"/>
        </w:rPr>
        <w:lastRenderedPageBreak/>
        <w:t>территория.</w:t>
      </w:r>
    </w:p>
    <w:p w:rsidR="00F35855" w:rsidRDefault="00CB7F4E">
      <w:pPr>
        <w:widowControl w:val="0"/>
        <w:rPr>
          <w:sz w:val="24"/>
          <w:szCs w:val="24"/>
        </w:rPr>
      </w:pPr>
      <w:r>
        <w:rPr>
          <w:sz w:val="24"/>
          <w:szCs w:val="24"/>
        </w:rPr>
        <w:t>Границы прилегающей территории, лица, ответственные за содержание прилегающей территории, перечень видов работ по содержанию прилегающей территории и их периодичность определяются соглашением о содержании прилегающей территории, заключаемым территориальными органами администрации города с физическими и юридическими лицами, индивидуальными предпринимателями.</w:t>
      </w:r>
    </w:p>
    <w:p w:rsidR="00F35855" w:rsidRDefault="00CB7F4E">
      <w:pPr>
        <w:widowControl w:val="0"/>
        <w:rPr>
          <w:sz w:val="24"/>
          <w:szCs w:val="24"/>
        </w:rPr>
      </w:pPr>
      <w:r>
        <w:rPr>
          <w:sz w:val="24"/>
          <w:szCs w:val="24"/>
        </w:rPr>
        <w:t>Соглашение о содержании прилегающей территории не влечет перехода прав на прилегающую территорию к лицам, осуществляющим ее содержание.</w:t>
      </w:r>
    </w:p>
    <w:p w:rsidR="00F35855" w:rsidRDefault="00CB7F4E">
      <w:pPr>
        <w:widowControl w:val="0"/>
        <w:rPr>
          <w:sz w:val="24"/>
          <w:szCs w:val="24"/>
        </w:rPr>
      </w:pPr>
      <w:r>
        <w:rPr>
          <w:sz w:val="24"/>
          <w:szCs w:val="24"/>
        </w:rPr>
        <w:t>Для закрепления территории города в целях благоустройства за физическими и юридическими лицами, индивидуальными предпринимателями территориальные органы администрации города формируют карты-схемы с учетом фактического использования территории юридическими и физическими лицами, индивидуальными предпринимателями.</w:t>
      </w:r>
    </w:p>
    <w:p w:rsidR="00F35855" w:rsidRPr="000F0243" w:rsidRDefault="00CB7F4E">
      <w:pPr>
        <w:pStyle w:val="ConsPlusNormal"/>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Физические и юридические лица, индивидуальные предприниматели согласовывают карту-схему и заключают соглашение о содержании прилегающей территории в течение 20 рабочих </w:t>
      </w:r>
      <w:r w:rsidRPr="000F0243">
        <w:rPr>
          <w:rFonts w:ascii="Times New Roman" w:eastAsia="Calibri" w:hAnsi="Times New Roman" w:cs="Times New Roman"/>
          <w:sz w:val="24"/>
          <w:szCs w:val="24"/>
          <w:lang w:eastAsia="en-US"/>
        </w:rPr>
        <w:t>дней со дня их получения.</w:t>
      </w:r>
    </w:p>
    <w:p w:rsidR="00F35855" w:rsidRPr="000F0243" w:rsidRDefault="00CB7F4E">
      <w:pPr>
        <w:widowControl w:val="0"/>
        <w:rPr>
          <w:sz w:val="24"/>
          <w:szCs w:val="24"/>
        </w:rPr>
      </w:pPr>
      <w:r w:rsidRPr="000F0243">
        <w:rPr>
          <w:sz w:val="24"/>
          <w:szCs w:val="24"/>
        </w:rPr>
        <w:t>При составлении карт-схем и заключении соглашения размер прилегающей территории определяется от фасада по всему периметру сооружения на расстоянии 15 м.</w:t>
      </w:r>
    </w:p>
    <w:p w:rsidR="00F35855" w:rsidRPr="000F0243" w:rsidRDefault="00CB7F4E">
      <w:pPr>
        <w:pStyle w:val="ConsPlusNormal"/>
        <w:ind w:firstLine="709"/>
        <w:jc w:val="both"/>
        <w:rPr>
          <w:rFonts w:ascii="Times New Roman" w:eastAsia="Calibri" w:hAnsi="Times New Roman" w:cs="Times New Roman"/>
          <w:sz w:val="24"/>
          <w:szCs w:val="24"/>
          <w:lang w:eastAsia="en-US"/>
        </w:rPr>
      </w:pPr>
      <w:r w:rsidRPr="000F0243">
        <w:rPr>
          <w:rFonts w:ascii="Times New Roman" w:eastAsia="Calibri" w:hAnsi="Times New Roman" w:cs="Times New Roman"/>
          <w:sz w:val="24"/>
          <w:szCs w:val="24"/>
          <w:lang w:eastAsia="en-US"/>
        </w:rPr>
        <w:t>10.5.2. Участие лиц, осуществляющих предпринимательскую деятельность, в реализации комплексных проектов благоустройства заключается:</w:t>
      </w:r>
    </w:p>
    <w:p w:rsidR="00F35855" w:rsidRPr="000F0243" w:rsidRDefault="00CB7F4E">
      <w:pPr>
        <w:pStyle w:val="ConsPlusNormal"/>
        <w:ind w:firstLine="709"/>
        <w:jc w:val="both"/>
        <w:rPr>
          <w:rFonts w:ascii="Times New Roman" w:eastAsia="Calibri" w:hAnsi="Times New Roman" w:cs="Times New Roman"/>
          <w:sz w:val="24"/>
          <w:szCs w:val="24"/>
          <w:lang w:eastAsia="en-US"/>
        </w:rPr>
      </w:pPr>
      <w:r w:rsidRPr="000F0243">
        <w:rPr>
          <w:rFonts w:ascii="Times New Roman" w:eastAsia="Calibri" w:hAnsi="Times New Roman" w:cs="Times New Roman"/>
          <w:sz w:val="24"/>
          <w:szCs w:val="24"/>
          <w:lang w:eastAsia="en-US"/>
        </w:rPr>
        <w:t>а) в создании и предоставлении разного рода услуг и сервисов для посетителей общественных пространств;</w:t>
      </w:r>
    </w:p>
    <w:p w:rsidR="00F35855" w:rsidRPr="000F0243" w:rsidRDefault="00CB7F4E">
      <w:pPr>
        <w:pStyle w:val="ConsPlusNormal"/>
        <w:ind w:firstLine="709"/>
        <w:jc w:val="both"/>
        <w:rPr>
          <w:rFonts w:ascii="Times New Roman" w:eastAsia="Calibri" w:hAnsi="Times New Roman" w:cs="Times New Roman"/>
          <w:sz w:val="24"/>
          <w:szCs w:val="24"/>
          <w:lang w:eastAsia="en-US"/>
        </w:rPr>
      </w:pPr>
      <w:r w:rsidRPr="000F0243">
        <w:rPr>
          <w:rFonts w:ascii="Times New Roman" w:eastAsia="Calibri" w:hAnsi="Times New Roman" w:cs="Times New Roman"/>
          <w:sz w:val="24"/>
          <w:szCs w:val="24"/>
          <w:lang w:eastAsia="en-US"/>
        </w:rPr>
        <w:t>б) в приведении в соответствие с требованиями проектных решений фасадов, принадлежащих или арендуемых объектов, в том числе размещенных на них вывесок;</w:t>
      </w:r>
    </w:p>
    <w:p w:rsidR="00F35855" w:rsidRPr="000F0243" w:rsidRDefault="00CB7F4E">
      <w:pPr>
        <w:pStyle w:val="ConsPlusNormal"/>
        <w:ind w:firstLine="709"/>
        <w:jc w:val="both"/>
        <w:rPr>
          <w:rFonts w:ascii="Times New Roman" w:eastAsia="Calibri" w:hAnsi="Times New Roman" w:cs="Times New Roman"/>
          <w:sz w:val="24"/>
          <w:szCs w:val="24"/>
          <w:lang w:eastAsia="en-US"/>
        </w:rPr>
      </w:pPr>
      <w:r w:rsidRPr="000F0243">
        <w:rPr>
          <w:rFonts w:ascii="Times New Roman" w:eastAsia="Calibri" w:hAnsi="Times New Roman" w:cs="Times New Roman"/>
          <w:sz w:val="24"/>
          <w:szCs w:val="24"/>
          <w:lang w:eastAsia="en-US"/>
        </w:rPr>
        <w:t>в) в строительстве, реконструкции, реставрации объектов недвижимости;</w:t>
      </w:r>
    </w:p>
    <w:p w:rsidR="00F35855" w:rsidRPr="000F0243" w:rsidRDefault="00CB7F4E">
      <w:pPr>
        <w:pStyle w:val="ConsPlusNormal"/>
        <w:ind w:firstLine="709"/>
        <w:jc w:val="both"/>
        <w:rPr>
          <w:rFonts w:ascii="Times New Roman" w:eastAsia="Calibri" w:hAnsi="Times New Roman" w:cs="Times New Roman"/>
          <w:sz w:val="24"/>
          <w:szCs w:val="24"/>
          <w:lang w:eastAsia="en-US"/>
        </w:rPr>
      </w:pPr>
      <w:r w:rsidRPr="000F0243">
        <w:rPr>
          <w:rFonts w:ascii="Times New Roman" w:eastAsia="Calibri" w:hAnsi="Times New Roman" w:cs="Times New Roman"/>
          <w:sz w:val="24"/>
          <w:szCs w:val="24"/>
          <w:lang w:eastAsia="en-US"/>
        </w:rPr>
        <w:t>г) в производстве или размещении элементов благоустройства;</w:t>
      </w:r>
    </w:p>
    <w:p w:rsidR="00F35855" w:rsidRPr="000F0243" w:rsidRDefault="00CB7F4E">
      <w:pPr>
        <w:pStyle w:val="ConsPlusNormal"/>
        <w:ind w:firstLine="709"/>
        <w:jc w:val="both"/>
      </w:pPr>
      <w:r w:rsidRPr="000F0243">
        <w:rPr>
          <w:rFonts w:ascii="Times New Roman" w:eastAsia="Calibri" w:hAnsi="Times New Roman" w:cs="Times New Roman"/>
          <w:sz w:val="24"/>
          <w:szCs w:val="24"/>
          <w:lang w:eastAsia="en-US"/>
        </w:rPr>
        <w:t>д) в комплексном благоустройстве отдельных территорий, прилегающих к территориям, благоустраиваемым за счет средств муниципального образования;</w:t>
      </w:r>
    </w:p>
    <w:p w:rsidR="00F35855" w:rsidRPr="000F0243" w:rsidRDefault="00CB7F4E">
      <w:pPr>
        <w:pStyle w:val="ConsPlusNormal"/>
        <w:ind w:firstLine="709"/>
        <w:jc w:val="both"/>
      </w:pPr>
      <w:r w:rsidRPr="000F0243">
        <w:rPr>
          <w:rFonts w:ascii="Times New Roman" w:eastAsia="Calibri" w:hAnsi="Times New Roman" w:cs="Times New Roman"/>
          <w:sz w:val="24"/>
          <w:szCs w:val="24"/>
          <w:lang w:eastAsia="en-US"/>
        </w:rPr>
        <w:t>е) в организации мероприятий, обеспечивающих приток посетителей на создаваемые общественные пространства;</w:t>
      </w:r>
    </w:p>
    <w:p w:rsidR="00F35855" w:rsidRPr="000F0243" w:rsidRDefault="00CB7F4E">
      <w:pPr>
        <w:pStyle w:val="ConsPlusNormal"/>
        <w:ind w:firstLine="709"/>
        <w:jc w:val="both"/>
      </w:pPr>
      <w:r w:rsidRPr="000F0243">
        <w:rPr>
          <w:rFonts w:ascii="Times New Roman" w:eastAsia="Calibri" w:hAnsi="Times New Roman" w:cs="Times New Roman"/>
          <w:sz w:val="24"/>
          <w:szCs w:val="24"/>
          <w:lang w:eastAsia="en-US"/>
        </w:rPr>
        <w:t>ж) в организации уборки благоустроенных территорий, предоставлении средств для подготовки проектов или проведения творческих конкурсов на разработку архитектурных концепций общественных пространств;</w:t>
      </w:r>
    </w:p>
    <w:p w:rsidR="00F35855" w:rsidRPr="000F0243" w:rsidRDefault="00CB7F4E">
      <w:pPr>
        <w:pStyle w:val="ConsPlusNormal"/>
        <w:ind w:firstLine="709"/>
        <w:jc w:val="both"/>
      </w:pPr>
      <w:r w:rsidRPr="000F0243">
        <w:rPr>
          <w:rFonts w:ascii="Times New Roman" w:eastAsia="Calibri" w:hAnsi="Times New Roman" w:cs="Times New Roman"/>
          <w:sz w:val="24"/>
          <w:szCs w:val="24"/>
          <w:lang w:eastAsia="en-US"/>
        </w:rPr>
        <w:t>з) в иных формах.</w:t>
      </w:r>
    </w:p>
    <w:p w:rsidR="00F35855" w:rsidRPr="000F0243" w:rsidRDefault="00CB7F4E">
      <w:pPr>
        <w:pStyle w:val="ConsPlusNormal"/>
        <w:shd w:val="clear" w:color="auto" w:fill="FFFFFF"/>
        <w:ind w:firstLine="709"/>
        <w:jc w:val="both"/>
      </w:pPr>
      <w:r w:rsidRPr="000F0243">
        <w:rPr>
          <w:rFonts w:ascii="Times New Roman" w:eastAsia="Calibri" w:hAnsi="Times New Roman" w:cs="Times New Roman"/>
          <w:sz w:val="24"/>
          <w:szCs w:val="24"/>
          <w:lang w:eastAsia="en-US"/>
        </w:rPr>
        <w:t>10.5.3. Физические лица, индивидуальные предприниматели и юридические лица всех организационно-правовых форм имеют право:</w:t>
      </w:r>
    </w:p>
    <w:p w:rsidR="00F35855" w:rsidRDefault="00CB7F4E">
      <w:pPr>
        <w:widowControl w:val="0"/>
        <w:rPr>
          <w:sz w:val="24"/>
          <w:szCs w:val="24"/>
        </w:rPr>
      </w:pPr>
      <w:r w:rsidRPr="000F0243">
        <w:rPr>
          <w:sz w:val="24"/>
          <w:szCs w:val="24"/>
        </w:rPr>
        <w:t>1) производить в соответствии с проектной документацией ремонтные и строительные работы на территории города по согласованию с уполномоченными</w:t>
      </w:r>
      <w:r>
        <w:rPr>
          <w:sz w:val="24"/>
          <w:szCs w:val="24"/>
        </w:rPr>
        <w:t xml:space="preserve"> органами;</w:t>
      </w:r>
    </w:p>
    <w:p w:rsidR="00F35855" w:rsidRDefault="00CB7F4E">
      <w:pPr>
        <w:widowControl w:val="0"/>
        <w:rPr>
          <w:sz w:val="24"/>
          <w:szCs w:val="24"/>
        </w:rPr>
      </w:pPr>
      <w:r>
        <w:rPr>
          <w:sz w:val="24"/>
          <w:szCs w:val="24"/>
        </w:rPr>
        <w:t>2) участвовать в социально значимых работах, выполняемых в рамках решения органами местного самоуправления города вопросов организации благоустройства, объединяться для проведения работ по содержанию территорий;</w:t>
      </w:r>
    </w:p>
    <w:p w:rsidR="00F35855" w:rsidRDefault="00CB7F4E">
      <w:pPr>
        <w:widowControl w:val="0"/>
        <w:rPr>
          <w:sz w:val="24"/>
          <w:szCs w:val="24"/>
        </w:rPr>
      </w:pPr>
      <w:r>
        <w:rPr>
          <w:sz w:val="24"/>
          <w:szCs w:val="24"/>
        </w:rPr>
        <w:t>3) получать информацию уполномоченных органов по вопросам благоустройства территории города;</w:t>
      </w:r>
    </w:p>
    <w:p w:rsidR="00F35855" w:rsidRPr="00CB7F4E" w:rsidRDefault="00CB7F4E">
      <w:pPr>
        <w:widowControl w:val="0"/>
        <w:rPr>
          <w:sz w:val="24"/>
          <w:szCs w:val="24"/>
        </w:rPr>
      </w:pPr>
      <w:r>
        <w:rPr>
          <w:sz w:val="24"/>
          <w:szCs w:val="24"/>
        </w:rPr>
        <w:t xml:space="preserve">4) участвовать в смотрах, конкурсах, иных массовых мероприятиях по содержанию </w:t>
      </w:r>
      <w:r w:rsidRPr="00CB7F4E">
        <w:rPr>
          <w:sz w:val="24"/>
          <w:szCs w:val="24"/>
        </w:rPr>
        <w:t>территории города;</w:t>
      </w:r>
    </w:p>
    <w:p w:rsidR="00F35855" w:rsidRPr="00CB7F4E" w:rsidRDefault="00CB7F4E">
      <w:pPr>
        <w:widowControl w:val="0"/>
        <w:rPr>
          <w:sz w:val="24"/>
          <w:szCs w:val="24"/>
        </w:rPr>
      </w:pPr>
      <w:r w:rsidRPr="00CB7F4E">
        <w:rPr>
          <w:sz w:val="24"/>
          <w:szCs w:val="24"/>
        </w:rPr>
        <w:t>5) делать добровольные пожертвования и взносы на содержание территории города;</w:t>
      </w:r>
    </w:p>
    <w:p w:rsidR="00F35855" w:rsidRDefault="00CB7F4E">
      <w:pPr>
        <w:pStyle w:val="ConsPlusNormal"/>
        <w:shd w:val="clear" w:color="auto" w:fill="FFFFFF"/>
        <w:ind w:firstLine="709"/>
        <w:jc w:val="both"/>
        <w:rPr>
          <w:rFonts w:ascii="Times New Roman" w:eastAsia="Calibri" w:hAnsi="Times New Roman" w:cs="Times New Roman"/>
          <w:sz w:val="24"/>
          <w:szCs w:val="24"/>
          <w:lang w:eastAsia="en-US"/>
        </w:rPr>
      </w:pPr>
      <w:r w:rsidRPr="00CB7F4E">
        <w:rPr>
          <w:rFonts w:ascii="Times New Roman" w:eastAsia="Calibri" w:hAnsi="Times New Roman" w:cs="Times New Roman"/>
          <w:sz w:val="24"/>
          <w:szCs w:val="24"/>
          <w:lang w:eastAsia="en-US"/>
        </w:rPr>
        <w:t>6) осуществлять иные действия по благоустройству территорий, не противоречащие нормам действующего законодательства, настоящим Правилам;</w:t>
      </w:r>
    </w:p>
    <w:p w:rsidR="00F35855" w:rsidRDefault="00F35855">
      <w:pPr>
        <w:pStyle w:val="ConsPlusNormal"/>
        <w:shd w:val="clear" w:color="auto" w:fill="FFFFFF"/>
        <w:ind w:firstLine="709"/>
        <w:jc w:val="both"/>
        <w:rPr>
          <w:rFonts w:ascii="Times New Roman" w:eastAsia="Calibri" w:hAnsi="Times New Roman" w:cs="Times New Roman"/>
          <w:sz w:val="24"/>
          <w:szCs w:val="24"/>
          <w:highlight w:val="cyan"/>
          <w:lang w:eastAsia="en-US"/>
        </w:rPr>
      </w:pPr>
    </w:p>
    <w:p w:rsidR="00F35855" w:rsidRDefault="00CB7F4E">
      <w:pPr>
        <w:pStyle w:val="ConsPlusNormal"/>
        <w:shd w:val="clear" w:color="auto" w:fill="FFFFFF"/>
        <w:ind w:firstLine="709"/>
        <w:jc w:val="center"/>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lastRenderedPageBreak/>
        <w:t>10.6. Порядок оформления и согласования паспорта благоустройства</w:t>
      </w:r>
    </w:p>
    <w:p w:rsidR="00F35855" w:rsidRDefault="00F35855">
      <w:pPr>
        <w:pStyle w:val="ConsPlusNormal"/>
        <w:shd w:val="clear" w:color="auto" w:fill="FFFFFF"/>
        <w:ind w:firstLine="709"/>
        <w:jc w:val="center"/>
        <w:rPr>
          <w:rFonts w:ascii="Times New Roman" w:eastAsia="Calibri" w:hAnsi="Times New Roman" w:cs="Times New Roman"/>
          <w:sz w:val="24"/>
          <w:szCs w:val="24"/>
          <w:lang w:eastAsia="en-US"/>
        </w:rPr>
      </w:pPr>
    </w:p>
    <w:p w:rsidR="00F35855" w:rsidRDefault="00CB7F4E">
      <w:pPr>
        <w:widowControl w:val="0"/>
        <w:shd w:val="clear" w:color="auto" w:fill="FFFFFF"/>
        <w:spacing w:line="240" w:lineRule="auto"/>
        <w:rPr>
          <w:sz w:val="24"/>
          <w:szCs w:val="24"/>
        </w:rPr>
      </w:pPr>
      <w:r>
        <w:rPr>
          <w:sz w:val="24"/>
          <w:szCs w:val="24"/>
        </w:rPr>
        <w:t>10.6.1. На каждый объект (здание, строение, сооружение, часть нежилого помещения, предприятие как имущественный комплекс), расположенный на территории городского округа, юридическими лицами, индивидуальными предпринимателями, являющимися собственниками, арендаторами либо пользующимися объектами на ином законном основании, разрабатывается паспорт благоустройства.</w:t>
      </w:r>
    </w:p>
    <w:p w:rsidR="00F35855" w:rsidRDefault="00CB7F4E">
      <w:pPr>
        <w:widowControl w:val="0"/>
      </w:pPr>
      <w:r>
        <w:rPr>
          <w:sz w:val="24"/>
          <w:szCs w:val="24"/>
        </w:rPr>
        <w:t>10.6.2. Паспорт благоустройства (далее - паспорт) представляет собой комплект документов, определяющих границы объекта благоустройства, основные задачи и требования для проведения благоустроительных работ.</w:t>
      </w:r>
    </w:p>
    <w:p w:rsidR="00F35855" w:rsidRDefault="00CB7F4E">
      <w:pPr>
        <w:widowControl w:val="0"/>
        <w:rPr>
          <w:sz w:val="24"/>
          <w:szCs w:val="24"/>
        </w:rPr>
      </w:pPr>
      <w:r>
        <w:rPr>
          <w:sz w:val="24"/>
          <w:szCs w:val="24"/>
        </w:rPr>
        <w:t>10.6.3. Паспорт не является основанием для оформления земельных отношений, но определение границ объекта благоустройства должно проводиться с учетом требований единой градостроительной политики города.</w:t>
      </w:r>
    </w:p>
    <w:p w:rsidR="00F35855" w:rsidRDefault="00CB7F4E">
      <w:pPr>
        <w:widowControl w:val="0"/>
      </w:pPr>
      <w:r>
        <w:rPr>
          <w:sz w:val="24"/>
          <w:szCs w:val="24"/>
        </w:rPr>
        <w:t>10.6.4. Паспорт фиксирует основные положения проекта благоустройства.</w:t>
      </w:r>
    </w:p>
    <w:p w:rsidR="00F35855" w:rsidRDefault="00CB7F4E">
      <w:pPr>
        <w:widowControl w:val="0"/>
      </w:pPr>
      <w:r>
        <w:rPr>
          <w:sz w:val="24"/>
          <w:szCs w:val="24"/>
        </w:rPr>
        <w:t>10.6.5. Дополнительные сведения по объекту благоустройства могут быть включены в паспорт по заявке лиц, перечисленных в пункте 10.6.1 настоящих Правил.</w:t>
      </w:r>
    </w:p>
    <w:p w:rsidR="00F35855" w:rsidRDefault="00CB7F4E">
      <w:pPr>
        <w:widowControl w:val="0"/>
        <w:rPr>
          <w:sz w:val="24"/>
          <w:szCs w:val="24"/>
        </w:rPr>
      </w:pPr>
      <w:r>
        <w:rPr>
          <w:sz w:val="24"/>
          <w:szCs w:val="24"/>
        </w:rPr>
        <w:t>10.6.6. Регистрация, утверждение и присвоение номеров для всех паспортов выполняются соответствующим органом.</w:t>
      </w:r>
    </w:p>
    <w:p w:rsidR="00F35855" w:rsidRDefault="00CB7F4E">
      <w:pPr>
        <w:widowControl w:val="0"/>
        <w:rPr>
          <w:sz w:val="24"/>
          <w:szCs w:val="24"/>
        </w:rPr>
      </w:pPr>
      <w:r>
        <w:rPr>
          <w:sz w:val="24"/>
          <w:szCs w:val="24"/>
        </w:rPr>
        <w:t>10.6.7. Работы по благоустройству и последующей эксплуатации объектов проводятся на основании паспорта и в соответствии с действующим законодательством.</w:t>
      </w:r>
    </w:p>
    <w:p w:rsidR="00F35855" w:rsidRDefault="00CB7F4E">
      <w:pPr>
        <w:widowControl w:val="0"/>
        <w:shd w:val="clear" w:color="auto" w:fill="FFFFFF"/>
        <w:spacing w:line="240" w:lineRule="auto"/>
        <w:rPr>
          <w:sz w:val="24"/>
          <w:szCs w:val="24"/>
        </w:rPr>
      </w:pPr>
      <w:r>
        <w:rPr>
          <w:sz w:val="24"/>
          <w:szCs w:val="24"/>
        </w:rPr>
        <w:t>10.6.8. При возникновении условий, влекущих значительные изменения характера, архитектурного решения здания, уровня благоустройства, а также требующих изменения установленных границ объекта, должны быть внесены соответствующие изменения в паспорт.</w:t>
      </w:r>
    </w:p>
    <w:p w:rsidR="00F35855" w:rsidRDefault="00F35855">
      <w:pPr>
        <w:pStyle w:val="ConsPlusNormal"/>
        <w:shd w:val="clear" w:color="auto" w:fill="FFFFFF"/>
        <w:ind w:firstLine="709"/>
        <w:jc w:val="both"/>
        <w:rPr>
          <w:rFonts w:ascii="Times New Roman" w:eastAsia="Calibri" w:hAnsi="Times New Roman" w:cs="Times New Roman"/>
          <w:sz w:val="24"/>
          <w:szCs w:val="24"/>
          <w:lang w:eastAsia="en-US"/>
        </w:rPr>
      </w:pPr>
    </w:p>
    <w:p w:rsidR="00F35855" w:rsidRDefault="00CB7F4E">
      <w:pPr>
        <w:pStyle w:val="ConsPlusNormal"/>
        <w:ind w:firstLine="709"/>
        <w:jc w:val="center"/>
        <w:outlineLvl w:val="1"/>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11. ПЕРЕЧЕНЬ СВОДОВ ПРАВИЛ И НАЦИОНАЛЬНЫХ СТАНДАРТОВ, ПРИМЕНЯЕМЫХ ПРИ ОСУЩЕСТВЛЕНИИ ДЕЯТЕЛЬНОСТИ ПО БЛАГОУСТРОЙСТВУ</w:t>
      </w:r>
    </w:p>
    <w:p w:rsidR="00F35855" w:rsidRDefault="00F35855">
      <w:pPr>
        <w:pStyle w:val="ConsPlusNormal"/>
        <w:ind w:firstLine="709"/>
        <w:jc w:val="both"/>
        <w:rPr>
          <w:rFonts w:ascii="Times New Roman" w:eastAsia="Calibri" w:hAnsi="Times New Roman" w:cs="Times New Roman"/>
          <w:sz w:val="24"/>
          <w:szCs w:val="24"/>
          <w:lang w:eastAsia="en-US"/>
        </w:rPr>
      </w:pPr>
    </w:p>
    <w:p w:rsidR="00F35855" w:rsidRDefault="00CB7F4E">
      <w:pPr>
        <w:pStyle w:val="ConsPlusNormal"/>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При разработке правил благоустройства территорий поселений (городских округов), а также концепций и проектов благоустройства целесообразно обеспечивать соблюдение норм, указанных в сводах правил и национальных стандартах, в том числе в следующих:</w:t>
      </w:r>
    </w:p>
    <w:p w:rsidR="00F35855" w:rsidRDefault="00CB7F4E">
      <w:pPr>
        <w:pStyle w:val="ConsPlusNormal"/>
        <w:ind w:firstLine="709"/>
        <w:jc w:val="both"/>
      </w:pPr>
      <w:r>
        <w:rPr>
          <w:rFonts w:ascii="Times New Roman" w:eastAsia="Calibri" w:hAnsi="Times New Roman" w:cs="Times New Roman"/>
          <w:sz w:val="24"/>
          <w:szCs w:val="24"/>
          <w:lang w:eastAsia="en-US"/>
        </w:rPr>
        <w:t>СП 42.13330.2016 "</w:t>
      </w:r>
      <w:hyperlink r:id="rId51">
        <w:r>
          <w:rPr>
            <w:rStyle w:val="-"/>
            <w:rFonts w:ascii="Times New Roman" w:eastAsia="Calibri" w:hAnsi="Times New Roman" w:cs="Times New Roman"/>
            <w:color w:val="00000A"/>
            <w:sz w:val="24"/>
            <w:szCs w:val="24"/>
            <w:u w:val="none"/>
            <w:lang w:eastAsia="en-US"/>
          </w:rPr>
          <w:t>СНиП 2.07.01-89*</w:t>
        </w:r>
      </w:hyperlink>
      <w:r>
        <w:rPr>
          <w:rFonts w:ascii="Times New Roman" w:eastAsia="Calibri" w:hAnsi="Times New Roman" w:cs="Times New Roman"/>
          <w:sz w:val="24"/>
          <w:szCs w:val="24"/>
          <w:lang w:eastAsia="en-US"/>
        </w:rPr>
        <w:t xml:space="preserve"> Градостроительство. Планировка и застройка городских и сельских поселений";</w:t>
      </w:r>
    </w:p>
    <w:p w:rsidR="00F35855" w:rsidRDefault="00CB7F4E">
      <w:pPr>
        <w:pStyle w:val="ConsPlusNormal"/>
        <w:ind w:firstLine="709"/>
        <w:jc w:val="both"/>
      </w:pPr>
      <w:r>
        <w:rPr>
          <w:rFonts w:ascii="Times New Roman" w:eastAsia="Calibri" w:hAnsi="Times New Roman" w:cs="Times New Roman"/>
          <w:sz w:val="24"/>
          <w:szCs w:val="24"/>
          <w:lang w:eastAsia="en-US"/>
        </w:rPr>
        <w:t>СП 82.13330.2016 "</w:t>
      </w:r>
      <w:hyperlink r:id="rId52">
        <w:r>
          <w:rPr>
            <w:rStyle w:val="-"/>
            <w:rFonts w:ascii="Times New Roman" w:eastAsia="Calibri" w:hAnsi="Times New Roman" w:cs="Times New Roman"/>
            <w:color w:val="00000A"/>
            <w:sz w:val="24"/>
            <w:szCs w:val="24"/>
            <w:u w:val="none"/>
            <w:lang w:eastAsia="en-US"/>
          </w:rPr>
          <w:t>СНиП III-10-75</w:t>
        </w:r>
      </w:hyperlink>
      <w:r>
        <w:rPr>
          <w:rFonts w:ascii="Times New Roman" w:eastAsia="Calibri" w:hAnsi="Times New Roman" w:cs="Times New Roman"/>
          <w:sz w:val="24"/>
          <w:szCs w:val="24"/>
          <w:lang w:eastAsia="en-US"/>
        </w:rPr>
        <w:t xml:space="preserve"> Благоустройство территорий";</w:t>
      </w:r>
    </w:p>
    <w:p w:rsidR="00F35855" w:rsidRDefault="00F35855">
      <w:pPr>
        <w:pStyle w:val="ConsPlusNormal"/>
        <w:ind w:firstLine="709"/>
        <w:jc w:val="both"/>
      </w:pPr>
      <w:hyperlink r:id="rId53">
        <w:r w:rsidR="00CB7F4E">
          <w:rPr>
            <w:rStyle w:val="-"/>
            <w:rFonts w:ascii="Times New Roman" w:eastAsia="Calibri" w:hAnsi="Times New Roman" w:cs="Times New Roman"/>
            <w:color w:val="00000A"/>
            <w:sz w:val="24"/>
            <w:szCs w:val="24"/>
            <w:u w:val="none"/>
            <w:lang w:eastAsia="en-US"/>
          </w:rPr>
          <w:t>СП 45.13330.2012</w:t>
        </w:r>
      </w:hyperlink>
      <w:r w:rsidR="00CB7F4E">
        <w:rPr>
          <w:rFonts w:ascii="Times New Roman" w:eastAsia="Calibri" w:hAnsi="Times New Roman" w:cs="Times New Roman"/>
          <w:sz w:val="24"/>
          <w:szCs w:val="24"/>
          <w:lang w:eastAsia="en-US"/>
        </w:rPr>
        <w:t>"СНиП 3.02.01-87 Земляные сооружения, основания и фундаменты";</w:t>
      </w:r>
    </w:p>
    <w:p w:rsidR="00F35855" w:rsidRDefault="00F35855">
      <w:pPr>
        <w:pStyle w:val="ConsPlusNormal"/>
        <w:ind w:firstLine="709"/>
        <w:jc w:val="both"/>
      </w:pPr>
      <w:hyperlink r:id="rId54">
        <w:r w:rsidR="00CB7F4E">
          <w:rPr>
            <w:rStyle w:val="-"/>
            <w:rFonts w:ascii="Times New Roman" w:eastAsia="Calibri" w:hAnsi="Times New Roman" w:cs="Times New Roman"/>
            <w:color w:val="00000A"/>
            <w:sz w:val="24"/>
            <w:szCs w:val="24"/>
            <w:u w:val="none"/>
            <w:lang w:eastAsia="en-US"/>
          </w:rPr>
          <w:t>СП 48.13330.2011</w:t>
        </w:r>
      </w:hyperlink>
      <w:r w:rsidR="00CB7F4E">
        <w:rPr>
          <w:rFonts w:ascii="Times New Roman" w:eastAsia="Calibri" w:hAnsi="Times New Roman" w:cs="Times New Roman"/>
          <w:sz w:val="24"/>
          <w:szCs w:val="24"/>
          <w:lang w:eastAsia="en-US"/>
        </w:rPr>
        <w:t>"СНиП 12-01-2004 Организация строительства";</w:t>
      </w:r>
    </w:p>
    <w:p w:rsidR="00F35855" w:rsidRDefault="00F35855">
      <w:pPr>
        <w:pStyle w:val="ConsPlusNormal"/>
        <w:ind w:firstLine="709"/>
        <w:jc w:val="both"/>
      </w:pPr>
      <w:hyperlink r:id="rId55">
        <w:r w:rsidR="00CB7F4E">
          <w:rPr>
            <w:rStyle w:val="-"/>
            <w:rFonts w:ascii="Times New Roman" w:eastAsia="Calibri" w:hAnsi="Times New Roman" w:cs="Times New Roman"/>
            <w:color w:val="00000A"/>
            <w:sz w:val="24"/>
            <w:szCs w:val="24"/>
            <w:u w:val="none"/>
            <w:lang w:eastAsia="en-US"/>
          </w:rPr>
          <w:t>СП 116.13330.2012</w:t>
        </w:r>
      </w:hyperlink>
      <w:r w:rsidR="00CB7F4E">
        <w:rPr>
          <w:rFonts w:ascii="Times New Roman" w:eastAsia="Calibri" w:hAnsi="Times New Roman" w:cs="Times New Roman"/>
          <w:sz w:val="24"/>
          <w:szCs w:val="24"/>
          <w:lang w:eastAsia="en-US"/>
        </w:rPr>
        <w:t>"СНиП 22-02-2003 Инженерная защита территорий, зданий и сооружений от опасных геологических процессов. Основные положения";</w:t>
      </w:r>
    </w:p>
    <w:p w:rsidR="00F35855" w:rsidRDefault="00CB7F4E">
      <w:pPr>
        <w:pStyle w:val="ConsPlusNormal"/>
        <w:ind w:firstLine="709"/>
        <w:jc w:val="both"/>
      </w:pPr>
      <w:r>
        <w:rPr>
          <w:rFonts w:ascii="Times New Roman" w:eastAsia="Calibri" w:hAnsi="Times New Roman" w:cs="Times New Roman"/>
          <w:sz w:val="24"/>
          <w:szCs w:val="24"/>
          <w:lang w:eastAsia="en-US"/>
        </w:rPr>
        <w:t>СП 104.13330.2016 "</w:t>
      </w:r>
      <w:hyperlink r:id="rId56">
        <w:r>
          <w:rPr>
            <w:rStyle w:val="-"/>
            <w:rFonts w:ascii="Times New Roman" w:eastAsia="Calibri" w:hAnsi="Times New Roman" w:cs="Times New Roman"/>
            <w:color w:val="00000A"/>
            <w:sz w:val="24"/>
            <w:szCs w:val="24"/>
            <w:u w:val="none"/>
            <w:lang w:eastAsia="en-US"/>
          </w:rPr>
          <w:t>СНиП 2.06.15-85</w:t>
        </w:r>
      </w:hyperlink>
      <w:r>
        <w:rPr>
          <w:rFonts w:ascii="Times New Roman" w:eastAsia="Calibri" w:hAnsi="Times New Roman" w:cs="Times New Roman"/>
          <w:sz w:val="24"/>
          <w:szCs w:val="24"/>
          <w:lang w:eastAsia="en-US"/>
        </w:rPr>
        <w:t xml:space="preserve"> Инженерная защита территории от затопления и подтопления";</w:t>
      </w:r>
    </w:p>
    <w:p w:rsidR="00F35855" w:rsidRDefault="00F35855">
      <w:pPr>
        <w:pStyle w:val="ConsPlusNormal"/>
        <w:ind w:firstLine="709"/>
        <w:jc w:val="both"/>
      </w:pPr>
      <w:hyperlink r:id="rId57">
        <w:r w:rsidR="00CB7F4E">
          <w:rPr>
            <w:rStyle w:val="-"/>
            <w:rFonts w:ascii="Times New Roman" w:eastAsia="Calibri" w:hAnsi="Times New Roman" w:cs="Times New Roman"/>
            <w:color w:val="00000A"/>
            <w:sz w:val="24"/>
            <w:szCs w:val="24"/>
            <w:u w:val="none"/>
            <w:lang w:eastAsia="en-US"/>
          </w:rPr>
          <w:t>СП 59.13330.2016</w:t>
        </w:r>
      </w:hyperlink>
      <w:r w:rsidR="00CB7F4E">
        <w:rPr>
          <w:rFonts w:ascii="Times New Roman" w:eastAsia="Calibri" w:hAnsi="Times New Roman" w:cs="Times New Roman"/>
          <w:sz w:val="24"/>
          <w:szCs w:val="24"/>
          <w:lang w:eastAsia="en-US"/>
        </w:rPr>
        <w:t>"СНиП 35-01-2001 Доступность зданий и сооружений для маломобильных групп населения";</w:t>
      </w:r>
    </w:p>
    <w:p w:rsidR="00F35855" w:rsidRDefault="00F35855">
      <w:pPr>
        <w:pStyle w:val="ConsPlusNormal"/>
        <w:ind w:firstLine="709"/>
        <w:jc w:val="both"/>
      </w:pPr>
      <w:hyperlink r:id="rId58">
        <w:r w:rsidR="00CB7F4E">
          <w:rPr>
            <w:rStyle w:val="-"/>
            <w:rFonts w:ascii="Times New Roman" w:eastAsia="Calibri" w:hAnsi="Times New Roman" w:cs="Times New Roman"/>
            <w:color w:val="00000A"/>
            <w:sz w:val="24"/>
            <w:szCs w:val="24"/>
            <w:u w:val="none"/>
            <w:lang w:eastAsia="en-US"/>
          </w:rPr>
          <w:t>СП 140.13330.2012</w:t>
        </w:r>
      </w:hyperlink>
      <w:r w:rsidR="00CB7F4E">
        <w:rPr>
          <w:rFonts w:ascii="Times New Roman" w:eastAsia="Calibri" w:hAnsi="Times New Roman" w:cs="Times New Roman"/>
          <w:sz w:val="24"/>
          <w:szCs w:val="24"/>
          <w:lang w:eastAsia="en-US"/>
        </w:rPr>
        <w:t>"Городская среда. Правила проектирования для маломобильных групп населения";</w:t>
      </w:r>
    </w:p>
    <w:p w:rsidR="00F35855" w:rsidRDefault="00F35855">
      <w:pPr>
        <w:pStyle w:val="ConsPlusNormal"/>
        <w:ind w:firstLine="709"/>
        <w:jc w:val="both"/>
      </w:pPr>
      <w:hyperlink r:id="rId59">
        <w:r w:rsidR="00CB7F4E">
          <w:rPr>
            <w:rStyle w:val="-"/>
            <w:rFonts w:ascii="Times New Roman" w:eastAsia="Calibri" w:hAnsi="Times New Roman" w:cs="Times New Roman"/>
            <w:color w:val="00000A"/>
            <w:sz w:val="24"/>
            <w:szCs w:val="24"/>
            <w:u w:val="none"/>
            <w:lang w:eastAsia="en-US"/>
          </w:rPr>
          <w:t>СП 136.13330.2012</w:t>
        </w:r>
      </w:hyperlink>
      <w:r w:rsidR="00CB7F4E">
        <w:rPr>
          <w:rFonts w:ascii="Times New Roman" w:eastAsia="Calibri" w:hAnsi="Times New Roman" w:cs="Times New Roman"/>
          <w:sz w:val="24"/>
          <w:szCs w:val="24"/>
          <w:lang w:eastAsia="en-US"/>
        </w:rPr>
        <w:t>"Здания и сооружения. Общие положения проектирования с учетом доступности для маломобильных групп населения";</w:t>
      </w:r>
    </w:p>
    <w:p w:rsidR="00F35855" w:rsidRDefault="00F35855">
      <w:pPr>
        <w:pStyle w:val="ConsPlusNormal"/>
        <w:ind w:firstLine="709"/>
        <w:jc w:val="both"/>
      </w:pPr>
      <w:hyperlink r:id="rId60">
        <w:r w:rsidR="00CB7F4E">
          <w:rPr>
            <w:rStyle w:val="-"/>
            <w:rFonts w:ascii="Times New Roman" w:eastAsia="Calibri" w:hAnsi="Times New Roman" w:cs="Times New Roman"/>
            <w:color w:val="00000A"/>
            <w:sz w:val="24"/>
            <w:szCs w:val="24"/>
            <w:u w:val="none"/>
            <w:lang w:eastAsia="en-US"/>
          </w:rPr>
          <w:t>СП 138.13330.2012</w:t>
        </w:r>
      </w:hyperlink>
      <w:r w:rsidR="00CB7F4E">
        <w:rPr>
          <w:rFonts w:ascii="Times New Roman" w:eastAsia="Calibri" w:hAnsi="Times New Roman" w:cs="Times New Roman"/>
          <w:sz w:val="24"/>
          <w:szCs w:val="24"/>
          <w:lang w:eastAsia="en-US"/>
        </w:rPr>
        <w:t>"Общественные здания и сооружения, доступные маломобильным группам населения. Правила проектирования";</w:t>
      </w:r>
    </w:p>
    <w:p w:rsidR="00F35855" w:rsidRDefault="00F35855">
      <w:pPr>
        <w:pStyle w:val="ConsPlusNormal"/>
        <w:ind w:firstLine="709"/>
        <w:jc w:val="both"/>
      </w:pPr>
      <w:hyperlink r:id="rId61">
        <w:r w:rsidR="00CB7F4E">
          <w:rPr>
            <w:rStyle w:val="-"/>
            <w:rFonts w:ascii="Times New Roman" w:eastAsia="Calibri" w:hAnsi="Times New Roman" w:cs="Times New Roman"/>
            <w:color w:val="00000A"/>
            <w:sz w:val="24"/>
            <w:szCs w:val="24"/>
            <w:u w:val="none"/>
            <w:lang w:eastAsia="en-US"/>
          </w:rPr>
          <w:t>СП 137.13330.2012</w:t>
        </w:r>
      </w:hyperlink>
      <w:r w:rsidR="00CB7F4E">
        <w:rPr>
          <w:rFonts w:ascii="Times New Roman" w:eastAsia="Calibri" w:hAnsi="Times New Roman" w:cs="Times New Roman"/>
          <w:sz w:val="24"/>
          <w:szCs w:val="24"/>
          <w:lang w:eastAsia="en-US"/>
        </w:rPr>
        <w:t>"Жилая среда с планировочными элементами, доступными инвалидам. Правила проектирования";</w:t>
      </w:r>
    </w:p>
    <w:p w:rsidR="00F35855" w:rsidRDefault="00F35855">
      <w:pPr>
        <w:pStyle w:val="ConsPlusNormal"/>
        <w:ind w:firstLine="709"/>
        <w:jc w:val="both"/>
      </w:pPr>
      <w:hyperlink r:id="rId62">
        <w:r w:rsidR="00CB7F4E">
          <w:rPr>
            <w:rStyle w:val="-"/>
            <w:rFonts w:ascii="Times New Roman" w:eastAsia="Calibri" w:hAnsi="Times New Roman" w:cs="Times New Roman"/>
            <w:color w:val="00000A"/>
            <w:sz w:val="24"/>
            <w:szCs w:val="24"/>
            <w:u w:val="none"/>
            <w:lang w:eastAsia="en-US"/>
          </w:rPr>
          <w:t>СП 32.13330.2012</w:t>
        </w:r>
      </w:hyperlink>
      <w:r w:rsidR="00CB7F4E">
        <w:rPr>
          <w:rFonts w:ascii="Times New Roman" w:eastAsia="Calibri" w:hAnsi="Times New Roman" w:cs="Times New Roman"/>
          <w:sz w:val="24"/>
          <w:szCs w:val="24"/>
          <w:lang w:eastAsia="en-US"/>
        </w:rPr>
        <w:t>"СНиП 2.04.03-85 Канализация. Наружные сети и сооружения";</w:t>
      </w:r>
    </w:p>
    <w:p w:rsidR="00F35855" w:rsidRDefault="00F35855">
      <w:pPr>
        <w:pStyle w:val="ConsPlusNormal"/>
        <w:ind w:firstLine="709"/>
        <w:jc w:val="both"/>
      </w:pPr>
      <w:hyperlink r:id="rId63">
        <w:r w:rsidR="00CB7F4E">
          <w:rPr>
            <w:rStyle w:val="-"/>
            <w:rFonts w:ascii="Times New Roman" w:eastAsia="Calibri" w:hAnsi="Times New Roman" w:cs="Times New Roman"/>
            <w:color w:val="00000A"/>
            <w:sz w:val="24"/>
            <w:szCs w:val="24"/>
            <w:u w:val="none"/>
            <w:lang w:eastAsia="en-US"/>
          </w:rPr>
          <w:t>СП 31.13330.2012</w:t>
        </w:r>
      </w:hyperlink>
      <w:r w:rsidR="00CB7F4E">
        <w:rPr>
          <w:rFonts w:ascii="Times New Roman" w:eastAsia="Calibri" w:hAnsi="Times New Roman" w:cs="Times New Roman"/>
          <w:sz w:val="24"/>
          <w:szCs w:val="24"/>
          <w:lang w:eastAsia="en-US"/>
        </w:rPr>
        <w:t>"СНиП 2.04.02-84* Водоснабжение. Наружные сети и сооружения";</w:t>
      </w:r>
    </w:p>
    <w:p w:rsidR="00F35855" w:rsidRDefault="00F35855">
      <w:pPr>
        <w:pStyle w:val="ConsPlusNormal"/>
        <w:ind w:firstLine="709"/>
        <w:jc w:val="both"/>
      </w:pPr>
      <w:hyperlink r:id="rId64">
        <w:r w:rsidR="00CB7F4E">
          <w:rPr>
            <w:rStyle w:val="-"/>
            <w:rFonts w:ascii="Times New Roman" w:eastAsia="Calibri" w:hAnsi="Times New Roman" w:cs="Times New Roman"/>
            <w:color w:val="00000A"/>
            <w:sz w:val="24"/>
            <w:szCs w:val="24"/>
            <w:u w:val="none"/>
            <w:lang w:eastAsia="en-US"/>
          </w:rPr>
          <w:t>СП 124.13330.2012</w:t>
        </w:r>
      </w:hyperlink>
      <w:r w:rsidR="00CB7F4E">
        <w:rPr>
          <w:rFonts w:ascii="Times New Roman" w:eastAsia="Calibri" w:hAnsi="Times New Roman" w:cs="Times New Roman"/>
          <w:sz w:val="24"/>
          <w:szCs w:val="24"/>
          <w:lang w:eastAsia="en-US"/>
        </w:rPr>
        <w:t>"СНиП 41-02-2003 Тепловые сети";</w:t>
      </w:r>
    </w:p>
    <w:p w:rsidR="00F35855" w:rsidRDefault="00F35855">
      <w:pPr>
        <w:pStyle w:val="ConsPlusNormal"/>
        <w:ind w:firstLine="709"/>
        <w:jc w:val="both"/>
      </w:pPr>
      <w:hyperlink r:id="rId65">
        <w:r w:rsidR="00CB7F4E">
          <w:rPr>
            <w:rStyle w:val="-"/>
            <w:rFonts w:ascii="Times New Roman" w:eastAsia="Calibri" w:hAnsi="Times New Roman" w:cs="Times New Roman"/>
            <w:color w:val="00000A"/>
            <w:sz w:val="24"/>
            <w:szCs w:val="24"/>
            <w:u w:val="none"/>
            <w:lang w:eastAsia="en-US"/>
          </w:rPr>
          <w:t>СП 34.13330.2012</w:t>
        </w:r>
      </w:hyperlink>
      <w:r w:rsidR="00CB7F4E">
        <w:rPr>
          <w:rFonts w:ascii="Times New Roman" w:eastAsia="Calibri" w:hAnsi="Times New Roman" w:cs="Times New Roman"/>
          <w:sz w:val="24"/>
          <w:szCs w:val="24"/>
          <w:lang w:eastAsia="en-US"/>
        </w:rPr>
        <w:t>"СНиП 2.05.02-85* Автомобильные дороги";</w:t>
      </w:r>
    </w:p>
    <w:p w:rsidR="00F35855" w:rsidRDefault="00CB7F4E">
      <w:pPr>
        <w:pStyle w:val="ConsPlusNormal"/>
        <w:ind w:firstLine="709"/>
        <w:jc w:val="both"/>
      </w:pPr>
      <w:r>
        <w:rPr>
          <w:rFonts w:ascii="Times New Roman" w:eastAsia="Calibri" w:hAnsi="Times New Roman" w:cs="Times New Roman"/>
          <w:sz w:val="24"/>
          <w:szCs w:val="24"/>
          <w:lang w:eastAsia="en-US"/>
        </w:rPr>
        <w:t>СП 52.13330.2016 "</w:t>
      </w:r>
      <w:hyperlink r:id="rId66">
        <w:r>
          <w:rPr>
            <w:rStyle w:val="-"/>
            <w:rFonts w:ascii="Times New Roman" w:eastAsia="Calibri" w:hAnsi="Times New Roman" w:cs="Times New Roman"/>
            <w:color w:val="00000A"/>
            <w:sz w:val="24"/>
            <w:szCs w:val="24"/>
            <w:u w:val="none"/>
            <w:lang w:eastAsia="en-US"/>
          </w:rPr>
          <w:t>СНиП 23-05-95*</w:t>
        </w:r>
      </w:hyperlink>
      <w:r>
        <w:rPr>
          <w:rFonts w:ascii="Times New Roman" w:eastAsia="Calibri" w:hAnsi="Times New Roman" w:cs="Times New Roman"/>
          <w:sz w:val="24"/>
          <w:szCs w:val="24"/>
          <w:lang w:eastAsia="en-US"/>
        </w:rPr>
        <w:t xml:space="preserve"> Естественное и искусственное освещение";</w:t>
      </w:r>
    </w:p>
    <w:p w:rsidR="00F35855" w:rsidRDefault="00F35855">
      <w:pPr>
        <w:pStyle w:val="ConsPlusNormal"/>
        <w:ind w:firstLine="709"/>
        <w:jc w:val="both"/>
      </w:pPr>
      <w:hyperlink r:id="rId67">
        <w:r w:rsidR="00CB7F4E">
          <w:rPr>
            <w:rStyle w:val="-"/>
            <w:rFonts w:ascii="Times New Roman" w:eastAsia="Calibri" w:hAnsi="Times New Roman" w:cs="Times New Roman"/>
            <w:color w:val="00000A"/>
            <w:sz w:val="24"/>
            <w:szCs w:val="24"/>
            <w:u w:val="none"/>
            <w:lang w:eastAsia="en-US"/>
          </w:rPr>
          <w:t>СП 50.13330.2012</w:t>
        </w:r>
      </w:hyperlink>
      <w:r w:rsidR="00CB7F4E">
        <w:rPr>
          <w:rFonts w:ascii="Times New Roman" w:eastAsia="Calibri" w:hAnsi="Times New Roman" w:cs="Times New Roman"/>
          <w:sz w:val="24"/>
          <w:szCs w:val="24"/>
          <w:lang w:eastAsia="en-US"/>
        </w:rPr>
        <w:t>"СНиП 23-02-2003 Тепловая защита зданий";</w:t>
      </w:r>
    </w:p>
    <w:p w:rsidR="00F35855" w:rsidRDefault="00F35855">
      <w:pPr>
        <w:pStyle w:val="ConsPlusNormal"/>
        <w:ind w:firstLine="709"/>
        <w:jc w:val="both"/>
      </w:pPr>
      <w:hyperlink r:id="rId68">
        <w:r w:rsidR="00CB7F4E">
          <w:rPr>
            <w:rStyle w:val="-"/>
            <w:rFonts w:ascii="Times New Roman" w:eastAsia="Calibri" w:hAnsi="Times New Roman" w:cs="Times New Roman"/>
            <w:color w:val="00000A"/>
            <w:sz w:val="24"/>
            <w:szCs w:val="24"/>
            <w:u w:val="none"/>
            <w:lang w:eastAsia="en-US"/>
          </w:rPr>
          <w:t>СП 51.13330.2011</w:t>
        </w:r>
      </w:hyperlink>
      <w:r w:rsidR="00CB7F4E">
        <w:rPr>
          <w:rFonts w:ascii="Times New Roman" w:eastAsia="Calibri" w:hAnsi="Times New Roman" w:cs="Times New Roman"/>
          <w:sz w:val="24"/>
          <w:szCs w:val="24"/>
          <w:lang w:eastAsia="en-US"/>
        </w:rPr>
        <w:t>"СНиП 23-03-2003 Защита от шума";</w:t>
      </w:r>
    </w:p>
    <w:p w:rsidR="00F35855" w:rsidRDefault="00F35855">
      <w:pPr>
        <w:pStyle w:val="ConsPlusNormal"/>
        <w:ind w:firstLine="709"/>
        <w:jc w:val="both"/>
      </w:pPr>
      <w:hyperlink r:id="rId69">
        <w:r w:rsidR="00CB7F4E">
          <w:rPr>
            <w:rStyle w:val="-"/>
            <w:rFonts w:ascii="Times New Roman" w:eastAsia="Calibri" w:hAnsi="Times New Roman" w:cs="Times New Roman"/>
            <w:color w:val="00000A"/>
            <w:sz w:val="24"/>
            <w:szCs w:val="24"/>
            <w:u w:val="none"/>
            <w:lang w:eastAsia="en-US"/>
          </w:rPr>
          <w:t>СП 53.13330.2011</w:t>
        </w:r>
      </w:hyperlink>
      <w:r w:rsidR="00CB7F4E">
        <w:rPr>
          <w:rFonts w:ascii="Times New Roman" w:eastAsia="Calibri" w:hAnsi="Times New Roman" w:cs="Times New Roman"/>
          <w:sz w:val="24"/>
          <w:szCs w:val="24"/>
          <w:lang w:eastAsia="en-US"/>
        </w:rPr>
        <w:t>"СНиП 30-02-97* Планировка и застройка территорий садоводческих (дачных) объединений граждан, здания и сооружения";</w:t>
      </w:r>
    </w:p>
    <w:p w:rsidR="00F35855" w:rsidRDefault="00F35855">
      <w:pPr>
        <w:pStyle w:val="ConsPlusNormal"/>
        <w:ind w:firstLine="709"/>
        <w:jc w:val="both"/>
      </w:pPr>
      <w:hyperlink r:id="rId70">
        <w:r w:rsidR="00CB7F4E">
          <w:rPr>
            <w:rStyle w:val="-"/>
            <w:rFonts w:ascii="Times New Roman" w:eastAsia="Calibri" w:hAnsi="Times New Roman" w:cs="Times New Roman"/>
            <w:color w:val="00000A"/>
            <w:sz w:val="24"/>
            <w:szCs w:val="24"/>
            <w:u w:val="none"/>
            <w:lang w:eastAsia="en-US"/>
          </w:rPr>
          <w:t>СП 118.13330.2012</w:t>
        </w:r>
      </w:hyperlink>
      <w:r w:rsidR="00CB7F4E">
        <w:rPr>
          <w:rFonts w:ascii="Times New Roman" w:eastAsia="Calibri" w:hAnsi="Times New Roman" w:cs="Times New Roman"/>
          <w:sz w:val="24"/>
          <w:szCs w:val="24"/>
          <w:lang w:eastAsia="en-US"/>
        </w:rPr>
        <w:t>"СНиП 31-06-2009 Общественные здания и сооружения";</w:t>
      </w:r>
    </w:p>
    <w:p w:rsidR="00F35855" w:rsidRDefault="00CB7F4E">
      <w:pPr>
        <w:pStyle w:val="ConsPlusNormal"/>
        <w:ind w:firstLine="709"/>
        <w:jc w:val="both"/>
      </w:pPr>
      <w:r>
        <w:rPr>
          <w:rFonts w:ascii="Times New Roman" w:eastAsia="Calibri" w:hAnsi="Times New Roman" w:cs="Times New Roman"/>
          <w:sz w:val="24"/>
          <w:szCs w:val="24"/>
          <w:lang w:eastAsia="en-US"/>
        </w:rPr>
        <w:t>СП 54.13330.2012 "</w:t>
      </w:r>
      <w:hyperlink r:id="rId71">
        <w:r>
          <w:rPr>
            <w:rStyle w:val="-"/>
            <w:rFonts w:ascii="Times New Roman" w:eastAsia="Calibri" w:hAnsi="Times New Roman" w:cs="Times New Roman"/>
            <w:color w:val="00000A"/>
            <w:sz w:val="24"/>
            <w:szCs w:val="24"/>
            <w:u w:val="none"/>
            <w:lang w:eastAsia="en-US"/>
          </w:rPr>
          <w:t>СНиП 31-01-2003</w:t>
        </w:r>
      </w:hyperlink>
      <w:r>
        <w:rPr>
          <w:rFonts w:ascii="Times New Roman" w:eastAsia="Calibri" w:hAnsi="Times New Roman" w:cs="Times New Roman"/>
          <w:sz w:val="24"/>
          <w:szCs w:val="24"/>
          <w:lang w:eastAsia="en-US"/>
        </w:rPr>
        <w:t xml:space="preserve"> Здания жилые многоквартирные";</w:t>
      </w:r>
    </w:p>
    <w:p w:rsidR="00F35855" w:rsidRDefault="00F35855">
      <w:pPr>
        <w:pStyle w:val="ConsPlusNormal"/>
        <w:ind w:firstLine="709"/>
        <w:jc w:val="both"/>
      </w:pPr>
      <w:hyperlink r:id="rId72">
        <w:r w:rsidR="00CB7F4E">
          <w:rPr>
            <w:rStyle w:val="-"/>
            <w:rFonts w:ascii="Times New Roman" w:eastAsia="Calibri" w:hAnsi="Times New Roman" w:cs="Times New Roman"/>
            <w:color w:val="00000A"/>
            <w:sz w:val="24"/>
            <w:szCs w:val="24"/>
            <w:u w:val="none"/>
            <w:lang w:eastAsia="en-US"/>
          </w:rPr>
          <w:t>СП 251.1325800.2016</w:t>
        </w:r>
      </w:hyperlink>
      <w:r w:rsidR="00CB7F4E">
        <w:rPr>
          <w:rFonts w:ascii="Times New Roman" w:eastAsia="Calibri" w:hAnsi="Times New Roman" w:cs="Times New Roman"/>
          <w:sz w:val="24"/>
          <w:szCs w:val="24"/>
          <w:lang w:eastAsia="en-US"/>
        </w:rPr>
        <w:t>"Здания общеобразовательных организаций. Правила проектирования";</w:t>
      </w:r>
    </w:p>
    <w:p w:rsidR="00F35855" w:rsidRDefault="00F35855">
      <w:pPr>
        <w:pStyle w:val="ConsPlusNormal"/>
        <w:ind w:firstLine="709"/>
        <w:jc w:val="both"/>
      </w:pPr>
      <w:hyperlink r:id="rId73">
        <w:r w:rsidR="00CB7F4E">
          <w:rPr>
            <w:rStyle w:val="-"/>
            <w:rFonts w:ascii="Times New Roman" w:eastAsia="Calibri" w:hAnsi="Times New Roman" w:cs="Times New Roman"/>
            <w:color w:val="00000A"/>
            <w:sz w:val="24"/>
            <w:szCs w:val="24"/>
            <w:u w:val="none"/>
            <w:lang w:eastAsia="en-US"/>
          </w:rPr>
          <w:t>СП 252.1325800.2016</w:t>
        </w:r>
      </w:hyperlink>
      <w:r w:rsidR="00CB7F4E">
        <w:rPr>
          <w:rFonts w:ascii="Times New Roman" w:eastAsia="Calibri" w:hAnsi="Times New Roman" w:cs="Times New Roman"/>
          <w:sz w:val="24"/>
          <w:szCs w:val="24"/>
          <w:lang w:eastAsia="en-US"/>
        </w:rPr>
        <w:t>"Здания дошкольных образовательных организаций. Правила проектирования";</w:t>
      </w:r>
    </w:p>
    <w:p w:rsidR="00F35855" w:rsidRDefault="00F35855">
      <w:pPr>
        <w:pStyle w:val="ConsPlusNormal"/>
        <w:ind w:firstLine="709"/>
        <w:jc w:val="both"/>
      </w:pPr>
      <w:hyperlink r:id="rId74">
        <w:r w:rsidR="00CB7F4E">
          <w:rPr>
            <w:rStyle w:val="-"/>
            <w:rFonts w:ascii="Times New Roman" w:eastAsia="Calibri" w:hAnsi="Times New Roman" w:cs="Times New Roman"/>
            <w:color w:val="00000A"/>
            <w:sz w:val="24"/>
            <w:szCs w:val="24"/>
            <w:u w:val="none"/>
            <w:lang w:eastAsia="en-US"/>
          </w:rPr>
          <w:t>СП 113.13330.2012</w:t>
        </w:r>
      </w:hyperlink>
      <w:r w:rsidR="00CB7F4E">
        <w:rPr>
          <w:rFonts w:ascii="Times New Roman" w:eastAsia="Calibri" w:hAnsi="Times New Roman" w:cs="Times New Roman"/>
          <w:sz w:val="24"/>
          <w:szCs w:val="24"/>
          <w:lang w:eastAsia="en-US"/>
        </w:rPr>
        <w:t>"СНиП 21-02-99* Стоянки автомобилей";</w:t>
      </w:r>
    </w:p>
    <w:p w:rsidR="00F35855" w:rsidRDefault="00F35855">
      <w:pPr>
        <w:pStyle w:val="ConsPlusNormal"/>
        <w:ind w:firstLine="709"/>
        <w:jc w:val="both"/>
      </w:pPr>
      <w:hyperlink r:id="rId75">
        <w:r w:rsidR="00CB7F4E">
          <w:rPr>
            <w:rStyle w:val="-"/>
            <w:rFonts w:ascii="Times New Roman" w:eastAsia="Calibri" w:hAnsi="Times New Roman" w:cs="Times New Roman"/>
            <w:color w:val="00000A"/>
            <w:sz w:val="24"/>
            <w:szCs w:val="24"/>
            <w:u w:val="none"/>
            <w:lang w:eastAsia="en-US"/>
          </w:rPr>
          <w:t>СП 158.13330.2014</w:t>
        </w:r>
      </w:hyperlink>
      <w:r w:rsidR="00CB7F4E">
        <w:rPr>
          <w:rFonts w:ascii="Times New Roman" w:eastAsia="Calibri" w:hAnsi="Times New Roman" w:cs="Times New Roman"/>
          <w:sz w:val="24"/>
          <w:szCs w:val="24"/>
          <w:lang w:eastAsia="en-US"/>
        </w:rPr>
        <w:t>"Здания и помещения медицинских организаций. Правила проектирования";</w:t>
      </w:r>
    </w:p>
    <w:p w:rsidR="00F35855" w:rsidRDefault="00F35855">
      <w:pPr>
        <w:pStyle w:val="ConsPlusNormal"/>
        <w:ind w:firstLine="709"/>
        <w:jc w:val="both"/>
      </w:pPr>
      <w:hyperlink r:id="rId76">
        <w:r w:rsidR="00CB7F4E">
          <w:rPr>
            <w:rStyle w:val="-"/>
            <w:rFonts w:ascii="Times New Roman" w:eastAsia="Calibri" w:hAnsi="Times New Roman" w:cs="Times New Roman"/>
            <w:color w:val="00000A"/>
            <w:sz w:val="24"/>
            <w:szCs w:val="24"/>
            <w:u w:val="none"/>
            <w:lang w:eastAsia="en-US"/>
          </w:rPr>
          <w:t>СП 257.1325800.2016</w:t>
        </w:r>
      </w:hyperlink>
      <w:r w:rsidR="00CB7F4E">
        <w:rPr>
          <w:rFonts w:ascii="Times New Roman" w:eastAsia="Calibri" w:hAnsi="Times New Roman" w:cs="Times New Roman"/>
          <w:sz w:val="24"/>
          <w:szCs w:val="24"/>
          <w:lang w:eastAsia="en-US"/>
        </w:rPr>
        <w:t>"Здания гостиниц. Правила проектирования";</w:t>
      </w:r>
    </w:p>
    <w:p w:rsidR="00F35855" w:rsidRDefault="00F35855">
      <w:pPr>
        <w:pStyle w:val="ConsPlusNormal"/>
        <w:ind w:firstLine="709"/>
        <w:jc w:val="both"/>
      </w:pPr>
      <w:hyperlink r:id="rId77">
        <w:r w:rsidR="00CB7F4E">
          <w:rPr>
            <w:rStyle w:val="-"/>
            <w:rFonts w:ascii="Times New Roman" w:eastAsia="Calibri" w:hAnsi="Times New Roman" w:cs="Times New Roman"/>
            <w:color w:val="00000A"/>
            <w:sz w:val="24"/>
            <w:szCs w:val="24"/>
            <w:u w:val="none"/>
            <w:lang w:eastAsia="en-US"/>
          </w:rPr>
          <w:t>СП 35.13330.2011</w:t>
        </w:r>
      </w:hyperlink>
      <w:r w:rsidR="00CB7F4E">
        <w:rPr>
          <w:rFonts w:ascii="Times New Roman" w:eastAsia="Calibri" w:hAnsi="Times New Roman" w:cs="Times New Roman"/>
          <w:sz w:val="24"/>
          <w:szCs w:val="24"/>
          <w:lang w:eastAsia="en-US"/>
        </w:rPr>
        <w:t>"СНиП 2.05.03-84* Мосты и трубы";</w:t>
      </w:r>
    </w:p>
    <w:p w:rsidR="00F35855" w:rsidRDefault="00F35855">
      <w:pPr>
        <w:pStyle w:val="ConsPlusNormal"/>
        <w:ind w:firstLine="709"/>
        <w:jc w:val="both"/>
      </w:pPr>
      <w:hyperlink r:id="rId78">
        <w:r w:rsidR="00CB7F4E">
          <w:rPr>
            <w:rStyle w:val="-"/>
            <w:rFonts w:ascii="Times New Roman" w:eastAsia="Calibri" w:hAnsi="Times New Roman" w:cs="Times New Roman"/>
            <w:color w:val="00000A"/>
            <w:sz w:val="24"/>
            <w:szCs w:val="24"/>
            <w:u w:val="none"/>
            <w:lang w:eastAsia="en-US"/>
          </w:rPr>
          <w:t>СП 101.13330.2012</w:t>
        </w:r>
      </w:hyperlink>
      <w:r w:rsidR="00CB7F4E">
        <w:rPr>
          <w:rFonts w:ascii="Times New Roman" w:eastAsia="Calibri" w:hAnsi="Times New Roman" w:cs="Times New Roman"/>
          <w:sz w:val="24"/>
          <w:szCs w:val="24"/>
          <w:lang w:eastAsia="en-US"/>
        </w:rPr>
        <w:t>"СНиП 2.06.07-87 Подпорные стены, судоходные шлюзы, рыбопропускные и рыбозащитные сооружения";</w:t>
      </w:r>
    </w:p>
    <w:p w:rsidR="00F35855" w:rsidRDefault="00F35855">
      <w:pPr>
        <w:pStyle w:val="ConsPlusNormal"/>
        <w:ind w:firstLine="709"/>
        <w:jc w:val="both"/>
      </w:pPr>
      <w:hyperlink r:id="rId79">
        <w:r w:rsidR="00CB7F4E">
          <w:rPr>
            <w:rStyle w:val="-"/>
            <w:rFonts w:ascii="Times New Roman" w:eastAsia="Calibri" w:hAnsi="Times New Roman" w:cs="Times New Roman"/>
            <w:color w:val="00000A"/>
            <w:sz w:val="24"/>
            <w:szCs w:val="24"/>
            <w:u w:val="none"/>
            <w:lang w:eastAsia="en-US"/>
          </w:rPr>
          <w:t>СП 102.13330.2012</w:t>
        </w:r>
      </w:hyperlink>
      <w:r w:rsidR="00CB7F4E">
        <w:rPr>
          <w:rFonts w:ascii="Times New Roman" w:eastAsia="Calibri" w:hAnsi="Times New Roman" w:cs="Times New Roman"/>
          <w:sz w:val="24"/>
          <w:szCs w:val="24"/>
          <w:lang w:eastAsia="en-US"/>
        </w:rPr>
        <w:t>"СНиП 2.06.09-84 Туннели гидротехнические";</w:t>
      </w:r>
    </w:p>
    <w:p w:rsidR="00F35855" w:rsidRDefault="00F35855">
      <w:pPr>
        <w:pStyle w:val="ConsPlusNormal"/>
        <w:ind w:firstLine="709"/>
        <w:jc w:val="both"/>
      </w:pPr>
      <w:hyperlink r:id="rId80">
        <w:r w:rsidR="00CB7F4E">
          <w:rPr>
            <w:rStyle w:val="-"/>
            <w:rFonts w:ascii="Times New Roman" w:eastAsia="Calibri" w:hAnsi="Times New Roman" w:cs="Times New Roman"/>
            <w:color w:val="00000A"/>
            <w:sz w:val="24"/>
            <w:szCs w:val="24"/>
            <w:u w:val="none"/>
            <w:lang w:eastAsia="en-US"/>
          </w:rPr>
          <w:t>СП 58.13330.2012</w:t>
        </w:r>
      </w:hyperlink>
      <w:r w:rsidR="00CB7F4E">
        <w:rPr>
          <w:rFonts w:ascii="Times New Roman" w:eastAsia="Calibri" w:hAnsi="Times New Roman" w:cs="Times New Roman"/>
          <w:sz w:val="24"/>
          <w:szCs w:val="24"/>
          <w:lang w:eastAsia="en-US"/>
        </w:rPr>
        <w:t>"СНиП 33-01-2003 Гидротехнические сооружения. Основные положения";</w:t>
      </w:r>
    </w:p>
    <w:p w:rsidR="00F35855" w:rsidRDefault="00F35855">
      <w:pPr>
        <w:pStyle w:val="ConsPlusNormal"/>
        <w:ind w:firstLine="709"/>
        <w:jc w:val="both"/>
      </w:pPr>
      <w:hyperlink r:id="rId81">
        <w:r w:rsidR="00CB7F4E">
          <w:rPr>
            <w:rStyle w:val="-"/>
            <w:rFonts w:ascii="Times New Roman" w:eastAsia="Calibri" w:hAnsi="Times New Roman" w:cs="Times New Roman"/>
            <w:color w:val="00000A"/>
            <w:sz w:val="24"/>
            <w:szCs w:val="24"/>
            <w:u w:val="none"/>
            <w:lang w:eastAsia="en-US"/>
          </w:rPr>
          <w:t>СП 38.13330.2012</w:t>
        </w:r>
      </w:hyperlink>
      <w:r w:rsidR="00CB7F4E">
        <w:rPr>
          <w:rFonts w:ascii="Times New Roman" w:eastAsia="Calibri" w:hAnsi="Times New Roman" w:cs="Times New Roman"/>
          <w:sz w:val="24"/>
          <w:szCs w:val="24"/>
          <w:lang w:eastAsia="en-US"/>
        </w:rPr>
        <w:t>"СНиП 2.06.04-82* Нагрузки и воздействия на гидротехнические сооружения (волновые, ледовые и от судов)";</w:t>
      </w:r>
    </w:p>
    <w:p w:rsidR="00F35855" w:rsidRDefault="00F35855">
      <w:pPr>
        <w:pStyle w:val="ConsPlusNormal"/>
        <w:ind w:firstLine="709"/>
        <w:jc w:val="both"/>
      </w:pPr>
      <w:hyperlink r:id="rId82">
        <w:r w:rsidR="00CB7F4E">
          <w:rPr>
            <w:rStyle w:val="-"/>
            <w:rFonts w:ascii="Times New Roman" w:eastAsia="Calibri" w:hAnsi="Times New Roman" w:cs="Times New Roman"/>
            <w:color w:val="00000A"/>
            <w:sz w:val="24"/>
            <w:szCs w:val="24"/>
            <w:u w:val="none"/>
            <w:lang w:eastAsia="en-US"/>
          </w:rPr>
          <w:t>СП 39.13330.2012</w:t>
        </w:r>
      </w:hyperlink>
      <w:r w:rsidR="00CB7F4E">
        <w:rPr>
          <w:rFonts w:ascii="Times New Roman" w:eastAsia="Calibri" w:hAnsi="Times New Roman" w:cs="Times New Roman"/>
          <w:sz w:val="24"/>
          <w:szCs w:val="24"/>
          <w:lang w:eastAsia="en-US"/>
        </w:rPr>
        <w:t>"СНиП 2.06.05-84* Плотины из грунтовых материалов";</w:t>
      </w:r>
    </w:p>
    <w:p w:rsidR="00F35855" w:rsidRDefault="00F35855">
      <w:pPr>
        <w:pStyle w:val="ConsPlusNormal"/>
        <w:ind w:firstLine="709"/>
        <w:jc w:val="both"/>
      </w:pPr>
      <w:hyperlink r:id="rId83">
        <w:r w:rsidR="00CB7F4E">
          <w:rPr>
            <w:rStyle w:val="-"/>
            <w:rFonts w:ascii="Times New Roman" w:eastAsia="Calibri" w:hAnsi="Times New Roman" w:cs="Times New Roman"/>
            <w:color w:val="00000A"/>
            <w:sz w:val="24"/>
            <w:szCs w:val="24"/>
            <w:u w:val="none"/>
            <w:lang w:eastAsia="en-US"/>
          </w:rPr>
          <w:t>СП 40.13330.2012</w:t>
        </w:r>
      </w:hyperlink>
      <w:r w:rsidR="00CB7F4E">
        <w:rPr>
          <w:rFonts w:ascii="Times New Roman" w:eastAsia="Calibri" w:hAnsi="Times New Roman" w:cs="Times New Roman"/>
          <w:sz w:val="24"/>
          <w:szCs w:val="24"/>
          <w:lang w:eastAsia="en-US"/>
        </w:rPr>
        <w:t>"СНиП 2.06.06-85 Плотины бетонные и железобетонные";</w:t>
      </w:r>
    </w:p>
    <w:p w:rsidR="00F35855" w:rsidRDefault="00F35855">
      <w:pPr>
        <w:pStyle w:val="ConsPlusNormal"/>
        <w:ind w:firstLine="709"/>
        <w:jc w:val="both"/>
      </w:pPr>
      <w:hyperlink r:id="rId84">
        <w:r w:rsidR="00CB7F4E">
          <w:rPr>
            <w:rStyle w:val="-"/>
            <w:rFonts w:ascii="Times New Roman" w:eastAsia="Calibri" w:hAnsi="Times New Roman" w:cs="Times New Roman"/>
            <w:color w:val="00000A"/>
            <w:sz w:val="24"/>
            <w:szCs w:val="24"/>
            <w:u w:val="none"/>
            <w:lang w:eastAsia="en-US"/>
          </w:rPr>
          <w:t>СП 41.13330.2012</w:t>
        </w:r>
      </w:hyperlink>
      <w:r w:rsidR="00CB7F4E">
        <w:rPr>
          <w:rFonts w:ascii="Times New Roman" w:eastAsia="Calibri" w:hAnsi="Times New Roman" w:cs="Times New Roman"/>
          <w:sz w:val="24"/>
          <w:szCs w:val="24"/>
          <w:lang w:eastAsia="en-US"/>
        </w:rPr>
        <w:t>"СНиП 2.06.08-87 Бетонные и железобетонные конструкции гидротехнических сооружений";</w:t>
      </w:r>
    </w:p>
    <w:p w:rsidR="00F35855" w:rsidRDefault="00F35855">
      <w:pPr>
        <w:pStyle w:val="ConsPlusNormal"/>
        <w:ind w:firstLine="709"/>
        <w:jc w:val="both"/>
      </w:pPr>
      <w:hyperlink r:id="rId85">
        <w:r w:rsidR="00CB7F4E">
          <w:rPr>
            <w:rStyle w:val="-"/>
            <w:rFonts w:ascii="Times New Roman" w:eastAsia="Calibri" w:hAnsi="Times New Roman" w:cs="Times New Roman"/>
            <w:color w:val="00000A"/>
            <w:sz w:val="24"/>
            <w:szCs w:val="24"/>
            <w:u w:val="none"/>
            <w:lang w:eastAsia="en-US"/>
          </w:rPr>
          <w:t>СП 101.13330.2012</w:t>
        </w:r>
      </w:hyperlink>
      <w:r w:rsidR="00CB7F4E">
        <w:rPr>
          <w:rFonts w:ascii="Times New Roman" w:eastAsia="Calibri" w:hAnsi="Times New Roman" w:cs="Times New Roman"/>
          <w:sz w:val="24"/>
          <w:szCs w:val="24"/>
          <w:lang w:eastAsia="en-US"/>
        </w:rPr>
        <w:t>"СНиП 2.06.07-87 Подпорные стены, судоходные шлюзы, рыбопропускные и рыбозащитные сооружения";</w:t>
      </w:r>
    </w:p>
    <w:p w:rsidR="00F35855" w:rsidRDefault="00F35855">
      <w:pPr>
        <w:pStyle w:val="ConsPlusNormal"/>
        <w:ind w:firstLine="709"/>
        <w:jc w:val="both"/>
      </w:pPr>
      <w:hyperlink r:id="rId86">
        <w:r w:rsidR="00CB7F4E">
          <w:rPr>
            <w:rStyle w:val="-"/>
            <w:rFonts w:ascii="Times New Roman" w:eastAsia="Calibri" w:hAnsi="Times New Roman" w:cs="Times New Roman"/>
            <w:color w:val="00000A"/>
            <w:sz w:val="24"/>
            <w:szCs w:val="24"/>
            <w:u w:val="none"/>
            <w:lang w:eastAsia="en-US"/>
          </w:rPr>
          <w:t>СП 102.13330.2012</w:t>
        </w:r>
      </w:hyperlink>
      <w:r w:rsidR="00CB7F4E">
        <w:rPr>
          <w:rFonts w:ascii="Times New Roman" w:eastAsia="Calibri" w:hAnsi="Times New Roman" w:cs="Times New Roman"/>
          <w:sz w:val="24"/>
          <w:szCs w:val="24"/>
          <w:lang w:eastAsia="en-US"/>
        </w:rPr>
        <w:t>"СНиП 2.06.09-84 Туннели гидротехнические";</w:t>
      </w:r>
    </w:p>
    <w:p w:rsidR="00F35855" w:rsidRDefault="00F35855">
      <w:pPr>
        <w:pStyle w:val="ConsPlusNormal"/>
        <w:ind w:firstLine="709"/>
        <w:jc w:val="both"/>
      </w:pPr>
      <w:hyperlink r:id="rId87">
        <w:r w:rsidR="00CB7F4E">
          <w:rPr>
            <w:rStyle w:val="-"/>
            <w:rFonts w:ascii="Times New Roman" w:eastAsia="Calibri" w:hAnsi="Times New Roman" w:cs="Times New Roman"/>
            <w:color w:val="00000A"/>
            <w:sz w:val="24"/>
            <w:szCs w:val="24"/>
            <w:u w:val="none"/>
            <w:lang w:eastAsia="en-US"/>
          </w:rPr>
          <w:t>СП 122.13330.2012</w:t>
        </w:r>
      </w:hyperlink>
      <w:r w:rsidR="00CB7F4E">
        <w:rPr>
          <w:rFonts w:ascii="Times New Roman" w:eastAsia="Calibri" w:hAnsi="Times New Roman" w:cs="Times New Roman"/>
          <w:sz w:val="24"/>
          <w:szCs w:val="24"/>
          <w:lang w:eastAsia="en-US"/>
        </w:rPr>
        <w:t>"СНиП 32-04-97 Тоннели железнодорожные и автодорожные";</w:t>
      </w:r>
    </w:p>
    <w:p w:rsidR="00F35855" w:rsidRDefault="00F35855">
      <w:pPr>
        <w:pStyle w:val="ConsPlusNormal"/>
        <w:ind w:firstLine="709"/>
        <w:jc w:val="both"/>
      </w:pPr>
      <w:hyperlink r:id="rId88">
        <w:r w:rsidR="00CB7F4E">
          <w:rPr>
            <w:rStyle w:val="-"/>
            <w:rFonts w:ascii="Times New Roman" w:eastAsia="Calibri" w:hAnsi="Times New Roman" w:cs="Times New Roman"/>
            <w:color w:val="00000A"/>
            <w:sz w:val="24"/>
            <w:szCs w:val="24"/>
            <w:u w:val="none"/>
            <w:lang w:eastAsia="en-US"/>
          </w:rPr>
          <w:t>СП 259.1325800.2016</w:t>
        </w:r>
      </w:hyperlink>
      <w:r w:rsidR="00CB7F4E">
        <w:rPr>
          <w:rFonts w:ascii="Times New Roman" w:eastAsia="Calibri" w:hAnsi="Times New Roman" w:cs="Times New Roman"/>
          <w:sz w:val="24"/>
          <w:szCs w:val="24"/>
          <w:lang w:eastAsia="en-US"/>
        </w:rPr>
        <w:t>"Мосты в условиях плотной городской застройки. Правила проектирования";</w:t>
      </w:r>
    </w:p>
    <w:p w:rsidR="00F35855" w:rsidRDefault="00F35855">
      <w:pPr>
        <w:pStyle w:val="ConsPlusNormal"/>
        <w:ind w:firstLine="709"/>
        <w:jc w:val="both"/>
      </w:pPr>
      <w:hyperlink r:id="rId89">
        <w:r w:rsidR="00CB7F4E">
          <w:rPr>
            <w:rStyle w:val="-"/>
            <w:rFonts w:ascii="Times New Roman" w:eastAsia="Calibri" w:hAnsi="Times New Roman" w:cs="Times New Roman"/>
            <w:color w:val="00000A"/>
            <w:sz w:val="24"/>
            <w:szCs w:val="24"/>
            <w:u w:val="none"/>
            <w:lang w:eastAsia="en-US"/>
          </w:rPr>
          <w:t>СП 132.13330.2011</w:t>
        </w:r>
      </w:hyperlink>
      <w:r w:rsidR="00CB7F4E">
        <w:rPr>
          <w:rFonts w:ascii="Times New Roman" w:eastAsia="Calibri" w:hAnsi="Times New Roman" w:cs="Times New Roman"/>
          <w:sz w:val="24"/>
          <w:szCs w:val="24"/>
          <w:lang w:eastAsia="en-US"/>
        </w:rPr>
        <w:t>"Обеспечение антитеррористической защищенности зданий и сооружений. Общие требования проектирования";</w:t>
      </w:r>
    </w:p>
    <w:p w:rsidR="00F35855" w:rsidRDefault="00F35855">
      <w:pPr>
        <w:pStyle w:val="ConsPlusNormal"/>
        <w:ind w:firstLine="709"/>
        <w:jc w:val="both"/>
      </w:pPr>
      <w:hyperlink r:id="rId90">
        <w:r w:rsidR="00CB7F4E">
          <w:rPr>
            <w:rStyle w:val="-"/>
            <w:rFonts w:ascii="Times New Roman" w:eastAsia="Calibri" w:hAnsi="Times New Roman" w:cs="Times New Roman"/>
            <w:color w:val="00000A"/>
            <w:sz w:val="24"/>
            <w:szCs w:val="24"/>
            <w:u w:val="none"/>
            <w:lang w:eastAsia="en-US"/>
          </w:rPr>
          <w:t>СП 254.1325800.2016</w:t>
        </w:r>
      </w:hyperlink>
      <w:r w:rsidR="00CB7F4E">
        <w:rPr>
          <w:rFonts w:ascii="Times New Roman" w:eastAsia="Calibri" w:hAnsi="Times New Roman" w:cs="Times New Roman"/>
          <w:sz w:val="24"/>
          <w:szCs w:val="24"/>
          <w:lang w:eastAsia="en-US"/>
        </w:rPr>
        <w:t>"Здания и территории. Правила проектирования защиты от производственного шума";</w:t>
      </w:r>
    </w:p>
    <w:p w:rsidR="00F35855" w:rsidRDefault="00F35855">
      <w:pPr>
        <w:pStyle w:val="ConsPlusNormal"/>
        <w:ind w:firstLine="709"/>
        <w:jc w:val="both"/>
      </w:pPr>
      <w:hyperlink r:id="rId91">
        <w:r w:rsidR="00CB7F4E">
          <w:rPr>
            <w:rStyle w:val="-"/>
            <w:rFonts w:ascii="Times New Roman" w:eastAsia="Calibri" w:hAnsi="Times New Roman" w:cs="Times New Roman"/>
            <w:color w:val="00000A"/>
            <w:sz w:val="24"/>
            <w:szCs w:val="24"/>
            <w:u w:val="none"/>
            <w:lang w:eastAsia="en-US"/>
          </w:rPr>
          <w:t>СП 18.13330.2011</w:t>
        </w:r>
      </w:hyperlink>
      <w:r w:rsidR="00CB7F4E">
        <w:rPr>
          <w:rFonts w:ascii="Times New Roman" w:eastAsia="Calibri" w:hAnsi="Times New Roman" w:cs="Times New Roman"/>
          <w:sz w:val="24"/>
          <w:szCs w:val="24"/>
          <w:lang w:eastAsia="en-US"/>
        </w:rPr>
        <w:t>"СНиП II-89-80* Генеральные планы промышленных предприятий";</w:t>
      </w:r>
    </w:p>
    <w:p w:rsidR="00F35855" w:rsidRDefault="00F35855">
      <w:pPr>
        <w:pStyle w:val="ConsPlusNormal"/>
        <w:ind w:firstLine="709"/>
        <w:jc w:val="both"/>
      </w:pPr>
      <w:hyperlink r:id="rId92">
        <w:r w:rsidR="00CB7F4E">
          <w:rPr>
            <w:rStyle w:val="-"/>
            <w:rFonts w:ascii="Times New Roman" w:eastAsia="Calibri" w:hAnsi="Times New Roman" w:cs="Times New Roman"/>
            <w:color w:val="00000A"/>
            <w:sz w:val="24"/>
            <w:szCs w:val="24"/>
            <w:u w:val="none"/>
            <w:lang w:eastAsia="en-US"/>
          </w:rPr>
          <w:t>СП 19.13330.2011</w:t>
        </w:r>
      </w:hyperlink>
      <w:r w:rsidR="00CB7F4E">
        <w:rPr>
          <w:rFonts w:ascii="Times New Roman" w:eastAsia="Calibri" w:hAnsi="Times New Roman" w:cs="Times New Roman"/>
          <w:sz w:val="24"/>
          <w:szCs w:val="24"/>
          <w:lang w:eastAsia="en-US"/>
        </w:rPr>
        <w:t>"СНиП II-97-76 Генеральные планы сельскохозяйственных предприятий";</w:t>
      </w:r>
    </w:p>
    <w:p w:rsidR="00F35855" w:rsidRDefault="00F35855">
      <w:pPr>
        <w:pStyle w:val="ConsPlusNormal"/>
        <w:ind w:firstLine="709"/>
        <w:jc w:val="both"/>
      </w:pPr>
      <w:hyperlink r:id="rId93">
        <w:r w:rsidR="00CB7F4E">
          <w:rPr>
            <w:rStyle w:val="-"/>
            <w:rFonts w:ascii="Times New Roman" w:eastAsia="Calibri" w:hAnsi="Times New Roman" w:cs="Times New Roman"/>
            <w:color w:val="00000A"/>
            <w:sz w:val="24"/>
            <w:szCs w:val="24"/>
            <w:u w:val="none"/>
            <w:lang w:eastAsia="en-US"/>
          </w:rPr>
          <w:t>СП 131.13330.2012</w:t>
        </w:r>
      </w:hyperlink>
      <w:r w:rsidR="00CB7F4E">
        <w:rPr>
          <w:rFonts w:ascii="Times New Roman" w:eastAsia="Calibri" w:hAnsi="Times New Roman" w:cs="Times New Roman"/>
          <w:sz w:val="24"/>
          <w:szCs w:val="24"/>
          <w:lang w:eastAsia="en-US"/>
        </w:rPr>
        <w:t>"СНиП 23-01-99* Строительная климатология";</w:t>
      </w:r>
    </w:p>
    <w:p w:rsidR="00F35855" w:rsidRDefault="00F35855">
      <w:pPr>
        <w:pStyle w:val="ConsPlusNormal"/>
        <w:ind w:firstLine="709"/>
        <w:jc w:val="both"/>
      </w:pPr>
      <w:hyperlink r:id="rId94">
        <w:r w:rsidR="00CB7F4E">
          <w:rPr>
            <w:rStyle w:val="-"/>
            <w:rFonts w:ascii="Times New Roman" w:eastAsia="Calibri" w:hAnsi="Times New Roman" w:cs="Times New Roman"/>
            <w:color w:val="00000A"/>
            <w:sz w:val="24"/>
            <w:szCs w:val="24"/>
            <w:u w:val="none"/>
            <w:lang w:eastAsia="en-US"/>
          </w:rPr>
          <w:t>ГОСТ Р 52024-2003</w:t>
        </w:r>
      </w:hyperlink>
      <w:r w:rsidR="00CB7F4E">
        <w:rPr>
          <w:rFonts w:ascii="Times New Roman" w:eastAsia="Calibri" w:hAnsi="Times New Roman" w:cs="Times New Roman"/>
          <w:sz w:val="24"/>
          <w:szCs w:val="24"/>
          <w:lang w:eastAsia="en-US"/>
        </w:rPr>
        <w:t xml:space="preserve"> Услуги физкультурно-оздоровительные и спортивные. Общие требования;</w:t>
      </w:r>
    </w:p>
    <w:p w:rsidR="00F35855" w:rsidRDefault="00F35855">
      <w:pPr>
        <w:pStyle w:val="ConsPlusNormal"/>
        <w:ind w:firstLine="709"/>
        <w:jc w:val="both"/>
      </w:pPr>
      <w:hyperlink r:id="rId95">
        <w:r w:rsidR="00CB7F4E">
          <w:rPr>
            <w:rStyle w:val="-"/>
            <w:rFonts w:ascii="Times New Roman" w:eastAsia="Calibri" w:hAnsi="Times New Roman" w:cs="Times New Roman"/>
            <w:color w:val="00000A"/>
            <w:sz w:val="24"/>
            <w:szCs w:val="24"/>
            <w:u w:val="none"/>
            <w:lang w:eastAsia="en-US"/>
          </w:rPr>
          <w:t>ГОСТ Р 52025-2003</w:t>
        </w:r>
      </w:hyperlink>
      <w:r w:rsidR="00CB7F4E">
        <w:rPr>
          <w:rFonts w:ascii="Times New Roman" w:eastAsia="Calibri" w:hAnsi="Times New Roman" w:cs="Times New Roman"/>
          <w:sz w:val="24"/>
          <w:szCs w:val="24"/>
          <w:lang w:eastAsia="en-US"/>
        </w:rPr>
        <w:t xml:space="preserve"> Услуги физкультурно-оздоровительные и спортивные. Требования безопасности потребителей;</w:t>
      </w:r>
    </w:p>
    <w:p w:rsidR="00F35855" w:rsidRDefault="00CB7F4E">
      <w:pPr>
        <w:pStyle w:val="ConsPlusNormal"/>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ГОСТ Р 53102-2015 "Оборудование детских игровых площадок. Термины и определения";</w:t>
      </w:r>
    </w:p>
    <w:p w:rsidR="00F35855" w:rsidRDefault="00F35855">
      <w:pPr>
        <w:pStyle w:val="ConsPlusNormal"/>
        <w:ind w:firstLine="709"/>
        <w:jc w:val="both"/>
      </w:pPr>
      <w:hyperlink r:id="rId96">
        <w:r w:rsidR="00CB7F4E">
          <w:rPr>
            <w:rStyle w:val="-"/>
            <w:rFonts w:ascii="Times New Roman" w:eastAsia="Calibri" w:hAnsi="Times New Roman" w:cs="Times New Roman"/>
            <w:color w:val="00000A"/>
            <w:sz w:val="24"/>
            <w:szCs w:val="24"/>
            <w:u w:val="none"/>
            <w:lang w:eastAsia="en-US"/>
          </w:rPr>
          <w:t>ГОСТ Р 52169-2012</w:t>
        </w:r>
      </w:hyperlink>
      <w:r w:rsidR="00CB7F4E">
        <w:rPr>
          <w:rFonts w:ascii="Times New Roman" w:eastAsia="Calibri" w:hAnsi="Times New Roman" w:cs="Times New Roman"/>
          <w:sz w:val="24"/>
          <w:szCs w:val="24"/>
          <w:lang w:eastAsia="en-US"/>
        </w:rPr>
        <w:t xml:space="preserve"> Оборудование и покрытия детских игровых площадок. Безопасность конструкции и методы испытаний. Общие требования;</w:t>
      </w:r>
    </w:p>
    <w:p w:rsidR="00F35855" w:rsidRDefault="00F35855">
      <w:pPr>
        <w:pStyle w:val="ConsPlusNormal"/>
        <w:ind w:firstLine="709"/>
        <w:jc w:val="both"/>
      </w:pPr>
      <w:hyperlink r:id="rId97">
        <w:r w:rsidR="00CB7F4E">
          <w:rPr>
            <w:rStyle w:val="-"/>
            <w:rFonts w:ascii="Times New Roman" w:eastAsia="Calibri" w:hAnsi="Times New Roman" w:cs="Times New Roman"/>
            <w:color w:val="00000A"/>
            <w:sz w:val="24"/>
            <w:szCs w:val="24"/>
            <w:u w:val="none"/>
            <w:lang w:eastAsia="en-US"/>
          </w:rPr>
          <w:t>ГОСТ Р 52167-2012</w:t>
        </w:r>
      </w:hyperlink>
      <w:r w:rsidR="00CB7F4E">
        <w:rPr>
          <w:rFonts w:ascii="Times New Roman" w:eastAsia="Calibri" w:hAnsi="Times New Roman" w:cs="Times New Roman"/>
          <w:sz w:val="24"/>
          <w:szCs w:val="24"/>
          <w:lang w:eastAsia="en-US"/>
        </w:rPr>
        <w:t>"Оборудование детских игровых площадок. Безопасность конструкции и методы испытаний качелей. Общие требования";</w:t>
      </w:r>
    </w:p>
    <w:p w:rsidR="00F35855" w:rsidRDefault="00F35855">
      <w:pPr>
        <w:pStyle w:val="ConsPlusNormal"/>
        <w:ind w:firstLine="709"/>
        <w:jc w:val="both"/>
      </w:pPr>
      <w:hyperlink r:id="rId98">
        <w:r w:rsidR="00CB7F4E">
          <w:rPr>
            <w:rStyle w:val="-"/>
            <w:rFonts w:ascii="Times New Roman" w:eastAsia="Calibri" w:hAnsi="Times New Roman" w:cs="Times New Roman"/>
            <w:color w:val="00000A"/>
            <w:sz w:val="24"/>
            <w:szCs w:val="24"/>
            <w:u w:val="none"/>
            <w:lang w:eastAsia="en-US"/>
          </w:rPr>
          <w:t>ГОСТ Р 52168-2012</w:t>
        </w:r>
      </w:hyperlink>
      <w:r w:rsidR="00CB7F4E">
        <w:rPr>
          <w:rFonts w:ascii="Times New Roman" w:eastAsia="Calibri" w:hAnsi="Times New Roman" w:cs="Times New Roman"/>
          <w:sz w:val="24"/>
          <w:szCs w:val="24"/>
          <w:lang w:eastAsia="en-US"/>
        </w:rPr>
        <w:t>"Оборудование детских игровых площадок. Безопасность конструкции и методы испытаний горок. Общие требования";</w:t>
      </w:r>
    </w:p>
    <w:p w:rsidR="00F35855" w:rsidRDefault="00F35855">
      <w:pPr>
        <w:pStyle w:val="ConsPlusNormal"/>
        <w:ind w:firstLine="709"/>
        <w:jc w:val="both"/>
      </w:pPr>
      <w:hyperlink r:id="rId99">
        <w:r w:rsidR="00CB7F4E">
          <w:rPr>
            <w:rStyle w:val="-"/>
            <w:rFonts w:ascii="Times New Roman" w:eastAsia="Calibri" w:hAnsi="Times New Roman" w:cs="Times New Roman"/>
            <w:color w:val="00000A"/>
            <w:sz w:val="24"/>
            <w:szCs w:val="24"/>
            <w:u w:val="none"/>
            <w:lang w:eastAsia="en-US"/>
          </w:rPr>
          <w:t>ГОСТ Р 52299-2013</w:t>
        </w:r>
      </w:hyperlink>
      <w:r w:rsidR="00CB7F4E">
        <w:rPr>
          <w:rFonts w:ascii="Times New Roman" w:eastAsia="Calibri" w:hAnsi="Times New Roman" w:cs="Times New Roman"/>
          <w:sz w:val="24"/>
          <w:szCs w:val="24"/>
          <w:lang w:eastAsia="en-US"/>
        </w:rPr>
        <w:t>"Оборудование детских игровых площадок. Безопасность конструкции и методы испытаний качалок. Общие требования";</w:t>
      </w:r>
    </w:p>
    <w:p w:rsidR="00F35855" w:rsidRDefault="00F35855">
      <w:pPr>
        <w:pStyle w:val="ConsPlusNormal"/>
        <w:ind w:firstLine="709"/>
        <w:jc w:val="both"/>
      </w:pPr>
      <w:hyperlink r:id="rId100">
        <w:r w:rsidR="00CB7F4E">
          <w:rPr>
            <w:rStyle w:val="-"/>
            <w:rFonts w:ascii="Times New Roman" w:eastAsia="Calibri" w:hAnsi="Times New Roman" w:cs="Times New Roman"/>
            <w:color w:val="00000A"/>
            <w:sz w:val="24"/>
            <w:szCs w:val="24"/>
            <w:u w:val="none"/>
            <w:lang w:eastAsia="en-US"/>
          </w:rPr>
          <w:t>ГОСТ Р 52300-2013</w:t>
        </w:r>
      </w:hyperlink>
      <w:r w:rsidR="00CB7F4E">
        <w:rPr>
          <w:rFonts w:ascii="Times New Roman" w:eastAsia="Calibri" w:hAnsi="Times New Roman" w:cs="Times New Roman"/>
          <w:sz w:val="24"/>
          <w:szCs w:val="24"/>
          <w:lang w:eastAsia="en-US"/>
        </w:rPr>
        <w:t>"Оборудование детских игровых площадок. Безопасность конструкции и методы испытаний каруселей. Общие требования";</w:t>
      </w:r>
    </w:p>
    <w:p w:rsidR="00F35855" w:rsidRDefault="00F35855">
      <w:pPr>
        <w:pStyle w:val="ConsPlusNormal"/>
        <w:ind w:firstLine="709"/>
        <w:jc w:val="both"/>
      </w:pPr>
      <w:hyperlink r:id="rId101">
        <w:r w:rsidR="00CB7F4E">
          <w:rPr>
            <w:rStyle w:val="-"/>
            <w:rFonts w:ascii="Times New Roman" w:eastAsia="Calibri" w:hAnsi="Times New Roman" w:cs="Times New Roman"/>
            <w:color w:val="00000A"/>
            <w:sz w:val="24"/>
            <w:szCs w:val="24"/>
            <w:u w:val="none"/>
            <w:lang w:eastAsia="en-US"/>
          </w:rPr>
          <w:t>ГОСТ Р 52169-2012</w:t>
        </w:r>
      </w:hyperlink>
      <w:r w:rsidR="00CB7F4E">
        <w:rPr>
          <w:rFonts w:ascii="Times New Roman" w:eastAsia="Calibri" w:hAnsi="Times New Roman" w:cs="Times New Roman"/>
          <w:sz w:val="24"/>
          <w:szCs w:val="24"/>
          <w:lang w:eastAsia="en-US"/>
        </w:rPr>
        <w:t>"Оборудование и покрытия детских игровых площадок. Безопасность конструкции и методы испытаний. Общие требования";</w:t>
      </w:r>
    </w:p>
    <w:p w:rsidR="00F35855" w:rsidRDefault="00F35855">
      <w:pPr>
        <w:pStyle w:val="ConsPlusNormal"/>
        <w:ind w:firstLine="709"/>
        <w:jc w:val="both"/>
      </w:pPr>
      <w:hyperlink r:id="rId102">
        <w:r w:rsidR="00CB7F4E">
          <w:rPr>
            <w:rStyle w:val="-"/>
            <w:rFonts w:ascii="Times New Roman" w:eastAsia="Calibri" w:hAnsi="Times New Roman" w:cs="Times New Roman"/>
            <w:color w:val="00000A"/>
            <w:sz w:val="24"/>
            <w:szCs w:val="24"/>
            <w:u w:val="none"/>
            <w:lang w:eastAsia="en-US"/>
          </w:rPr>
          <w:t>ГОСТ Р 52301-2013</w:t>
        </w:r>
      </w:hyperlink>
      <w:r w:rsidR="00CB7F4E">
        <w:rPr>
          <w:rFonts w:ascii="Times New Roman" w:eastAsia="Calibri" w:hAnsi="Times New Roman" w:cs="Times New Roman"/>
          <w:sz w:val="24"/>
          <w:szCs w:val="24"/>
          <w:lang w:eastAsia="en-US"/>
        </w:rPr>
        <w:t>"Оборудование детских игровых площадок. Безопасность при эксплуатации. Общие требования";</w:t>
      </w:r>
    </w:p>
    <w:p w:rsidR="00F35855" w:rsidRDefault="00F35855">
      <w:pPr>
        <w:pStyle w:val="ConsPlusNormal"/>
        <w:ind w:firstLine="709"/>
        <w:jc w:val="both"/>
      </w:pPr>
      <w:hyperlink r:id="rId103">
        <w:r w:rsidR="00CB7F4E">
          <w:rPr>
            <w:rStyle w:val="-"/>
            <w:rFonts w:ascii="Times New Roman" w:eastAsia="Calibri" w:hAnsi="Times New Roman" w:cs="Times New Roman"/>
            <w:color w:val="00000A"/>
            <w:sz w:val="24"/>
            <w:szCs w:val="24"/>
            <w:u w:val="none"/>
            <w:lang w:eastAsia="en-US"/>
          </w:rPr>
          <w:t>ГОСТ Р ЕН 1177-2013</w:t>
        </w:r>
      </w:hyperlink>
      <w:r w:rsidR="00CB7F4E">
        <w:rPr>
          <w:rFonts w:ascii="Times New Roman" w:eastAsia="Calibri" w:hAnsi="Times New Roman" w:cs="Times New Roman"/>
          <w:sz w:val="24"/>
          <w:szCs w:val="24"/>
          <w:lang w:eastAsia="en-US"/>
        </w:rPr>
        <w:t>"Ударопоглощающие покрытия детских игровых площадок. Требования безопасности и методы испытаний";</w:t>
      </w:r>
    </w:p>
    <w:p w:rsidR="00F35855" w:rsidRDefault="00F35855">
      <w:pPr>
        <w:pStyle w:val="ConsPlusNormal"/>
        <w:ind w:firstLine="709"/>
        <w:jc w:val="both"/>
      </w:pPr>
      <w:hyperlink r:id="rId104">
        <w:r w:rsidR="00CB7F4E">
          <w:rPr>
            <w:rStyle w:val="-"/>
            <w:rFonts w:ascii="Times New Roman" w:eastAsia="Calibri" w:hAnsi="Times New Roman" w:cs="Times New Roman"/>
            <w:color w:val="00000A"/>
            <w:sz w:val="24"/>
            <w:szCs w:val="24"/>
            <w:u w:val="none"/>
            <w:lang w:eastAsia="en-US"/>
          </w:rPr>
          <w:t>ГОСТ Р 55677-2013</w:t>
        </w:r>
      </w:hyperlink>
      <w:r w:rsidR="00CB7F4E">
        <w:rPr>
          <w:rFonts w:ascii="Times New Roman" w:eastAsia="Calibri" w:hAnsi="Times New Roman" w:cs="Times New Roman"/>
          <w:sz w:val="24"/>
          <w:szCs w:val="24"/>
          <w:lang w:eastAsia="en-US"/>
        </w:rPr>
        <w:t>"Оборудование детских спортивных площадок. Безопасность конструкций и методы испытания. Общие требования";</w:t>
      </w:r>
    </w:p>
    <w:p w:rsidR="00F35855" w:rsidRDefault="00F35855">
      <w:pPr>
        <w:pStyle w:val="ConsPlusNormal"/>
        <w:ind w:firstLine="709"/>
        <w:jc w:val="both"/>
      </w:pPr>
      <w:hyperlink r:id="rId105">
        <w:r w:rsidR="00CB7F4E">
          <w:rPr>
            <w:rStyle w:val="-"/>
            <w:rFonts w:ascii="Times New Roman" w:eastAsia="Calibri" w:hAnsi="Times New Roman" w:cs="Times New Roman"/>
            <w:color w:val="00000A"/>
            <w:sz w:val="24"/>
            <w:szCs w:val="24"/>
            <w:u w:val="none"/>
            <w:lang w:eastAsia="en-US"/>
          </w:rPr>
          <w:t>ГОСТ Р 55678-2013</w:t>
        </w:r>
      </w:hyperlink>
      <w:r w:rsidR="00CB7F4E">
        <w:rPr>
          <w:rFonts w:ascii="Times New Roman" w:eastAsia="Calibri" w:hAnsi="Times New Roman" w:cs="Times New Roman"/>
          <w:sz w:val="24"/>
          <w:szCs w:val="24"/>
          <w:lang w:eastAsia="en-US"/>
        </w:rPr>
        <w:t>"Оборудование детских спортивных площадок. Безопасность конструкций и методы испытания спортивно-развивающего оборудования";</w:t>
      </w:r>
    </w:p>
    <w:p w:rsidR="00F35855" w:rsidRDefault="00F35855">
      <w:pPr>
        <w:pStyle w:val="ConsPlusNormal"/>
        <w:ind w:firstLine="709"/>
        <w:jc w:val="both"/>
      </w:pPr>
      <w:hyperlink r:id="rId106">
        <w:r w:rsidR="00CB7F4E">
          <w:rPr>
            <w:rStyle w:val="-"/>
            <w:rFonts w:ascii="Times New Roman" w:eastAsia="Calibri" w:hAnsi="Times New Roman" w:cs="Times New Roman"/>
            <w:color w:val="00000A"/>
            <w:sz w:val="24"/>
            <w:szCs w:val="24"/>
            <w:u w:val="none"/>
            <w:lang w:eastAsia="en-US"/>
          </w:rPr>
          <w:t>ГОСТ Р 55679-2013</w:t>
        </w:r>
      </w:hyperlink>
      <w:r w:rsidR="00CB7F4E">
        <w:rPr>
          <w:rFonts w:ascii="Times New Roman" w:eastAsia="Calibri" w:hAnsi="Times New Roman" w:cs="Times New Roman"/>
          <w:sz w:val="24"/>
          <w:szCs w:val="24"/>
          <w:lang w:eastAsia="en-US"/>
        </w:rPr>
        <w:t xml:space="preserve"> Оборудование детских спортивных площадок. Безопасность при эксплуатации;</w:t>
      </w:r>
    </w:p>
    <w:p w:rsidR="00F35855" w:rsidRDefault="00F35855">
      <w:pPr>
        <w:pStyle w:val="ConsPlusNormal"/>
        <w:ind w:firstLine="709"/>
        <w:jc w:val="both"/>
      </w:pPr>
      <w:hyperlink r:id="rId107">
        <w:r w:rsidR="00CB7F4E">
          <w:rPr>
            <w:rStyle w:val="-"/>
            <w:rFonts w:ascii="Times New Roman" w:eastAsia="Calibri" w:hAnsi="Times New Roman" w:cs="Times New Roman"/>
            <w:color w:val="00000A"/>
            <w:sz w:val="24"/>
            <w:szCs w:val="24"/>
            <w:u w:val="none"/>
            <w:lang w:eastAsia="en-US"/>
          </w:rPr>
          <w:t>ГОСТ Р 52766-2007</w:t>
        </w:r>
      </w:hyperlink>
      <w:r w:rsidR="00CB7F4E">
        <w:rPr>
          <w:rFonts w:ascii="Times New Roman" w:eastAsia="Calibri" w:hAnsi="Times New Roman" w:cs="Times New Roman"/>
          <w:sz w:val="24"/>
          <w:szCs w:val="24"/>
          <w:lang w:eastAsia="en-US"/>
        </w:rPr>
        <w:t>"Дороги автомобильные общего пользования. Элементы обустройства";</w:t>
      </w:r>
    </w:p>
    <w:p w:rsidR="00F35855" w:rsidRDefault="00F35855">
      <w:pPr>
        <w:pStyle w:val="ConsPlusNormal"/>
        <w:ind w:firstLine="709"/>
        <w:jc w:val="both"/>
      </w:pPr>
      <w:hyperlink r:id="rId108">
        <w:r w:rsidR="00CB7F4E">
          <w:rPr>
            <w:rStyle w:val="-"/>
            <w:rFonts w:ascii="Times New Roman" w:eastAsia="Calibri" w:hAnsi="Times New Roman" w:cs="Times New Roman"/>
            <w:color w:val="00000A"/>
            <w:sz w:val="24"/>
            <w:szCs w:val="24"/>
            <w:u w:val="none"/>
            <w:lang w:eastAsia="en-US"/>
          </w:rPr>
          <w:t>ГОСТ Р 52289-2004</w:t>
        </w:r>
      </w:hyperlink>
      <w:r w:rsidR="00CB7F4E">
        <w:rPr>
          <w:rFonts w:ascii="Times New Roman" w:eastAsia="Calibri" w:hAnsi="Times New Roman" w:cs="Times New Roman"/>
          <w:sz w:val="24"/>
          <w:szCs w:val="24"/>
          <w:lang w:eastAsia="en-US"/>
        </w:rPr>
        <w:t>.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w:t>
      </w:r>
    </w:p>
    <w:p w:rsidR="00F35855" w:rsidRDefault="00F35855">
      <w:pPr>
        <w:pStyle w:val="ConsPlusNormal"/>
        <w:ind w:firstLine="709"/>
        <w:jc w:val="both"/>
      </w:pPr>
      <w:hyperlink r:id="rId109">
        <w:r w:rsidR="00CB7F4E">
          <w:rPr>
            <w:rStyle w:val="-"/>
            <w:rFonts w:ascii="Times New Roman" w:eastAsia="Calibri" w:hAnsi="Times New Roman" w:cs="Times New Roman"/>
            <w:color w:val="00000A"/>
            <w:sz w:val="24"/>
            <w:szCs w:val="24"/>
            <w:u w:val="none"/>
            <w:lang w:eastAsia="en-US"/>
          </w:rPr>
          <w:t>ГОСТ 33127-2014</w:t>
        </w:r>
      </w:hyperlink>
      <w:r w:rsidR="00CB7F4E">
        <w:rPr>
          <w:rFonts w:ascii="Times New Roman" w:eastAsia="Calibri" w:hAnsi="Times New Roman" w:cs="Times New Roman"/>
          <w:sz w:val="24"/>
          <w:szCs w:val="24"/>
          <w:lang w:eastAsia="en-US"/>
        </w:rPr>
        <w:t>"Дороги автомобильные общего пользования. Ограждения дорожные. Классификация";</w:t>
      </w:r>
    </w:p>
    <w:p w:rsidR="00F35855" w:rsidRDefault="00F35855">
      <w:pPr>
        <w:pStyle w:val="ConsPlusNormal"/>
        <w:ind w:firstLine="709"/>
        <w:jc w:val="both"/>
      </w:pPr>
      <w:hyperlink r:id="rId110">
        <w:r w:rsidR="00CB7F4E">
          <w:rPr>
            <w:rStyle w:val="-"/>
            <w:rFonts w:ascii="Times New Roman" w:eastAsia="Calibri" w:hAnsi="Times New Roman" w:cs="Times New Roman"/>
            <w:color w:val="00000A"/>
            <w:sz w:val="24"/>
            <w:szCs w:val="24"/>
            <w:u w:val="none"/>
            <w:lang w:eastAsia="en-US"/>
          </w:rPr>
          <w:t>ГОСТ Р 52607-2006</w:t>
        </w:r>
      </w:hyperlink>
      <w:r w:rsidR="00CB7F4E">
        <w:rPr>
          <w:rFonts w:ascii="Times New Roman" w:eastAsia="Calibri" w:hAnsi="Times New Roman" w:cs="Times New Roman"/>
          <w:sz w:val="24"/>
          <w:szCs w:val="24"/>
          <w:lang w:eastAsia="en-US"/>
        </w:rPr>
        <w:t>"Технические средства организации дорожного движения. Ограждения дорожные удерживающие боковые для автомобилей. Общие технические требования";</w:t>
      </w:r>
    </w:p>
    <w:p w:rsidR="00F35855" w:rsidRDefault="00F35855">
      <w:pPr>
        <w:pStyle w:val="ConsPlusNormal"/>
        <w:ind w:firstLine="709"/>
        <w:jc w:val="both"/>
      </w:pPr>
      <w:hyperlink r:id="rId111">
        <w:r w:rsidR="00CB7F4E">
          <w:rPr>
            <w:rStyle w:val="-"/>
            <w:rFonts w:ascii="Times New Roman" w:eastAsia="Calibri" w:hAnsi="Times New Roman" w:cs="Times New Roman"/>
            <w:color w:val="00000A"/>
            <w:sz w:val="24"/>
            <w:szCs w:val="24"/>
            <w:u w:val="none"/>
            <w:lang w:eastAsia="en-US"/>
          </w:rPr>
          <w:t>ГОСТ 26213-91</w:t>
        </w:r>
      </w:hyperlink>
      <w:r w:rsidR="00CB7F4E">
        <w:rPr>
          <w:rFonts w:ascii="Times New Roman" w:eastAsia="Calibri" w:hAnsi="Times New Roman" w:cs="Times New Roman"/>
          <w:sz w:val="24"/>
          <w:szCs w:val="24"/>
          <w:lang w:eastAsia="en-US"/>
        </w:rPr>
        <w:t xml:space="preserve"> Почвы. Методы определения органического вещества;</w:t>
      </w:r>
    </w:p>
    <w:p w:rsidR="00F35855" w:rsidRDefault="00F35855">
      <w:pPr>
        <w:pStyle w:val="ConsPlusNormal"/>
        <w:ind w:firstLine="709"/>
        <w:jc w:val="both"/>
      </w:pPr>
      <w:hyperlink r:id="rId112">
        <w:r w:rsidR="00CB7F4E">
          <w:rPr>
            <w:rStyle w:val="-"/>
            <w:rFonts w:ascii="Times New Roman" w:eastAsia="Calibri" w:hAnsi="Times New Roman" w:cs="Times New Roman"/>
            <w:color w:val="00000A"/>
            <w:sz w:val="24"/>
            <w:szCs w:val="24"/>
            <w:u w:val="none"/>
            <w:lang w:eastAsia="en-US"/>
          </w:rPr>
          <w:t>ГОСТ Р 53381-2009</w:t>
        </w:r>
      </w:hyperlink>
      <w:r w:rsidR="00CB7F4E">
        <w:rPr>
          <w:rFonts w:ascii="Times New Roman" w:eastAsia="Calibri" w:hAnsi="Times New Roman" w:cs="Times New Roman"/>
          <w:sz w:val="24"/>
          <w:szCs w:val="24"/>
          <w:lang w:eastAsia="en-US"/>
        </w:rPr>
        <w:t>. Почвы и грунты. Грунты питательные. Технические условия";</w:t>
      </w:r>
    </w:p>
    <w:p w:rsidR="00F35855" w:rsidRDefault="00F35855">
      <w:pPr>
        <w:pStyle w:val="ConsPlusNormal"/>
        <w:ind w:firstLine="709"/>
        <w:jc w:val="both"/>
      </w:pPr>
      <w:hyperlink r:id="rId113">
        <w:r w:rsidR="00CB7F4E">
          <w:rPr>
            <w:rStyle w:val="-"/>
            <w:rFonts w:ascii="Times New Roman" w:eastAsia="Calibri" w:hAnsi="Times New Roman" w:cs="Times New Roman"/>
            <w:color w:val="00000A"/>
            <w:sz w:val="24"/>
            <w:szCs w:val="24"/>
            <w:u w:val="none"/>
            <w:lang w:eastAsia="en-US"/>
          </w:rPr>
          <w:t>ГОСТ 17.4.3.04-85</w:t>
        </w:r>
      </w:hyperlink>
      <w:r w:rsidR="00CB7F4E">
        <w:rPr>
          <w:rFonts w:ascii="Times New Roman" w:eastAsia="Calibri" w:hAnsi="Times New Roman" w:cs="Times New Roman"/>
          <w:sz w:val="24"/>
          <w:szCs w:val="24"/>
          <w:lang w:eastAsia="en-US"/>
        </w:rPr>
        <w:t>"Охрана природы. Почвы. Общие требования к контролю и охране от загрязнения";</w:t>
      </w:r>
    </w:p>
    <w:p w:rsidR="00F35855" w:rsidRDefault="00F35855">
      <w:pPr>
        <w:pStyle w:val="ConsPlusNormal"/>
        <w:ind w:firstLine="709"/>
        <w:jc w:val="both"/>
      </w:pPr>
      <w:hyperlink r:id="rId114">
        <w:r w:rsidR="00CB7F4E">
          <w:rPr>
            <w:rStyle w:val="-"/>
            <w:rFonts w:ascii="Times New Roman" w:eastAsia="Calibri" w:hAnsi="Times New Roman" w:cs="Times New Roman"/>
            <w:color w:val="00000A"/>
            <w:sz w:val="24"/>
            <w:szCs w:val="24"/>
            <w:u w:val="none"/>
            <w:lang w:eastAsia="en-US"/>
          </w:rPr>
          <w:t>ГОСТ 17.5.3.06-85</w:t>
        </w:r>
      </w:hyperlink>
      <w:r w:rsidR="00CB7F4E">
        <w:rPr>
          <w:rFonts w:ascii="Times New Roman" w:eastAsia="Calibri" w:hAnsi="Times New Roman" w:cs="Times New Roman"/>
          <w:sz w:val="24"/>
          <w:szCs w:val="24"/>
          <w:lang w:eastAsia="en-US"/>
        </w:rPr>
        <w:t xml:space="preserve"> Охрана природы. Земли. Требования к определению норм снятия плодородного слоя почвы при производстве земляных работ;</w:t>
      </w:r>
    </w:p>
    <w:p w:rsidR="00F35855" w:rsidRDefault="00F35855">
      <w:pPr>
        <w:pStyle w:val="ConsPlusNormal"/>
        <w:ind w:firstLine="709"/>
        <w:jc w:val="both"/>
      </w:pPr>
      <w:hyperlink r:id="rId115">
        <w:r w:rsidR="00CB7F4E">
          <w:rPr>
            <w:rStyle w:val="-"/>
            <w:rFonts w:ascii="Times New Roman" w:eastAsia="Calibri" w:hAnsi="Times New Roman" w:cs="Times New Roman"/>
            <w:color w:val="00000A"/>
            <w:sz w:val="24"/>
            <w:szCs w:val="24"/>
            <w:u w:val="none"/>
            <w:lang w:eastAsia="en-US"/>
          </w:rPr>
          <w:t>ГОСТ 32110-2013</w:t>
        </w:r>
      </w:hyperlink>
      <w:r w:rsidR="00CB7F4E">
        <w:rPr>
          <w:rFonts w:ascii="Times New Roman" w:eastAsia="Calibri" w:hAnsi="Times New Roman" w:cs="Times New Roman"/>
          <w:sz w:val="24"/>
          <w:szCs w:val="24"/>
          <w:lang w:eastAsia="en-US"/>
        </w:rPr>
        <w:t>"Шум машин. Испытания на шум бытовых и профессиональных газонокосилок с двигателем, газонных и садовых тракторов с устройствами для кошения";</w:t>
      </w:r>
    </w:p>
    <w:p w:rsidR="00F35855" w:rsidRDefault="00F35855">
      <w:pPr>
        <w:pStyle w:val="ConsPlusNormal"/>
        <w:ind w:firstLine="709"/>
        <w:jc w:val="both"/>
      </w:pPr>
      <w:hyperlink r:id="rId116">
        <w:r w:rsidR="00CB7F4E">
          <w:rPr>
            <w:rStyle w:val="-"/>
            <w:rFonts w:ascii="Times New Roman" w:eastAsia="Calibri" w:hAnsi="Times New Roman" w:cs="Times New Roman"/>
            <w:color w:val="00000A"/>
            <w:sz w:val="24"/>
            <w:szCs w:val="24"/>
            <w:u w:val="none"/>
            <w:lang w:eastAsia="en-US"/>
          </w:rPr>
          <w:t>ГОСТ Р 17.4.3.07-2001</w:t>
        </w:r>
      </w:hyperlink>
      <w:r w:rsidR="00CB7F4E">
        <w:rPr>
          <w:rFonts w:ascii="Times New Roman" w:eastAsia="Calibri" w:hAnsi="Times New Roman" w:cs="Times New Roman"/>
          <w:sz w:val="24"/>
          <w:szCs w:val="24"/>
          <w:lang w:eastAsia="en-US"/>
        </w:rPr>
        <w:t>"Охрана природы. Почвы. Требования к свойствам осадков сточных вод при использовании их в качестве удобрения";</w:t>
      </w:r>
    </w:p>
    <w:p w:rsidR="00F35855" w:rsidRDefault="00F35855">
      <w:pPr>
        <w:pStyle w:val="ConsPlusNormal"/>
        <w:ind w:firstLine="709"/>
        <w:jc w:val="both"/>
      </w:pPr>
      <w:hyperlink r:id="rId117">
        <w:r w:rsidR="00CB7F4E">
          <w:rPr>
            <w:rStyle w:val="-"/>
            <w:rFonts w:ascii="Times New Roman" w:eastAsia="Calibri" w:hAnsi="Times New Roman" w:cs="Times New Roman"/>
            <w:color w:val="00000A"/>
            <w:sz w:val="24"/>
            <w:szCs w:val="24"/>
            <w:u w:val="none"/>
            <w:lang w:eastAsia="en-US"/>
          </w:rPr>
          <w:t>ГОСТ 28329-89</w:t>
        </w:r>
      </w:hyperlink>
      <w:r w:rsidR="00CB7F4E">
        <w:rPr>
          <w:rFonts w:ascii="Times New Roman" w:eastAsia="Calibri" w:hAnsi="Times New Roman" w:cs="Times New Roman"/>
          <w:sz w:val="24"/>
          <w:szCs w:val="24"/>
          <w:lang w:eastAsia="en-US"/>
        </w:rPr>
        <w:t xml:space="preserve"> Озеленение городов. Термины и определения;</w:t>
      </w:r>
    </w:p>
    <w:p w:rsidR="00F35855" w:rsidRDefault="00F35855">
      <w:pPr>
        <w:pStyle w:val="ConsPlusNormal"/>
        <w:ind w:firstLine="709"/>
        <w:jc w:val="both"/>
      </w:pPr>
      <w:hyperlink r:id="rId118">
        <w:r w:rsidR="00CB7F4E">
          <w:rPr>
            <w:rStyle w:val="-"/>
            <w:rFonts w:ascii="Times New Roman" w:eastAsia="Calibri" w:hAnsi="Times New Roman" w:cs="Times New Roman"/>
            <w:color w:val="00000A"/>
            <w:sz w:val="24"/>
            <w:szCs w:val="24"/>
            <w:u w:val="none"/>
            <w:lang w:eastAsia="en-US"/>
          </w:rPr>
          <w:t>ГОСТ 24835-81</w:t>
        </w:r>
      </w:hyperlink>
      <w:r w:rsidR="00CB7F4E">
        <w:rPr>
          <w:rFonts w:ascii="Times New Roman" w:eastAsia="Calibri" w:hAnsi="Times New Roman" w:cs="Times New Roman"/>
          <w:sz w:val="24"/>
          <w:szCs w:val="24"/>
          <w:lang w:eastAsia="en-US"/>
        </w:rPr>
        <w:t xml:space="preserve"> Саженцы деревьев и кустарников. Технические условия;</w:t>
      </w:r>
    </w:p>
    <w:p w:rsidR="00F35855" w:rsidRDefault="00F35855">
      <w:pPr>
        <w:pStyle w:val="ConsPlusNormal"/>
        <w:ind w:firstLine="709"/>
        <w:jc w:val="both"/>
      </w:pPr>
      <w:hyperlink r:id="rId119">
        <w:r w:rsidR="00CB7F4E">
          <w:rPr>
            <w:rStyle w:val="-"/>
            <w:rFonts w:ascii="Times New Roman" w:eastAsia="Calibri" w:hAnsi="Times New Roman" w:cs="Times New Roman"/>
            <w:color w:val="00000A"/>
            <w:sz w:val="24"/>
            <w:szCs w:val="24"/>
            <w:u w:val="none"/>
            <w:lang w:eastAsia="en-US"/>
          </w:rPr>
          <w:t>ГОСТ 24909-81</w:t>
        </w:r>
      </w:hyperlink>
      <w:r w:rsidR="00CB7F4E">
        <w:rPr>
          <w:rFonts w:ascii="Times New Roman" w:eastAsia="Calibri" w:hAnsi="Times New Roman" w:cs="Times New Roman"/>
          <w:sz w:val="24"/>
          <w:szCs w:val="24"/>
          <w:lang w:eastAsia="en-US"/>
        </w:rPr>
        <w:t xml:space="preserve"> Саженцы деревьев декоративных лиственных пород. Технические условия;</w:t>
      </w:r>
    </w:p>
    <w:p w:rsidR="00F35855" w:rsidRDefault="00F35855">
      <w:pPr>
        <w:pStyle w:val="ConsPlusNormal"/>
        <w:ind w:firstLine="709"/>
        <w:jc w:val="both"/>
      </w:pPr>
      <w:hyperlink r:id="rId120">
        <w:r w:rsidR="00CB7F4E">
          <w:rPr>
            <w:rStyle w:val="-"/>
            <w:rFonts w:ascii="Times New Roman" w:eastAsia="Calibri" w:hAnsi="Times New Roman" w:cs="Times New Roman"/>
            <w:color w:val="00000A"/>
            <w:sz w:val="24"/>
            <w:szCs w:val="24"/>
            <w:u w:val="none"/>
            <w:lang w:eastAsia="en-US"/>
          </w:rPr>
          <w:t>ГОСТ 25769-83</w:t>
        </w:r>
      </w:hyperlink>
      <w:r w:rsidR="00CB7F4E">
        <w:rPr>
          <w:rFonts w:ascii="Times New Roman" w:eastAsia="Calibri" w:hAnsi="Times New Roman" w:cs="Times New Roman"/>
          <w:sz w:val="24"/>
          <w:szCs w:val="24"/>
          <w:lang w:eastAsia="en-US"/>
        </w:rPr>
        <w:t xml:space="preserve"> Саженцы деревьев хвойных пород для озеленения городов. Технические условия;</w:t>
      </w:r>
    </w:p>
    <w:p w:rsidR="00F35855" w:rsidRDefault="00CB7F4E">
      <w:pPr>
        <w:pStyle w:val="ConsPlusNormal"/>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ГОСТ 2874-73 "Вода питьевая";</w:t>
      </w:r>
    </w:p>
    <w:p w:rsidR="00F35855" w:rsidRDefault="00CB7F4E">
      <w:pPr>
        <w:pStyle w:val="ConsPlusNormal"/>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ГОСТ 17.1.3.03-77 "Охрана природы. Гидросфера. Правила выбора и оценка качества источников централизованного хозяйственно-питьевого водоснабжения";</w:t>
      </w:r>
    </w:p>
    <w:p w:rsidR="00F35855" w:rsidRDefault="00F35855">
      <w:pPr>
        <w:pStyle w:val="ConsPlusNormal"/>
        <w:ind w:firstLine="709"/>
        <w:jc w:val="both"/>
      </w:pPr>
      <w:hyperlink r:id="rId121">
        <w:r w:rsidR="00CB7F4E">
          <w:rPr>
            <w:rStyle w:val="-"/>
            <w:rFonts w:ascii="Times New Roman" w:eastAsia="Calibri" w:hAnsi="Times New Roman" w:cs="Times New Roman"/>
            <w:color w:val="00000A"/>
            <w:sz w:val="24"/>
            <w:szCs w:val="24"/>
            <w:u w:val="none"/>
            <w:lang w:eastAsia="en-US"/>
          </w:rPr>
          <w:t>ГОСТ Р 55935-2013</w:t>
        </w:r>
      </w:hyperlink>
      <w:r w:rsidR="00CB7F4E">
        <w:rPr>
          <w:rFonts w:ascii="Times New Roman" w:eastAsia="Calibri" w:hAnsi="Times New Roman" w:cs="Times New Roman"/>
          <w:sz w:val="24"/>
          <w:szCs w:val="24"/>
          <w:lang w:eastAsia="en-US"/>
        </w:rPr>
        <w:t>"Состав и порядок разработки научно-проектной документации на выполнение работ по сохранению объектов культурного наследия - произведений ландшафтной архитектуры и садово-паркового искусства";</w:t>
      </w:r>
    </w:p>
    <w:p w:rsidR="00F35855" w:rsidRDefault="00F35855">
      <w:pPr>
        <w:pStyle w:val="ConsPlusNormal"/>
        <w:ind w:firstLine="709"/>
        <w:jc w:val="both"/>
      </w:pPr>
      <w:hyperlink r:id="rId122">
        <w:r w:rsidR="00CB7F4E">
          <w:rPr>
            <w:rStyle w:val="-"/>
            <w:rFonts w:ascii="Times New Roman" w:eastAsia="Calibri" w:hAnsi="Times New Roman" w:cs="Times New Roman"/>
            <w:color w:val="00000A"/>
            <w:sz w:val="24"/>
            <w:szCs w:val="24"/>
            <w:u w:val="none"/>
            <w:lang w:eastAsia="en-US"/>
          </w:rPr>
          <w:t>ГОСТ Р 55627-2013</w:t>
        </w:r>
      </w:hyperlink>
      <w:r w:rsidR="00CB7F4E">
        <w:rPr>
          <w:rFonts w:ascii="Times New Roman" w:eastAsia="Calibri" w:hAnsi="Times New Roman" w:cs="Times New Roman"/>
          <w:sz w:val="24"/>
          <w:szCs w:val="24"/>
          <w:lang w:eastAsia="en-US"/>
        </w:rPr>
        <w:t xml:space="preserve"> Археологические изыскания в составе работ по реставрации, консервации, ремонту и приспособлению объектов культурного наследия;</w:t>
      </w:r>
    </w:p>
    <w:p w:rsidR="00F35855" w:rsidRDefault="00F35855">
      <w:pPr>
        <w:pStyle w:val="ConsPlusNormal"/>
        <w:ind w:firstLine="709"/>
        <w:jc w:val="both"/>
      </w:pPr>
      <w:hyperlink r:id="rId123">
        <w:r w:rsidR="00CB7F4E">
          <w:rPr>
            <w:rStyle w:val="-"/>
            <w:rFonts w:ascii="Times New Roman" w:eastAsia="Calibri" w:hAnsi="Times New Roman" w:cs="Times New Roman"/>
            <w:color w:val="00000A"/>
            <w:sz w:val="24"/>
            <w:szCs w:val="24"/>
            <w:u w:val="none"/>
            <w:lang w:eastAsia="en-US"/>
          </w:rPr>
          <w:t>ГОСТ 23407-78</w:t>
        </w:r>
      </w:hyperlink>
      <w:r w:rsidR="00CB7F4E">
        <w:rPr>
          <w:rFonts w:ascii="Times New Roman" w:eastAsia="Calibri" w:hAnsi="Times New Roman" w:cs="Times New Roman"/>
          <w:sz w:val="24"/>
          <w:szCs w:val="24"/>
          <w:lang w:eastAsia="en-US"/>
        </w:rPr>
        <w:t>"Ограждения инвентарные строительных площадок и участков производства строительно-монтажных работ";</w:t>
      </w:r>
    </w:p>
    <w:p w:rsidR="00F35855" w:rsidRDefault="00CB7F4E">
      <w:pPr>
        <w:pStyle w:val="ConsPlusNormal"/>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Иные своды правил и стандарты, принятые и вступившие в действие в установленном порядке.</w:t>
      </w:r>
    </w:p>
    <w:p w:rsidR="00F35855" w:rsidRDefault="00F35855">
      <w:pPr>
        <w:pStyle w:val="ConsPlusNormal"/>
        <w:shd w:val="clear" w:color="auto" w:fill="FFFFFF"/>
        <w:ind w:firstLine="709"/>
        <w:jc w:val="both"/>
        <w:rPr>
          <w:rFonts w:ascii="Times New Roman" w:eastAsia="Calibri" w:hAnsi="Times New Roman" w:cs="Times New Roman"/>
          <w:sz w:val="24"/>
          <w:szCs w:val="24"/>
          <w:highlight w:val="cyan"/>
          <w:lang w:eastAsia="en-US"/>
        </w:rPr>
      </w:pPr>
    </w:p>
    <w:p w:rsidR="00F35855" w:rsidRDefault="00F35855">
      <w:pPr>
        <w:spacing w:line="240" w:lineRule="auto"/>
        <w:jc w:val="left"/>
        <w:outlineLvl w:val="1"/>
        <w:rPr>
          <w:sz w:val="20"/>
          <w:szCs w:val="20"/>
        </w:rPr>
      </w:pPr>
    </w:p>
    <w:p w:rsidR="00F35855" w:rsidRDefault="00F35855">
      <w:pPr>
        <w:spacing w:line="240" w:lineRule="auto"/>
        <w:ind w:left="6237" w:firstLine="0"/>
        <w:jc w:val="left"/>
        <w:outlineLvl w:val="1"/>
        <w:rPr>
          <w:sz w:val="20"/>
          <w:szCs w:val="20"/>
        </w:rPr>
      </w:pPr>
    </w:p>
    <w:p w:rsidR="00F35855" w:rsidRDefault="00F35855">
      <w:pPr>
        <w:spacing w:line="240" w:lineRule="auto"/>
        <w:ind w:left="6237" w:firstLine="0"/>
        <w:jc w:val="left"/>
        <w:outlineLvl w:val="1"/>
        <w:rPr>
          <w:sz w:val="20"/>
          <w:szCs w:val="20"/>
        </w:rPr>
      </w:pPr>
    </w:p>
    <w:p w:rsidR="00F35855" w:rsidRDefault="00F35855">
      <w:pPr>
        <w:spacing w:line="240" w:lineRule="auto"/>
        <w:ind w:left="6237" w:firstLine="0"/>
        <w:jc w:val="left"/>
        <w:outlineLvl w:val="1"/>
        <w:rPr>
          <w:sz w:val="20"/>
          <w:szCs w:val="20"/>
        </w:rPr>
      </w:pPr>
    </w:p>
    <w:p w:rsidR="00F35855" w:rsidRDefault="00F35855">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F35855" w:rsidRDefault="00F35855">
      <w:pPr>
        <w:spacing w:line="240" w:lineRule="auto"/>
        <w:ind w:left="6237" w:firstLine="0"/>
        <w:jc w:val="left"/>
        <w:outlineLvl w:val="1"/>
        <w:rPr>
          <w:sz w:val="20"/>
          <w:szCs w:val="20"/>
        </w:rPr>
      </w:pPr>
    </w:p>
    <w:p w:rsidR="00CB7F4E" w:rsidRDefault="00CB7F4E">
      <w:pPr>
        <w:spacing w:line="240" w:lineRule="auto"/>
        <w:ind w:left="6237" w:firstLine="0"/>
        <w:jc w:val="left"/>
        <w:outlineLvl w:val="1"/>
        <w:rPr>
          <w:sz w:val="20"/>
          <w:szCs w:val="20"/>
        </w:rPr>
      </w:pPr>
    </w:p>
    <w:p w:rsidR="00F35855" w:rsidRDefault="00CB7F4E">
      <w:pPr>
        <w:spacing w:line="240" w:lineRule="auto"/>
        <w:ind w:left="6237" w:firstLine="0"/>
        <w:jc w:val="left"/>
        <w:outlineLvl w:val="1"/>
      </w:pPr>
      <w:r>
        <w:rPr>
          <w:sz w:val="20"/>
          <w:szCs w:val="20"/>
        </w:rPr>
        <w:lastRenderedPageBreak/>
        <w:t>Приложение 1</w:t>
      </w:r>
    </w:p>
    <w:p w:rsidR="00F35855" w:rsidRDefault="00CB7F4E">
      <w:pPr>
        <w:spacing w:line="240" w:lineRule="auto"/>
        <w:ind w:left="6237" w:firstLine="0"/>
        <w:jc w:val="left"/>
      </w:pPr>
      <w:r>
        <w:rPr>
          <w:sz w:val="20"/>
          <w:szCs w:val="20"/>
        </w:rPr>
        <w:t xml:space="preserve">к Правилам </w:t>
      </w:r>
      <w:r>
        <w:rPr>
          <w:sz w:val="20"/>
          <w:szCs w:val="20"/>
          <w:lang w:eastAsia="ru-RU"/>
        </w:rPr>
        <w:t>благоустройства территории ЗАТО город Заозерск</w:t>
      </w:r>
    </w:p>
    <w:p w:rsidR="00F35855" w:rsidRDefault="00F35855">
      <w:pPr>
        <w:spacing w:line="240" w:lineRule="auto"/>
        <w:ind w:firstLine="0"/>
        <w:jc w:val="right"/>
        <w:rPr>
          <w:szCs w:val="28"/>
        </w:rPr>
      </w:pPr>
    </w:p>
    <w:p w:rsidR="00F35855" w:rsidRDefault="00CB7F4E">
      <w:pPr>
        <w:spacing w:line="240" w:lineRule="auto"/>
        <w:jc w:val="center"/>
        <w:rPr>
          <w:sz w:val="24"/>
          <w:szCs w:val="24"/>
        </w:rPr>
      </w:pPr>
      <w:r>
        <w:rPr>
          <w:sz w:val="24"/>
          <w:szCs w:val="24"/>
        </w:rPr>
        <w:t>ОСНОВНЫЕ ТЕРМИНЫ И ОПРЕДЕЛЕНИЯ</w:t>
      </w:r>
    </w:p>
    <w:p w:rsidR="00F35855" w:rsidRDefault="00F35855">
      <w:pPr>
        <w:spacing w:line="240" w:lineRule="auto"/>
        <w:ind w:firstLine="540"/>
        <w:rPr>
          <w:sz w:val="24"/>
          <w:szCs w:val="24"/>
        </w:rPr>
      </w:pPr>
    </w:p>
    <w:p w:rsidR="00F35855" w:rsidRDefault="00CB7F4E">
      <w:pPr>
        <w:spacing w:line="240" w:lineRule="auto"/>
        <w:rPr>
          <w:b/>
          <w:sz w:val="24"/>
          <w:szCs w:val="24"/>
        </w:rPr>
      </w:pPr>
      <w:r>
        <w:rPr>
          <w:b/>
          <w:sz w:val="24"/>
          <w:szCs w:val="24"/>
        </w:rPr>
        <w:t>Благоустройство территории</w:t>
      </w:r>
      <w:r>
        <w:rPr>
          <w:sz w:val="24"/>
          <w:szCs w:val="24"/>
        </w:rPr>
        <w:t xml:space="preserve"> - комплекс мероприятий по инженерной подготовке и обеспечению безопасности, озеленению, устройству покрытий, освещению, размещению малых архитектурных форм и объектов монументального искусства.</w:t>
      </w:r>
    </w:p>
    <w:p w:rsidR="00F35855" w:rsidRDefault="00CB7F4E">
      <w:pPr>
        <w:spacing w:line="240" w:lineRule="auto"/>
        <w:rPr>
          <w:sz w:val="24"/>
          <w:szCs w:val="24"/>
        </w:rPr>
      </w:pPr>
      <w:r>
        <w:rPr>
          <w:b/>
          <w:sz w:val="24"/>
          <w:szCs w:val="24"/>
        </w:rPr>
        <w:t>Бордюрный пандус</w:t>
      </w:r>
      <w:r>
        <w:rPr>
          <w:sz w:val="24"/>
          <w:szCs w:val="24"/>
        </w:rPr>
        <w:t xml:space="preserve"> - сооружение, обеспечивающее съезд с пешеходного пути на проезжую часть через сниженный или утопленный в покрытие бордюрный камень.</w:t>
      </w:r>
    </w:p>
    <w:p w:rsidR="00F35855" w:rsidRDefault="00CB7F4E">
      <w:pPr>
        <w:spacing w:line="240" w:lineRule="auto"/>
        <w:rPr>
          <w:sz w:val="24"/>
          <w:szCs w:val="24"/>
        </w:rPr>
      </w:pPr>
      <w:r>
        <w:rPr>
          <w:b/>
          <w:sz w:val="24"/>
          <w:szCs w:val="24"/>
        </w:rPr>
        <w:t>Вертикальное озеленение</w:t>
      </w:r>
      <w:r>
        <w:rPr>
          <w:sz w:val="24"/>
          <w:szCs w:val="24"/>
        </w:rPr>
        <w:t xml:space="preserve"> - использование фасадных поверхностей зданий и сооружений, включая балконы, лоджии, галереи, подпорные стенки и т.п., для размещения на них стационарных и мобильных зеленых насаждений.</w:t>
      </w:r>
    </w:p>
    <w:p w:rsidR="00F35855" w:rsidRDefault="00CB7F4E">
      <w:pPr>
        <w:spacing w:line="240" w:lineRule="auto"/>
        <w:rPr>
          <w:sz w:val="24"/>
          <w:szCs w:val="24"/>
        </w:rPr>
      </w:pPr>
      <w:r>
        <w:rPr>
          <w:b/>
          <w:color w:val="000000"/>
          <w:sz w:val="24"/>
          <w:szCs w:val="24"/>
        </w:rPr>
        <w:t>Владелец животного</w:t>
      </w:r>
      <w:r>
        <w:rPr>
          <w:color w:val="000000"/>
          <w:sz w:val="24"/>
          <w:szCs w:val="24"/>
        </w:rPr>
        <w:t xml:space="preserve"> - физическое или юридическое лицо,  имеющее в собственности, аренде или временном содержании животное.</w:t>
      </w:r>
    </w:p>
    <w:p w:rsidR="00F35855" w:rsidRDefault="00CB7F4E">
      <w:pPr>
        <w:spacing w:line="240" w:lineRule="auto"/>
      </w:pPr>
      <w:r>
        <w:rPr>
          <w:b/>
        </w:rPr>
        <w:t>З</w:t>
      </w:r>
      <w:r>
        <w:rPr>
          <w:b/>
          <w:sz w:val="24"/>
          <w:szCs w:val="24"/>
        </w:rPr>
        <w:t>еленые насаждения</w:t>
      </w:r>
      <w:r>
        <w:rPr>
          <w:sz w:val="24"/>
          <w:szCs w:val="24"/>
        </w:rPr>
        <w:t xml:space="preserve"> - совокупность древесных, кустарниковых и травянистых растений, расположенных  на определенной  территории</w:t>
      </w:r>
      <w:r>
        <w:t>.</w:t>
      </w:r>
    </w:p>
    <w:p w:rsidR="00F35855" w:rsidRDefault="00CB7F4E">
      <w:pPr>
        <w:spacing w:line="240" w:lineRule="auto"/>
      </w:pPr>
      <w:r>
        <w:rPr>
          <w:b/>
        </w:rPr>
        <w:t>К</w:t>
      </w:r>
      <w:r>
        <w:rPr>
          <w:b/>
          <w:sz w:val="24"/>
          <w:szCs w:val="24"/>
        </w:rPr>
        <w:t>онтейнер</w:t>
      </w:r>
      <w:r>
        <w:rPr>
          <w:sz w:val="24"/>
          <w:szCs w:val="24"/>
        </w:rPr>
        <w:t xml:space="preserve"> - емкость для сбора твёрдых бытовых отходов (ТБО) различных объемов           (0, 57 куб. м., 0,75 куб. м.,1,1 куб. м., 6,0 - 8,0 куб. м.)</w:t>
      </w:r>
      <w:r>
        <w:t>.</w:t>
      </w:r>
    </w:p>
    <w:p w:rsidR="00F35855" w:rsidRDefault="00CB7F4E">
      <w:pPr>
        <w:spacing w:line="240" w:lineRule="auto"/>
        <w:rPr>
          <w:sz w:val="24"/>
          <w:szCs w:val="24"/>
        </w:rPr>
      </w:pPr>
      <w:r>
        <w:rPr>
          <w:b/>
          <w:sz w:val="24"/>
          <w:szCs w:val="24"/>
        </w:rPr>
        <w:t>Малые архитектурные формы и элементы внешнего благоустройства</w:t>
      </w:r>
      <w:r>
        <w:rPr>
          <w:sz w:val="24"/>
          <w:szCs w:val="24"/>
        </w:rPr>
        <w:t xml:space="preserve"> - ограды, заборы, газонные ограждения, посты регулирования уличного движения, телефонные кабины, часы, ограждения тротуаров, лодочные спасательные станции, малые спортивные сооружения, элементы благоустройства кварталов, садов, парков, пляжей, рекламные тумбы, стенды, щиты для газет, афиши и объявления, световые рекламы, вывески, установки по декоративной подсветке зданий и памятников, фонари уличного освещения, опорные столбы и т.п.</w:t>
      </w:r>
    </w:p>
    <w:p w:rsidR="00F35855" w:rsidRDefault="00CB7F4E">
      <w:pPr>
        <w:spacing w:line="240" w:lineRule="auto"/>
        <w:rPr>
          <w:sz w:val="24"/>
          <w:szCs w:val="24"/>
        </w:rPr>
      </w:pPr>
      <w:r>
        <w:rPr>
          <w:b/>
          <w:sz w:val="24"/>
          <w:szCs w:val="24"/>
        </w:rPr>
        <w:t>Некапитальные нестационарные сооружения</w:t>
      </w:r>
      <w:r>
        <w:rPr>
          <w:sz w:val="24"/>
          <w:szCs w:val="24"/>
        </w:rPr>
        <w:t xml:space="preserve"> - сооружения, выполненные из легких конструкций, не предусматривающих устройство заглубленных фундаментов и подземных сооружений - это объекты мелкорозничной торговли, попутного бытового обслуживания и питания, остановочные павильоны, наземные туалетные кабины, боксовые гаражи, другие объекты некапитального характера.</w:t>
      </w:r>
    </w:p>
    <w:p w:rsidR="00F35855" w:rsidRDefault="00CB7F4E">
      <w:pPr>
        <w:spacing w:line="240" w:lineRule="auto"/>
      </w:pPr>
      <w:r>
        <w:rPr>
          <w:b/>
          <w:sz w:val="24"/>
          <w:szCs w:val="24"/>
        </w:rPr>
        <w:t>Объекты благоустройства территории</w:t>
      </w:r>
      <w:r>
        <w:rPr>
          <w:sz w:val="24"/>
          <w:szCs w:val="24"/>
        </w:rPr>
        <w:t xml:space="preserve"> - территории ЗАТО город Заозерск, на которых осуществляется деятельность по благоустройству: площадки, дворы, кварталы, функционально-планировочные образования,  а также территории, выделяемые по принципу единой градостроительной регламентации (охранные зоны) или визуально-пространственного восприятия (площадь с застройкой, улица с прилегающей территорией и застройкой), другие территории ЗАТО город Заозерск.</w:t>
      </w:r>
    </w:p>
    <w:p w:rsidR="00F35855" w:rsidRDefault="00CB7F4E">
      <w:pPr>
        <w:spacing w:line="240" w:lineRule="auto"/>
      </w:pPr>
      <w:r>
        <w:rPr>
          <w:b/>
          <w:sz w:val="24"/>
          <w:szCs w:val="24"/>
        </w:rPr>
        <w:t>Объемно-пространственная структура объектов ландшафтного искусства</w:t>
      </w:r>
      <w:r>
        <w:rPr>
          <w:sz w:val="24"/>
          <w:szCs w:val="24"/>
        </w:rPr>
        <w:t xml:space="preserve"> - метод или форма ландшафтной организации среды ЗАТО город Заозерск; типы объемно-пространственной структуры: закрытые (боскеты, массивы, рощи), открытые (поляны, лужайки, партеры, крупные цветники, площади, водоемы, плоскостные спортивные сооружения), полуоткрытые (рощи, группы, а также сочетания элементов закрытых и открытых структур).</w:t>
      </w:r>
    </w:p>
    <w:p w:rsidR="00F35855" w:rsidRDefault="00CB7F4E">
      <w:pPr>
        <w:spacing w:line="240" w:lineRule="auto"/>
      </w:pPr>
      <w:r>
        <w:rPr>
          <w:b/>
          <w:sz w:val="24"/>
          <w:szCs w:val="24"/>
        </w:rPr>
        <w:t>Озеленение</w:t>
      </w:r>
      <w:r>
        <w:rPr>
          <w:sz w:val="24"/>
          <w:szCs w:val="24"/>
        </w:rPr>
        <w:t xml:space="preserve"> - элемент благоустройства и ландшафтной организации территории, обеспечивающий формирование среды ЗАТО город Заозерск с активным использованием растительных компонентов, а также поддержание ранее созданной или изначально существующей природной среды на территории ЗАТО город Заозерск.</w:t>
      </w:r>
    </w:p>
    <w:p w:rsidR="00F35855" w:rsidRDefault="00CB7F4E">
      <w:pPr>
        <w:spacing w:line="240" w:lineRule="auto"/>
      </w:pPr>
      <w:r>
        <w:rPr>
          <w:b/>
          <w:sz w:val="24"/>
          <w:szCs w:val="24"/>
        </w:rPr>
        <w:t xml:space="preserve">Пешеходные зоны </w:t>
      </w:r>
      <w:r>
        <w:rPr>
          <w:sz w:val="24"/>
          <w:szCs w:val="24"/>
        </w:rPr>
        <w:t xml:space="preserve">- участки территории ЗАТО город Заозерск, на которых осуществляется движение населения в прогулочных и культурно-бытовых целях, в целях транзитного передвижения и которые обладают определенными характеристиками: наличие остановок скоростного внеуличного и наземного общественного транспорта, высокая концентрация объектов обслуживания, памятников истории и культуры, рекреаций и т.п., </w:t>
      </w:r>
      <w:r>
        <w:rPr>
          <w:sz w:val="24"/>
          <w:szCs w:val="24"/>
        </w:rPr>
        <w:lastRenderedPageBreak/>
        <w:t>высокая суммарная плотность пешеходных потоков. Пешеходные зоны могут формироваться на эспланадах, пешеходных улицах, пешеходных частях площадей населенного пункта.</w:t>
      </w:r>
    </w:p>
    <w:p w:rsidR="00F35855" w:rsidRDefault="00CB7F4E">
      <w:pPr>
        <w:spacing w:line="240" w:lineRule="auto"/>
        <w:rPr>
          <w:b/>
          <w:sz w:val="24"/>
          <w:szCs w:val="24"/>
        </w:rPr>
      </w:pPr>
      <w:r>
        <w:rPr>
          <w:b/>
          <w:sz w:val="24"/>
          <w:szCs w:val="24"/>
        </w:rPr>
        <w:t>Придомовая территория (территория домовладений)</w:t>
      </w:r>
      <w:r>
        <w:rPr>
          <w:sz w:val="24"/>
          <w:szCs w:val="24"/>
        </w:rPr>
        <w:t xml:space="preserve"> - земельный участок с планом границ, указанных в техническом паспорте, в состав которого входят площадки, дворы (дворовые территории), дороги, тротуары, дворовые и внутриквартальные проезды.</w:t>
      </w:r>
    </w:p>
    <w:p w:rsidR="00F35855" w:rsidRDefault="00CB7F4E">
      <w:pPr>
        <w:spacing w:line="240" w:lineRule="auto"/>
      </w:pPr>
      <w:r>
        <w:rPr>
          <w:b/>
        </w:rPr>
        <w:t>П</w:t>
      </w:r>
      <w:r>
        <w:rPr>
          <w:b/>
          <w:sz w:val="24"/>
          <w:szCs w:val="24"/>
        </w:rPr>
        <w:t>рилегающая территория</w:t>
      </w:r>
      <w:r>
        <w:rPr>
          <w:sz w:val="24"/>
          <w:szCs w:val="24"/>
        </w:rPr>
        <w:t xml:space="preserve"> - земельный участок шириной 5 метров по периметру основной территории отдельно стоящих зданий, сооружений, ограждений строительных площадок, объектов рекламы и иных объектов, находящихся в собственности, на правах аренды, или иных правах и шириной 5 метров по периметру основной территории для объектов мелкорозничной торговой сети.В случае нахождения земельного участка вблизи дорог границей прилегающей к нему территории является кромка покрытия проезжей части улицы</w:t>
      </w:r>
      <w:r>
        <w:t>.</w:t>
      </w:r>
    </w:p>
    <w:p w:rsidR="00F35855" w:rsidRDefault="00CB7F4E">
      <w:pPr>
        <w:spacing w:line="240" w:lineRule="auto"/>
        <w:rPr>
          <w:b/>
          <w:sz w:val="24"/>
          <w:szCs w:val="24"/>
        </w:rPr>
      </w:pPr>
      <w:r>
        <w:rPr>
          <w:b/>
        </w:rPr>
        <w:t>С</w:t>
      </w:r>
      <w:r>
        <w:rPr>
          <w:b/>
          <w:sz w:val="24"/>
          <w:szCs w:val="24"/>
        </w:rPr>
        <w:t>одержание дорог</w:t>
      </w:r>
      <w:r>
        <w:rPr>
          <w:sz w:val="24"/>
          <w:szCs w:val="24"/>
        </w:rPr>
        <w:t xml:space="preserve"> - комплекс работ, направленных на поддержание транспортно-эксплуатационного состояния дорог, дорожных сооружений, полосы отвода, элементов обустройства дороги, организацию и безопасность движения.</w:t>
      </w:r>
    </w:p>
    <w:p w:rsidR="00F35855" w:rsidRDefault="00CB7F4E">
      <w:pPr>
        <w:spacing w:line="240" w:lineRule="auto"/>
      </w:pPr>
      <w:r>
        <w:rPr>
          <w:b/>
          <w:sz w:val="24"/>
          <w:szCs w:val="24"/>
        </w:rPr>
        <w:t xml:space="preserve">Специализированная организация </w:t>
      </w:r>
      <w:r>
        <w:rPr>
          <w:sz w:val="24"/>
          <w:szCs w:val="24"/>
        </w:rPr>
        <w:t>- организация независимо от ее организационно - правовой формы, а также индивидуальные предприниматели, оказывающие потребителю услуги по возмездному договору. В случаях, предусмотренных законодательством, специализированная организация обязана иметь соответствующую лицензию на оказание данного вида услуг.</w:t>
      </w:r>
    </w:p>
    <w:p w:rsidR="00F35855" w:rsidRDefault="00CB7F4E">
      <w:pPr>
        <w:spacing w:line="240" w:lineRule="auto"/>
        <w:rPr>
          <w:sz w:val="24"/>
          <w:szCs w:val="24"/>
        </w:rPr>
      </w:pPr>
      <w:r>
        <w:rPr>
          <w:b/>
          <w:sz w:val="24"/>
          <w:szCs w:val="24"/>
        </w:rPr>
        <w:t>Тактильное покрыти</w:t>
      </w:r>
      <w:r>
        <w:rPr>
          <w:sz w:val="24"/>
          <w:szCs w:val="24"/>
        </w:rPr>
        <w:t>е - покрытие с ощутимым изменением фактуры поверхностного слоя.</w:t>
      </w:r>
    </w:p>
    <w:p w:rsidR="00F35855" w:rsidRDefault="00CB7F4E">
      <w:pPr>
        <w:spacing w:line="240" w:lineRule="auto"/>
      </w:pPr>
      <w:r>
        <w:rPr>
          <w:b/>
          <w:color w:val="000000"/>
          <w:sz w:val="24"/>
          <w:szCs w:val="24"/>
        </w:rPr>
        <w:t>Твердые бытовые отходы (ТБО)</w:t>
      </w:r>
      <w:r>
        <w:rPr>
          <w:color w:val="000000"/>
          <w:sz w:val="24"/>
          <w:szCs w:val="24"/>
        </w:rPr>
        <w:t xml:space="preserve"> - отходы, образующиеся в результате жизнедеятельности населения (приготовление пищи, упаковка товаров, уборка и текущий ремонт жилых помещений и др.).</w:t>
      </w:r>
    </w:p>
    <w:p w:rsidR="00F35855" w:rsidRDefault="00CB7F4E">
      <w:pPr>
        <w:spacing w:line="240" w:lineRule="auto"/>
      </w:pPr>
      <w:r>
        <w:rPr>
          <w:b/>
          <w:sz w:val="24"/>
          <w:szCs w:val="24"/>
        </w:rPr>
        <w:t>Территория предприятия, организации, учреждения и иных хозяйствующих субъектов</w:t>
      </w:r>
      <w:r>
        <w:rPr>
          <w:sz w:val="24"/>
          <w:szCs w:val="24"/>
        </w:rPr>
        <w:t xml:space="preserve"> - часть территории ЗАТО город Заозерск, имеющая площадь, границы, местоположение, правовой статус и другие характеристики, переданная (закрепленная)  целевым назначением юридическим или физическим лицам на правах, предусмотренных действующим законодательством.</w:t>
      </w:r>
    </w:p>
    <w:p w:rsidR="00F35855" w:rsidRDefault="00CB7F4E">
      <w:pPr>
        <w:spacing w:line="240" w:lineRule="auto"/>
        <w:rPr>
          <w:sz w:val="24"/>
          <w:szCs w:val="24"/>
        </w:rPr>
      </w:pPr>
      <w:r>
        <w:rPr>
          <w:b/>
          <w:sz w:val="24"/>
          <w:szCs w:val="24"/>
        </w:rPr>
        <w:t>Транспортные проезды</w:t>
      </w:r>
      <w:r>
        <w:rPr>
          <w:sz w:val="24"/>
          <w:szCs w:val="24"/>
        </w:rPr>
        <w:t xml:space="preserve"> - элементы системы транспортных коммуникаций, обеспечивающие транспортную связь между зданиями и участками внутри территорий кварталов, крупных объектов рекреации, производственных и общественных зон, а также связь с улично-дорожной сетью населенного пункта.</w:t>
      </w:r>
    </w:p>
    <w:p w:rsidR="00F35855" w:rsidRDefault="00CB7F4E">
      <w:pPr>
        <w:spacing w:line="240" w:lineRule="auto"/>
        <w:rPr>
          <w:sz w:val="24"/>
          <w:szCs w:val="24"/>
        </w:rPr>
      </w:pPr>
      <w:r>
        <w:rPr>
          <w:b/>
          <w:sz w:val="24"/>
          <w:szCs w:val="24"/>
        </w:rPr>
        <w:t>Уборка территорий</w:t>
      </w:r>
      <w:r>
        <w:rPr>
          <w:sz w:val="24"/>
          <w:szCs w:val="24"/>
        </w:rPr>
        <w:t xml:space="preserve"> -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F35855" w:rsidRDefault="00CB7F4E">
      <w:pPr>
        <w:spacing w:line="240" w:lineRule="auto"/>
        <w:rPr>
          <w:szCs w:val="28"/>
        </w:rPr>
      </w:pPr>
      <w:r>
        <w:rPr>
          <w:b/>
          <w:sz w:val="24"/>
          <w:szCs w:val="24"/>
        </w:rPr>
        <w:t>Элементы благоустройства территории</w:t>
      </w:r>
      <w:r>
        <w:rPr>
          <w:sz w:val="24"/>
          <w:szCs w:val="24"/>
        </w:rPr>
        <w:t xml:space="preserve"> - декоративные, технические, планировочные, конструктивные устройства, растительные компоненты, различные виды оборудования и оформления, малые архитектурные формы, некапитальные нестационарные сооружения, наружная реклама и информация, используемые как составные части благоустройства.</w:t>
      </w:r>
    </w:p>
    <w:p w:rsidR="00F35855" w:rsidRDefault="00F35855">
      <w:pPr>
        <w:spacing w:line="240" w:lineRule="auto"/>
        <w:rPr>
          <w:sz w:val="24"/>
          <w:szCs w:val="24"/>
        </w:rPr>
      </w:pPr>
    </w:p>
    <w:p w:rsidR="00F35855" w:rsidRDefault="00F35855">
      <w:pPr>
        <w:spacing w:line="240" w:lineRule="auto"/>
        <w:rPr>
          <w:sz w:val="24"/>
          <w:szCs w:val="24"/>
        </w:rPr>
      </w:pPr>
    </w:p>
    <w:p w:rsidR="00F35855" w:rsidRDefault="00F35855">
      <w:pPr>
        <w:spacing w:line="240" w:lineRule="auto"/>
        <w:ind w:left="6237" w:firstLine="0"/>
        <w:jc w:val="left"/>
        <w:outlineLvl w:val="1"/>
        <w:rPr>
          <w:sz w:val="20"/>
          <w:szCs w:val="20"/>
        </w:rPr>
      </w:pPr>
    </w:p>
    <w:p w:rsidR="00F35855" w:rsidRDefault="00F35855">
      <w:pPr>
        <w:spacing w:line="240" w:lineRule="auto"/>
        <w:ind w:left="6237" w:firstLine="0"/>
        <w:jc w:val="left"/>
        <w:outlineLvl w:val="1"/>
        <w:rPr>
          <w:sz w:val="20"/>
          <w:szCs w:val="20"/>
        </w:rPr>
      </w:pPr>
    </w:p>
    <w:p w:rsidR="00F35855" w:rsidRDefault="00F35855">
      <w:pPr>
        <w:spacing w:line="240" w:lineRule="auto"/>
        <w:ind w:left="6237" w:firstLine="0"/>
        <w:jc w:val="left"/>
        <w:outlineLvl w:val="1"/>
        <w:rPr>
          <w:sz w:val="20"/>
          <w:szCs w:val="20"/>
        </w:rPr>
      </w:pPr>
    </w:p>
    <w:p w:rsidR="00F35855" w:rsidRDefault="00F35855">
      <w:pPr>
        <w:spacing w:line="240" w:lineRule="auto"/>
        <w:ind w:left="6237" w:firstLine="0"/>
        <w:jc w:val="left"/>
        <w:outlineLvl w:val="1"/>
        <w:rPr>
          <w:sz w:val="20"/>
          <w:szCs w:val="20"/>
        </w:rPr>
      </w:pPr>
    </w:p>
    <w:p w:rsidR="00F35855" w:rsidRDefault="00F35855">
      <w:pPr>
        <w:spacing w:line="240" w:lineRule="auto"/>
        <w:ind w:left="6237" w:firstLine="0"/>
        <w:jc w:val="left"/>
        <w:outlineLvl w:val="1"/>
        <w:rPr>
          <w:sz w:val="20"/>
          <w:szCs w:val="20"/>
        </w:rPr>
      </w:pPr>
    </w:p>
    <w:p w:rsidR="00F35855" w:rsidRDefault="00F35855">
      <w:pPr>
        <w:spacing w:line="240" w:lineRule="auto"/>
        <w:ind w:left="6237" w:firstLine="0"/>
        <w:jc w:val="left"/>
        <w:outlineLvl w:val="1"/>
        <w:rPr>
          <w:sz w:val="20"/>
          <w:szCs w:val="20"/>
        </w:rPr>
      </w:pPr>
    </w:p>
    <w:p w:rsidR="00F35855" w:rsidRDefault="00F35855">
      <w:pPr>
        <w:spacing w:line="240" w:lineRule="auto"/>
        <w:ind w:left="6237" w:firstLine="0"/>
        <w:jc w:val="left"/>
        <w:outlineLvl w:val="1"/>
        <w:rPr>
          <w:sz w:val="20"/>
          <w:szCs w:val="20"/>
        </w:rPr>
      </w:pPr>
    </w:p>
    <w:p w:rsidR="00F35855" w:rsidRDefault="00F35855">
      <w:pPr>
        <w:spacing w:line="240" w:lineRule="auto"/>
        <w:ind w:left="6237" w:firstLine="0"/>
        <w:jc w:val="left"/>
        <w:outlineLvl w:val="1"/>
        <w:rPr>
          <w:sz w:val="20"/>
          <w:szCs w:val="20"/>
        </w:rPr>
      </w:pPr>
    </w:p>
    <w:p w:rsidR="00F35855" w:rsidRDefault="00F35855">
      <w:pPr>
        <w:spacing w:line="240" w:lineRule="auto"/>
        <w:ind w:left="6237" w:firstLine="0"/>
        <w:jc w:val="left"/>
        <w:outlineLvl w:val="1"/>
        <w:rPr>
          <w:sz w:val="20"/>
          <w:szCs w:val="20"/>
        </w:rPr>
      </w:pPr>
    </w:p>
    <w:p w:rsidR="00F35855" w:rsidRDefault="00CB7F4E">
      <w:pPr>
        <w:spacing w:line="240" w:lineRule="auto"/>
        <w:jc w:val="right"/>
        <w:outlineLvl w:val="1"/>
        <w:rPr>
          <w:sz w:val="24"/>
          <w:szCs w:val="24"/>
        </w:rPr>
      </w:pPr>
      <w:r>
        <w:rPr>
          <w:sz w:val="24"/>
          <w:szCs w:val="24"/>
        </w:rPr>
        <w:lastRenderedPageBreak/>
        <w:t>Приложение 2</w:t>
      </w:r>
    </w:p>
    <w:p w:rsidR="00F35855" w:rsidRDefault="00CB7F4E">
      <w:pPr>
        <w:spacing w:line="240" w:lineRule="auto"/>
        <w:jc w:val="right"/>
        <w:rPr>
          <w:sz w:val="24"/>
          <w:szCs w:val="24"/>
        </w:rPr>
      </w:pPr>
      <w:r>
        <w:rPr>
          <w:sz w:val="24"/>
          <w:szCs w:val="24"/>
        </w:rPr>
        <w:t>к Правилам благоустройства</w:t>
      </w:r>
    </w:p>
    <w:p w:rsidR="00F35855" w:rsidRDefault="00CB7F4E">
      <w:pPr>
        <w:spacing w:line="240" w:lineRule="auto"/>
        <w:jc w:val="right"/>
        <w:rPr>
          <w:sz w:val="24"/>
          <w:szCs w:val="24"/>
        </w:rPr>
      </w:pPr>
      <w:r>
        <w:rPr>
          <w:sz w:val="24"/>
          <w:szCs w:val="24"/>
        </w:rPr>
        <w:t>территории ЗАТО город Заозерск</w:t>
      </w:r>
    </w:p>
    <w:p w:rsidR="00F35855" w:rsidRDefault="00F35855">
      <w:pPr>
        <w:spacing w:line="240" w:lineRule="auto"/>
        <w:jc w:val="center"/>
        <w:rPr>
          <w:sz w:val="24"/>
          <w:szCs w:val="24"/>
        </w:rPr>
      </w:pPr>
    </w:p>
    <w:p w:rsidR="00F35855" w:rsidRDefault="00CB7F4E">
      <w:pPr>
        <w:spacing w:line="240" w:lineRule="auto"/>
        <w:jc w:val="center"/>
        <w:outlineLvl w:val="2"/>
        <w:rPr>
          <w:sz w:val="24"/>
          <w:szCs w:val="24"/>
        </w:rPr>
      </w:pPr>
      <w:r>
        <w:rPr>
          <w:sz w:val="24"/>
          <w:szCs w:val="24"/>
        </w:rPr>
        <w:t>РЕКОМЕНДУЕМОЕ РАЗМЕЩЕНИЕ ДОЖДЕПРИЕМНЫХ КОЛОДЦЕВ</w:t>
      </w:r>
    </w:p>
    <w:p w:rsidR="00F35855" w:rsidRDefault="00CB7F4E">
      <w:pPr>
        <w:spacing w:line="240" w:lineRule="auto"/>
        <w:jc w:val="center"/>
        <w:rPr>
          <w:sz w:val="24"/>
          <w:szCs w:val="24"/>
        </w:rPr>
      </w:pPr>
      <w:r>
        <w:rPr>
          <w:sz w:val="24"/>
          <w:szCs w:val="24"/>
        </w:rPr>
        <w:t>В ЛОТКАХ ПРОЕЗЖИХ ЧАСТЕЙ УЛИЦ И ПРОЕЗДОВ</w:t>
      </w:r>
    </w:p>
    <w:p w:rsidR="00F35855" w:rsidRDefault="00F35855">
      <w:pPr>
        <w:spacing w:line="240" w:lineRule="auto"/>
        <w:jc w:val="center"/>
        <w:rPr>
          <w:sz w:val="24"/>
          <w:szCs w:val="24"/>
        </w:rPr>
      </w:pPr>
    </w:p>
    <w:tbl>
      <w:tblPr>
        <w:tblW w:w="9889" w:type="dxa"/>
        <w:tblInd w:w="-1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 w:type="dxa"/>
        </w:tblCellMar>
        <w:tblLook w:val="04A0"/>
      </w:tblPr>
      <w:tblGrid>
        <w:gridCol w:w="4785"/>
        <w:gridCol w:w="5104"/>
      </w:tblGrid>
      <w:tr w:rsidR="00F35855">
        <w:tc>
          <w:tcPr>
            <w:tcW w:w="4785"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jc w:val="center"/>
              <w:rPr>
                <w:sz w:val="20"/>
                <w:szCs w:val="20"/>
              </w:rPr>
            </w:pPr>
            <w:r>
              <w:rPr>
                <w:sz w:val="24"/>
                <w:szCs w:val="24"/>
              </w:rPr>
              <w:t>Уклон проезжей части улицы, промилле</w:t>
            </w:r>
          </w:p>
        </w:tc>
        <w:tc>
          <w:tcPr>
            <w:tcW w:w="510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jc w:val="center"/>
              <w:rPr>
                <w:sz w:val="20"/>
                <w:szCs w:val="20"/>
              </w:rPr>
            </w:pPr>
            <w:r>
              <w:rPr>
                <w:sz w:val="24"/>
                <w:szCs w:val="24"/>
              </w:rPr>
              <w:t>Расстояние между дождеприемными колодцами, м</w:t>
            </w:r>
          </w:p>
        </w:tc>
      </w:tr>
      <w:tr w:rsidR="00F35855">
        <w:tc>
          <w:tcPr>
            <w:tcW w:w="4785"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jc w:val="center"/>
              <w:rPr>
                <w:sz w:val="20"/>
                <w:szCs w:val="20"/>
              </w:rPr>
            </w:pPr>
            <w:r>
              <w:rPr>
                <w:sz w:val="24"/>
                <w:szCs w:val="24"/>
              </w:rPr>
              <w:t>До 4</w:t>
            </w:r>
          </w:p>
        </w:tc>
        <w:tc>
          <w:tcPr>
            <w:tcW w:w="510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jc w:val="center"/>
              <w:rPr>
                <w:sz w:val="20"/>
                <w:szCs w:val="20"/>
              </w:rPr>
            </w:pPr>
            <w:r>
              <w:rPr>
                <w:sz w:val="24"/>
                <w:szCs w:val="24"/>
              </w:rPr>
              <w:t>50</w:t>
            </w:r>
          </w:p>
        </w:tc>
      </w:tr>
      <w:tr w:rsidR="00F35855">
        <w:tc>
          <w:tcPr>
            <w:tcW w:w="4785"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jc w:val="center"/>
              <w:rPr>
                <w:sz w:val="20"/>
                <w:szCs w:val="20"/>
              </w:rPr>
            </w:pPr>
            <w:r>
              <w:rPr>
                <w:sz w:val="24"/>
                <w:szCs w:val="24"/>
              </w:rPr>
              <w:t>5 - 10</w:t>
            </w:r>
          </w:p>
        </w:tc>
        <w:tc>
          <w:tcPr>
            <w:tcW w:w="510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jc w:val="center"/>
              <w:rPr>
                <w:sz w:val="20"/>
                <w:szCs w:val="20"/>
              </w:rPr>
            </w:pPr>
            <w:r>
              <w:rPr>
                <w:sz w:val="24"/>
                <w:szCs w:val="24"/>
              </w:rPr>
              <w:t>60 - 70</w:t>
            </w:r>
          </w:p>
        </w:tc>
      </w:tr>
      <w:tr w:rsidR="00F35855">
        <w:tc>
          <w:tcPr>
            <w:tcW w:w="4785"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jc w:val="center"/>
              <w:rPr>
                <w:sz w:val="20"/>
                <w:szCs w:val="20"/>
              </w:rPr>
            </w:pPr>
            <w:r>
              <w:rPr>
                <w:sz w:val="24"/>
                <w:szCs w:val="24"/>
              </w:rPr>
              <w:t>10 - 30</w:t>
            </w:r>
          </w:p>
        </w:tc>
        <w:tc>
          <w:tcPr>
            <w:tcW w:w="510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jc w:val="center"/>
              <w:rPr>
                <w:sz w:val="20"/>
                <w:szCs w:val="20"/>
              </w:rPr>
            </w:pPr>
            <w:r>
              <w:rPr>
                <w:sz w:val="24"/>
                <w:szCs w:val="24"/>
              </w:rPr>
              <w:t>70 - 80</w:t>
            </w:r>
          </w:p>
        </w:tc>
      </w:tr>
      <w:tr w:rsidR="00F35855">
        <w:tc>
          <w:tcPr>
            <w:tcW w:w="4785"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jc w:val="center"/>
              <w:rPr>
                <w:sz w:val="20"/>
                <w:szCs w:val="20"/>
              </w:rPr>
            </w:pPr>
            <w:r>
              <w:rPr>
                <w:sz w:val="24"/>
                <w:szCs w:val="24"/>
              </w:rPr>
              <w:t>Свыше 30</w:t>
            </w:r>
          </w:p>
        </w:tc>
        <w:tc>
          <w:tcPr>
            <w:tcW w:w="510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jc w:val="center"/>
              <w:rPr>
                <w:sz w:val="20"/>
                <w:szCs w:val="20"/>
              </w:rPr>
            </w:pPr>
            <w:r>
              <w:rPr>
                <w:sz w:val="24"/>
                <w:szCs w:val="24"/>
              </w:rPr>
              <w:t>Не более 60</w:t>
            </w:r>
          </w:p>
        </w:tc>
      </w:tr>
      <w:tr w:rsidR="00F35855">
        <w:tc>
          <w:tcPr>
            <w:tcW w:w="9888" w:type="dxa"/>
            <w:gridSpan w:val="2"/>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pStyle w:val="ConsPlusNonformat"/>
              <w:widowControl/>
              <w:spacing w:line="276" w:lineRule="auto"/>
              <w:ind w:firstLine="709"/>
              <w:jc w:val="both"/>
              <w:rPr>
                <w:rFonts w:ascii="Times New Roman" w:hAnsi="Times New Roman" w:cs="Times New Roman"/>
                <w:lang w:eastAsia="en-US"/>
              </w:rPr>
            </w:pPr>
            <w:r>
              <w:rPr>
                <w:rFonts w:ascii="Times New Roman" w:eastAsia="Calibri" w:hAnsi="Times New Roman" w:cs="Times New Roman"/>
                <w:sz w:val="24"/>
                <w:szCs w:val="24"/>
                <w:lang w:eastAsia="en-US"/>
              </w:rPr>
              <w:t xml:space="preserve">Примечание 1 - Пропускная способность одной  горизонтальной  водоприемной решетки определяется по формуле: при Н &lt;= 1,33 W/I Q = 1/5  IH  куб. м/с, при  Н &gt;= 1,33  W/I Q = 2W H  куб. м/с,  где:  H - полный  напор,  равный Н + V/2; H  - глубина потока  воды  на подходе к решетке, м; V – скорость подхода воды, м/с; W - площадь всех отверстий решетки, кв. м;  I -  длина водосливного фронта,  м,  равная  периметру  решетки,  а  при  примыкании решетки одной стороной к бортику лотка - сумма длин трех ее сторон. </w:t>
            </w:r>
          </w:p>
          <w:p w:rsidR="00F35855" w:rsidRDefault="00CB7F4E">
            <w:pPr>
              <w:pStyle w:val="ConsPlusNonformat"/>
              <w:widowControl/>
              <w:spacing w:line="276" w:lineRule="auto"/>
              <w:ind w:firstLine="709"/>
              <w:jc w:val="both"/>
              <w:rPr>
                <w:rFonts w:ascii="Times New Roman" w:hAnsi="Times New Roman" w:cs="Times New Roman"/>
              </w:rPr>
            </w:pPr>
            <w:r>
              <w:rPr>
                <w:rFonts w:ascii="Times New Roman" w:eastAsia="Calibri" w:hAnsi="Times New Roman" w:cs="Times New Roman"/>
                <w:sz w:val="24"/>
                <w:szCs w:val="24"/>
                <w:lang w:eastAsia="en-US"/>
              </w:rPr>
              <w:t xml:space="preserve">Примечание 2 - в  населенных  пунктах  с  дождливым  климатом  расстояния могут уточняться на основании местных данных метеонаблюдений.        </w:t>
            </w:r>
          </w:p>
        </w:tc>
      </w:tr>
    </w:tbl>
    <w:p w:rsidR="00F35855" w:rsidRDefault="00F35855">
      <w:pPr>
        <w:spacing w:line="240" w:lineRule="auto"/>
        <w:jc w:val="center"/>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CB7F4E">
      <w:pPr>
        <w:spacing w:line="240" w:lineRule="auto"/>
        <w:jc w:val="right"/>
        <w:outlineLvl w:val="1"/>
        <w:rPr>
          <w:sz w:val="24"/>
          <w:szCs w:val="24"/>
        </w:rPr>
      </w:pPr>
      <w:r>
        <w:rPr>
          <w:sz w:val="24"/>
          <w:szCs w:val="24"/>
        </w:rPr>
        <w:t>Приложение 3</w:t>
      </w:r>
    </w:p>
    <w:p w:rsidR="00F35855" w:rsidRDefault="00CB7F4E">
      <w:pPr>
        <w:spacing w:line="240" w:lineRule="auto"/>
        <w:jc w:val="right"/>
        <w:rPr>
          <w:sz w:val="24"/>
          <w:szCs w:val="24"/>
        </w:rPr>
      </w:pPr>
      <w:r>
        <w:rPr>
          <w:sz w:val="24"/>
          <w:szCs w:val="24"/>
        </w:rPr>
        <w:t xml:space="preserve">к Правилам благоустройства </w:t>
      </w:r>
    </w:p>
    <w:p w:rsidR="00F35855" w:rsidRDefault="00CB7F4E">
      <w:pPr>
        <w:spacing w:line="240" w:lineRule="auto"/>
        <w:jc w:val="right"/>
        <w:rPr>
          <w:sz w:val="24"/>
          <w:szCs w:val="24"/>
        </w:rPr>
      </w:pPr>
      <w:r>
        <w:rPr>
          <w:sz w:val="24"/>
          <w:szCs w:val="24"/>
        </w:rPr>
        <w:t>территории ЗАТО город Заозерск</w:t>
      </w:r>
    </w:p>
    <w:p w:rsidR="00F35855" w:rsidRDefault="00F35855">
      <w:pPr>
        <w:spacing w:line="240" w:lineRule="auto"/>
        <w:jc w:val="left"/>
        <w:outlineLvl w:val="2"/>
        <w:rPr>
          <w:sz w:val="24"/>
          <w:szCs w:val="24"/>
        </w:rPr>
      </w:pPr>
    </w:p>
    <w:p w:rsidR="00F35855" w:rsidRDefault="00CB7F4E">
      <w:pPr>
        <w:spacing w:line="240" w:lineRule="auto"/>
        <w:jc w:val="center"/>
        <w:outlineLvl w:val="2"/>
        <w:rPr>
          <w:sz w:val="24"/>
          <w:szCs w:val="24"/>
        </w:rPr>
      </w:pPr>
      <w:r>
        <w:rPr>
          <w:sz w:val="24"/>
          <w:szCs w:val="24"/>
        </w:rPr>
        <w:t xml:space="preserve">РАЗМЕРЫ КОМОВ, ЯМ, ТРАНШЕЙ </w:t>
      </w:r>
    </w:p>
    <w:p w:rsidR="00F35855" w:rsidRDefault="00CB7F4E">
      <w:pPr>
        <w:spacing w:line="240" w:lineRule="auto"/>
        <w:jc w:val="center"/>
        <w:outlineLvl w:val="2"/>
        <w:rPr>
          <w:sz w:val="24"/>
          <w:szCs w:val="24"/>
        </w:rPr>
      </w:pPr>
      <w:r>
        <w:rPr>
          <w:sz w:val="24"/>
          <w:szCs w:val="24"/>
        </w:rPr>
        <w:t>ДЛЯ ПОСАДКИ ДЕРЕВЬЕВ И КУСТАРНИКОВ</w:t>
      </w:r>
    </w:p>
    <w:p w:rsidR="00F35855" w:rsidRDefault="00CB7F4E">
      <w:pPr>
        <w:spacing w:line="240" w:lineRule="auto"/>
        <w:jc w:val="right"/>
        <w:rPr>
          <w:szCs w:val="28"/>
        </w:rPr>
      </w:pPr>
      <w:r>
        <w:rPr>
          <w:sz w:val="24"/>
          <w:szCs w:val="24"/>
        </w:rPr>
        <w:t>Таблица 1</w:t>
      </w:r>
    </w:p>
    <w:tbl>
      <w:tblPr>
        <w:tblW w:w="9754" w:type="dxa"/>
        <w:tblInd w:w="-1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 w:type="dxa"/>
        </w:tblCellMar>
        <w:tblLook w:val="04A0"/>
      </w:tblPr>
      <w:tblGrid>
        <w:gridCol w:w="1952"/>
        <w:gridCol w:w="1109"/>
        <w:gridCol w:w="882"/>
        <w:gridCol w:w="1371"/>
        <w:gridCol w:w="1114"/>
        <w:gridCol w:w="1167"/>
        <w:gridCol w:w="1078"/>
        <w:gridCol w:w="1081"/>
      </w:tblGrid>
      <w:tr w:rsidR="00F35855" w:rsidTr="000F0243">
        <w:tc>
          <w:tcPr>
            <w:tcW w:w="1952" w:type="dxa"/>
            <w:vMerge w:val="restart"/>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0F0243">
            <w:pPr>
              <w:jc w:val="left"/>
              <w:rPr>
                <w:sz w:val="20"/>
                <w:szCs w:val="20"/>
              </w:rPr>
            </w:pPr>
            <w:r>
              <w:rPr>
                <w:sz w:val="24"/>
                <w:szCs w:val="24"/>
              </w:rPr>
              <w:t>Наименование посадок</w:t>
            </w:r>
          </w:p>
        </w:tc>
        <w:tc>
          <w:tcPr>
            <w:tcW w:w="1109" w:type="dxa"/>
            <w:vMerge w:val="restart"/>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0F0243">
            <w:pPr>
              <w:ind w:firstLine="8"/>
              <w:jc w:val="left"/>
              <w:rPr>
                <w:sz w:val="20"/>
                <w:szCs w:val="20"/>
              </w:rPr>
            </w:pPr>
            <w:r>
              <w:rPr>
                <w:sz w:val="24"/>
                <w:szCs w:val="24"/>
              </w:rPr>
              <w:t>Объем кома, куб.м</w:t>
            </w:r>
          </w:p>
        </w:tc>
        <w:tc>
          <w:tcPr>
            <w:tcW w:w="882" w:type="dxa"/>
            <w:vMerge w:val="restart"/>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0F0243">
            <w:pPr>
              <w:ind w:firstLine="33"/>
              <w:jc w:val="left"/>
              <w:rPr>
                <w:sz w:val="20"/>
                <w:szCs w:val="20"/>
              </w:rPr>
            </w:pPr>
            <w:r>
              <w:rPr>
                <w:sz w:val="24"/>
                <w:szCs w:val="24"/>
              </w:rPr>
              <w:t>Ед.</w:t>
            </w:r>
          </w:p>
          <w:p w:rsidR="00F35855" w:rsidRDefault="00CB7F4E" w:rsidP="000F0243">
            <w:pPr>
              <w:ind w:firstLine="33"/>
              <w:jc w:val="left"/>
              <w:rPr>
                <w:sz w:val="20"/>
                <w:szCs w:val="20"/>
              </w:rPr>
            </w:pPr>
            <w:r>
              <w:rPr>
                <w:sz w:val="24"/>
                <w:szCs w:val="24"/>
              </w:rPr>
              <w:t>изм.</w:t>
            </w:r>
          </w:p>
        </w:tc>
        <w:tc>
          <w:tcPr>
            <w:tcW w:w="1371" w:type="dxa"/>
            <w:vMerge w:val="restart"/>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0F0243">
            <w:pPr>
              <w:jc w:val="left"/>
              <w:rPr>
                <w:sz w:val="20"/>
                <w:szCs w:val="20"/>
              </w:rPr>
            </w:pPr>
            <w:r>
              <w:rPr>
                <w:sz w:val="24"/>
                <w:szCs w:val="24"/>
              </w:rPr>
              <w:t>Размер посадочных ям, м</w:t>
            </w:r>
          </w:p>
        </w:tc>
        <w:tc>
          <w:tcPr>
            <w:tcW w:w="1114" w:type="dxa"/>
            <w:vMerge w:val="restart"/>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0F0243">
            <w:pPr>
              <w:jc w:val="left"/>
              <w:rPr>
                <w:sz w:val="20"/>
                <w:szCs w:val="20"/>
              </w:rPr>
            </w:pPr>
            <w:r>
              <w:rPr>
                <w:sz w:val="24"/>
                <w:szCs w:val="24"/>
              </w:rPr>
              <w:t>Объем ямы, куб.м</w:t>
            </w:r>
          </w:p>
        </w:tc>
        <w:tc>
          <w:tcPr>
            <w:tcW w:w="1167" w:type="dxa"/>
            <w:vMerge w:val="restart"/>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0F0243">
            <w:pPr>
              <w:jc w:val="left"/>
              <w:rPr>
                <w:sz w:val="20"/>
                <w:szCs w:val="20"/>
              </w:rPr>
            </w:pPr>
            <w:r>
              <w:rPr>
                <w:sz w:val="24"/>
                <w:szCs w:val="24"/>
              </w:rPr>
              <w:t>Площадь ямы, кв.м</w:t>
            </w:r>
          </w:p>
        </w:tc>
        <w:tc>
          <w:tcPr>
            <w:tcW w:w="2159" w:type="dxa"/>
            <w:gridSpan w:val="2"/>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0F0243">
            <w:pPr>
              <w:jc w:val="left"/>
              <w:rPr>
                <w:sz w:val="20"/>
                <w:szCs w:val="20"/>
              </w:rPr>
            </w:pPr>
            <w:r>
              <w:rPr>
                <w:sz w:val="24"/>
                <w:szCs w:val="24"/>
              </w:rPr>
              <w:t>Расход растительной земли при замене</w:t>
            </w:r>
          </w:p>
        </w:tc>
      </w:tr>
      <w:tr w:rsidR="00F35855" w:rsidTr="000F0243">
        <w:tc>
          <w:tcPr>
            <w:tcW w:w="1952" w:type="dxa"/>
            <w:vMerge/>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rsidP="000F0243">
            <w:pPr>
              <w:jc w:val="left"/>
              <w:rPr>
                <w:sz w:val="24"/>
                <w:szCs w:val="24"/>
              </w:rPr>
            </w:pPr>
          </w:p>
        </w:tc>
        <w:tc>
          <w:tcPr>
            <w:tcW w:w="1109" w:type="dxa"/>
            <w:vMerge/>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rsidP="000F0243">
            <w:pPr>
              <w:jc w:val="left"/>
              <w:rPr>
                <w:sz w:val="24"/>
                <w:szCs w:val="24"/>
              </w:rPr>
            </w:pPr>
          </w:p>
        </w:tc>
        <w:tc>
          <w:tcPr>
            <w:tcW w:w="882" w:type="dxa"/>
            <w:vMerge/>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rsidP="000F0243">
            <w:pPr>
              <w:jc w:val="left"/>
              <w:rPr>
                <w:sz w:val="24"/>
                <w:szCs w:val="24"/>
              </w:rPr>
            </w:pPr>
          </w:p>
        </w:tc>
        <w:tc>
          <w:tcPr>
            <w:tcW w:w="1371" w:type="dxa"/>
            <w:vMerge/>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rsidP="000F0243">
            <w:pPr>
              <w:jc w:val="left"/>
              <w:rPr>
                <w:sz w:val="24"/>
                <w:szCs w:val="24"/>
              </w:rPr>
            </w:pPr>
          </w:p>
        </w:tc>
        <w:tc>
          <w:tcPr>
            <w:tcW w:w="1114" w:type="dxa"/>
            <w:vMerge/>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rsidP="000F0243">
            <w:pPr>
              <w:jc w:val="left"/>
              <w:rPr>
                <w:sz w:val="24"/>
                <w:szCs w:val="24"/>
              </w:rPr>
            </w:pPr>
          </w:p>
        </w:tc>
        <w:tc>
          <w:tcPr>
            <w:tcW w:w="1167" w:type="dxa"/>
            <w:vMerge/>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rsidP="000F0243">
            <w:pPr>
              <w:jc w:val="left"/>
              <w:rPr>
                <w:sz w:val="24"/>
                <w:szCs w:val="24"/>
              </w:rPr>
            </w:pPr>
          </w:p>
        </w:tc>
        <w:tc>
          <w:tcPr>
            <w:tcW w:w="1078"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0F0243">
            <w:pPr>
              <w:ind w:firstLine="35"/>
              <w:jc w:val="left"/>
              <w:rPr>
                <w:sz w:val="20"/>
                <w:szCs w:val="20"/>
              </w:rPr>
            </w:pPr>
            <w:r>
              <w:rPr>
                <w:sz w:val="24"/>
                <w:szCs w:val="24"/>
              </w:rPr>
              <w:t>50%</w:t>
            </w:r>
          </w:p>
        </w:tc>
        <w:tc>
          <w:tcPr>
            <w:tcW w:w="108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0F0243">
            <w:pPr>
              <w:ind w:firstLine="35"/>
              <w:jc w:val="left"/>
              <w:rPr>
                <w:sz w:val="20"/>
                <w:szCs w:val="20"/>
              </w:rPr>
            </w:pPr>
            <w:r>
              <w:rPr>
                <w:sz w:val="24"/>
                <w:szCs w:val="24"/>
              </w:rPr>
              <w:t>100%</w:t>
            </w:r>
          </w:p>
        </w:tc>
      </w:tr>
      <w:tr w:rsidR="00F35855" w:rsidTr="000F0243">
        <w:tc>
          <w:tcPr>
            <w:tcW w:w="195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0F0243">
            <w:pPr>
              <w:jc w:val="left"/>
              <w:rPr>
                <w:sz w:val="20"/>
                <w:szCs w:val="20"/>
              </w:rPr>
            </w:pPr>
            <w:r>
              <w:rPr>
                <w:sz w:val="24"/>
                <w:szCs w:val="24"/>
              </w:rPr>
              <w:t>Саженцы без кома: хвойные лиственные</w:t>
            </w:r>
          </w:p>
        </w:tc>
        <w:tc>
          <w:tcPr>
            <w:tcW w:w="1109"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rsidP="000F0243">
            <w:pPr>
              <w:jc w:val="left"/>
              <w:rPr>
                <w:sz w:val="24"/>
                <w:szCs w:val="24"/>
              </w:rPr>
            </w:pPr>
          </w:p>
          <w:p w:rsidR="00F35855" w:rsidRDefault="00CB7F4E" w:rsidP="000F0243">
            <w:pPr>
              <w:jc w:val="left"/>
              <w:rPr>
                <w:sz w:val="20"/>
                <w:szCs w:val="20"/>
              </w:rPr>
            </w:pPr>
            <w:r>
              <w:rPr>
                <w:sz w:val="24"/>
                <w:szCs w:val="24"/>
              </w:rPr>
              <w:t>-</w:t>
            </w:r>
          </w:p>
          <w:p w:rsidR="00F35855" w:rsidRDefault="00CB7F4E" w:rsidP="000F0243">
            <w:pPr>
              <w:jc w:val="left"/>
              <w:rPr>
                <w:sz w:val="20"/>
                <w:szCs w:val="20"/>
              </w:rPr>
            </w:pPr>
            <w:r>
              <w:rPr>
                <w:sz w:val="24"/>
                <w:szCs w:val="24"/>
              </w:rPr>
              <w:t>-</w:t>
            </w:r>
          </w:p>
        </w:tc>
        <w:tc>
          <w:tcPr>
            <w:tcW w:w="88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rsidP="000F0243">
            <w:pPr>
              <w:ind w:firstLine="33"/>
              <w:jc w:val="left"/>
              <w:rPr>
                <w:sz w:val="24"/>
                <w:szCs w:val="24"/>
              </w:rPr>
            </w:pPr>
          </w:p>
          <w:p w:rsidR="00F35855" w:rsidRDefault="00CB7F4E" w:rsidP="000F0243">
            <w:pPr>
              <w:ind w:firstLine="33"/>
              <w:jc w:val="left"/>
              <w:rPr>
                <w:sz w:val="20"/>
                <w:szCs w:val="20"/>
              </w:rPr>
            </w:pPr>
            <w:r>
              <w:rPr>
                <w:sz w:val="24"/>
                <w:szCs w:val="24"/>
              </w:rPr>
              <w:t>шт.</w:t>
            </w:r>
          </w:p>
          <w:p w:rsidR="00F35855" w:rsidRDefault="00CB7F4E" w:rsidP="000F0243">
            <w:pPr>
              <w:ind w:firstLine="33"/>
              <w:jc w:val="left"/>
              <w:rPr>
                <w:sz w:val="20"/>
                <w:szCs w:val="20"/>
              </w:rPr>
            </w:pPr>
            <w:r>
              <w:rPr>
                <w:sz w:val="24"/>
                <w:szCs w:val="24"/>
              </w:rPr>
              <w:t>шт.</w:t>
            </w:r>
          </w:p>
        </w:tc>
        <w:tc>
          <w:tcPr>
            <w:tcW w:w="137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rsidP="000F0243">
            <w:pPr>
              <w:jc w:val="left"/>
              <w:rPr>
                <w:sz w:val="24"/>
                <w:szCs w:val="24"/>
              </w:rPr>
            </w:pPr>
          </w:p>
          <w:p w:rsidR="00F35855" w:rsidRDefault="00CB7F4E" w:rsidP="000F0243">
            <w:pPr>
              <w:ind w:firstLine="0"/>
              <w:jc w:val="left"/>
              <w:rPr>
                <w:sz w:val="20"/>
                <w:szCs w:val="20"/>
              </w:rPr>
            </w:pPr>
            <w:r>
              <w:rPr>
                <w:sz w:val="24"/>
                <w:szCs w:val="24"/>
              </w:rPr>
              <w:t>1,0х1,0х0,8</w:t>
            </w:r>
          </w:p>
          <w:p w:rsidR="00F35855" w:rsidRDefault="00CB7F4E" w:rsidP="000F0243">
            <w:pPr>
              <w:ind w:firstLine="0"/>
              <w:jc w:val="left"/>
              <w:rPr>
                <w:sz w:val="20"/>
                <w:szCs w:val="20"/>
              </w:rPr>
            </w:pPr>
            <w:r>
              <w:rPr>
                <w:sz w:val="24"/>
                <w:szCs w:val="24"/>
              </w:rPr>
              <w:t>0,7х0,7х0,6</w:t>
            </w:r>
          </w:p>
        </w:tc>
        <w:tc>
          <w:tcPr>
            <w:tcW w:w="1114"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rsidP="000F0243">
            <w:pPr>
              <w:jc w:val="left"/>
              <w:rPr>
                <w:sz w:val="24"/>
                <w:szCs w:val="24"/>
              </w:rPr>
            </w:pPr>
          </w:p>
          <w:p w:rsidR="00F35855" w:rsidRDefault="00CB7F4E" w:rsidP="000F0243">
            <w:pPr>
              <w:ind w:firstLine="0"/>
              <w:jc w:val="left"/>
              <w:rPr>
                <w:sz w:val="20"/>
                <w:szCs w:val="20"/>
              </w:rPr>
            </w:pPr>
            <w:r>
              <w:rPr>
                <w:sz w:val="24"/>
                <w:szCs w:val="24"/>
              </w:rPr>
              <w:t>0,63</w:t>
            </w:r>
          </w:p>
          <w:p w:rsidR="00F35855" w:rsidRDefault="00CB7F4E" w:rsidP="000F0243">
            <w:pPr>
              <w:ind w:firstLine="0"/>
              <w:jc w:val="left"/>
              <w:rPr>
                <w:sz w:val="20"/>
                <w:szCs w:val="20"/>
              </w:rPr>
            </w:pPr>
            <w:r>
              <w:rPr>
                <w:sz w:val="24"/>
                <w:szCs w:val="24"/>
              </w:rPr>
              <w:t>0,27</w:t>
            </w:r>
          </w:p>
        </w:tc>
        <w:tc>
          <w:tcPr>
            <w:tcW w:w="1167"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rsidP="000F0243">
            <w:pPr>
              <w:jc w:val="left"/>
              <w:rPr>
                <w:sz w:val="24"/>
                <w:szCs w:val="24"/>
              </w:rPr>
            </w:pPr>
          </w:p>
          <w:p w:rsidR="00F35855" w:rsidRDefault="00CB7F4E" w:rsidP="000F0243">
            <w:pPr>
              <w:ind w:firstLine="0"/>
              <w:jc w:val="left"/>
              <w:rPr>
                <w:sz w:val="20"/>
                <w:szCs w:val="20"/>
              </w:rPr>
            </w:pPr>
            <w:r>
              <w:rPr>
                <w:sz w:val="24"/>
                <w:szCs w:val="24"/>
              </w:rPr>
              <w:t>0,79</w:t>
            </w:r>
          </w:p>
          <w:p w:rsidR="00F35855" w:rsidRDefault="00CB7F4E" w:rsidP="000F0243">
            <w:pPr>
              <w:ind w:firstLine="0"/>
              <w:jc w:val="left"/>
              <w:rPr>
                <w:sz w:val="20"/>
                <w:szCs w:val="20"/>
              </w:rPr>
            </w:pPr>
            <w:r>
              <w:rPr>
                <w:sz w:val="24"/>
                <w:szCs w:val="24"/>
              </w:rPr>
              <w:t>0,38</w:t>
            </w:r>
          </w:p>
        </w:tc>
        <w:tc>
          <w:tcPr>
            <w:tcW w:w="1078"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rsidP="000F0243">
            <w:pPr>
              <w:ind w:firstLine="35"/>
              <w:jc w:val="left"/>
              <w:rPr>
                <w:sz w:val="24"/>
                <w:szCs w:val="24"/>
              </w:rPr>
            </w:pPr>
          </w:p>
          <w:p w:rsidR="00F35855" w:rsidRDefault="00CB7F4E" w:rsidP="000F0243">
            <w:pPr>
              <w:ind w:firstLine="35"/>
              <w:jc w:val="left"/>
              <w:rPr>
                <w:sz w:val="20"/>
                <w:szCs w:val="20"/>
              </w:rPr>
            </w:pPr>
            <w:r>
              <w:rPr>
                <w:sz w:val="24"/>
                <w:szCs w:val="24"/>
              </w:rPr>
              <w:t>0,25</w:t>
            </w:r>
          </w:p>
          <w:p w:rsidR="00F35855" w:rsidRDefault="00CB7F4E" w:rsidP="000F0243">
            <w:pPr>
              <w:ind w:firstLine="35"/>
              <w:jc w:val="left"/>
              <w:rPr>
                <w:sz w:val="20"/>
                <w:szCs w:val="20"/>
              </w:rPr>
            </w:pPr>
            <w:r>
              <w:rPr>
                <w:sz w:val="24"/>
                <w:szCs w:val="24"/>
              </w:rPr>
              <w:t>0,11</w:t>
            </w:r>
          </w:p>
        </w:tc>
        <w:tc>
          <w:tcPr>
            <w:tcW w:w="108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rsidP="000F0243">
            <w:pPr>
              <w:ind w:firstLine="0"/>
              <w:jc w:val="left"/>
              <w:rPr>
                <w:sz w:val="24"/>
                <w:szCs w:val="24"/>
              </w:rPr>
            </w:pPr>
          </w:p>
          <w:p w:rsidR="00F35855" w:rsidRDefault="00CB7F4E" w:rsidP="000F0243">
            <w:pPr>
              <w:ind w:firstLine="0"/>
              <w:jc w:val="left"/>
              <w:rPr>
                <w:sz w:val="20"/>
                <w:szCs w:val="20"/>
              </w:rPr>
            </w:pPr>
            <w:r>
              <w:rPr>
                <w:sz w:val="24"/>
                <w:szCs w:val="24"/>
              </w:rPr>
              <w:t>0,565</w:t>
            </w:r>
          </w:p>
          <w:p w:rsidR="00F35855" w:rsidRDefault="00CB7F4E" w:rsidP="000F0243">
            <w:pPr>
              <w:ind w:firstLine="0"/>
              <w:jc w:val="left"/>
              <w:rPr>
                <w:sz w:val="20"/>
                <w:szCs w:val="20"/>
              </w:rPr>
            </w:pPr>
            <w:r>
              <w:rPr>
                <w:sz w:val="24"/>
                <w:szCs w:val="24"/>
              </w:rPr>
              <w:t>0,241</w:t>
            </w:r>
          </w:p>
        </w:tc>
      </w:tr>
      <w:tr w:rsidR="00F35855" w:rsidTr="000F0243">
        <w:tc>
          <w:tcPr>
            <w:tcW w:w="195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0F0243">
            <w:pPr>
              <w:ind w:firstLine="0"/>
              <w:jc w:val="left"/>
              <w:rPr>
                <w:sz w:val="20"/>
                <w:szCs w:val="20"/>
              </w:rPr>
            </w:pPr>
            <w:r>
              <w:rPr>
                <w:sz w:val="24"/>
                <w:szCs w:val="24"/>
              </w:rPr>
              <w:t>Для деревьев с комом:</w:t>
            </w:r>
          </w:p>
          <w:p w:rsidR="00F35855" w:rsidRDefault="00CB7F4E" w:rsidP="000F0243">
            <w:pPr>
              <w:ind w:firstLine="0"/>
              <w:jc w:val="left"/>
              <w:rPr>
                <w:sz w:val="20"/>
                <w:szCs w:val="20"/>
              </w:rPr>
            </w:pPr>
            <w:r>
              <w:rPr>
                <w:sz w:val="24"/>
                <w:szCs w:val="24"/>
              </w:rPr>
              <w:t>0,8х0,8х0,5</w:t>
            </w:r>
          </w:p>
          <w:p w:rsidR="00F35855" w:rsidRDefault="00CB7F4E" w:rsidP="000F0243">
            <w:pPr>
              <w:ind w:firstLine="0"/>
              <w:jc w:val="left"/>
              <w:rPr>
                <w:sz w:val="20"/>
                <w:szCs w:val="20"/>
              </w:rPr>
            </w:pPr>
            <w:r>
              <w:rPr>
                <w:sz w:val="24"/>
                <w:szCs w:val="24"/>
              </w:rPr>
              <w:t>1,0х1,0х0,6</w:t>
            </w:r>
          </w:p>
          <w:p w:rsidR="00F35855" w:rsidRDefault="00CB7F4E" w:rsidP="000F0243">
            <w:pPr>
              <w:ind w:firstLine="0"/>
              <w:jc w:val="left"/>
              <w:rPr>
                <w:sz w:val="20"/>
                <w:szCs w:val="20"/>
              </w:rPr>
            </w:pPr>
            <w:r>
              <w:rPr>
                <w:sz w:val="24"/>
                <w:szCs w:val="24"/>
              </w:rPr>
              <w:t>1,3х1,3х0,6</w:t>
            </w:r>
          </w:p>
          <w:p w:rsidR="00F35855" w:rsidRDefault="00CB7F4E" w:rsidP="000F0243">
            <w:pPr>
              <w:ind w:firstLine="0"/>
              <w:jc w:val="left"/>
              <w:rPr>
                <w:sz w:val="20"/>
                <w:szCs w:val="20"/>
              </w:rPr>
            </w:pPr>
            <w:r>
              <w:rPr>
                <w:sz w:val="24"/>
                <w:szCs w:val="24"/>
              </w:rPr>
              <w:t>1,5х1,5х0,6</w:t>
            </w:r>
          </w:p>
          <w:p w:rsidR="00F35855" w:rsidRDefault="00CB7F4E" w:rsidP="000F0243">
            <w:pPr>
              <w:ind w:firstLine="0"/>
              <w:jc w:val="left"/>
              <w:rPr>
                <w:sz w:val="20"/>
                <w:szCs w:val="20"/>
              </w:rPr>
            </w:pPr>
            <w:r>
              <w:rPr>
                <w:sz w:val="24"/>
                <w:szCs w:val="24"/>
              </w:rPr>
              <w:t>1,7х1,7х0,6</w:t>
            </w:r>
          </w:p>
          <w:p w:rsidR="00F35855" w:rsidRDefault="00CB7F4E" w:rsidP="000F0243">
            <w:pPr>
              <w:ind w:firstLine="0"/>
              <w:jc w:val="left"/>
              <w:rPr>
                <w:sz w:val="20"/>
                <w:szCs w:val="20"/>
              </w:rPr>
            </w:pPr>
            <w:r>
              <w:rPr>
                <w:sz w:val="24"/>
                <w:szCs w:val="24"/>
              </w:rPr>
              <w:t>2,0х2,0х0,6</w:t>
            </w:r>
          </w:p>
        </w:tc>
        <w:tc>
          <w:tcPr>
            <w:tcW w:w="1109"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rsidP="000F0243">
            <w:pPr>
              <w:jc w:val="left"/>
              <w:rPr>
                <w:sz w:val="24"/>
                <w:szCs w:val="24"/>
              </w:rPr>
            </w:pPr>
          </w:p>
          <w:p w:rsidR="00F35855" w:rsidRDefault="00F35855" w:rsidP="000F0243">
            <w:pPr>
              <w:jc w:val="left"/>
              <w:rPr>
                <w:sz w:val="24"/>
                <w:szCs w:val="24"/>
              </w:rPr>
            </w:pPr>
          </w:p>
          <w:p w:rsidR="00F35855" w:rsidRDefault="00CB7F4E" w:rsidP="000F0243">
            <w:pPr>
              <w:ind w:firstLine="8"/>
              <w:jc w:val="left"/>
              <w:rPr>
                <w:sz w:val="20"/>
                <w:szCs w:val="20"/>
              </w:rPr>
            </w:pPr>
            <w:r>
              <w:rPr>
                <w:sz w:val="24"/>
                <w:szCs w:val="24"/>
              </w:rPr>
              <w:t>0,25</w:t>
            </w:r>
          </w:p>
          <w:p w:rsidR="00F35855" w:rsidRDefault="00CB7F4E" w:rsidP="000F0243">
            <w:pPr>
              <w:ind w:firstLine="8"/>
              <w:jc w:val="left"/>
              <w:rPr>
                <w:sz w:val="20"/>
                <w:szCs w:val="20"/>
              </w:rPr>
            </w:pPr>
            <w:r>
              <w:rPr>
                <w:sz w:val="24"/>
                <w:szCs w:val="24"/>
              </w:rPr>
              <w:t>0,6</w:t>
            </w:r>
          </w:p>
          <w:p w:rsidR="00F35855" w:rsidRDefault="00CB7F4E" w:rsidP="000F0243">
            <w:pPr>
              <w:ind w:firstLine="8"/>
              <w:jc w:val="left"/>
              <w:rPr>
                <w:sz w:val="20"/>
                <w:szCs w:val="20"/>
              </w:rPr>
            </w:pPr>
            <w:r>
              <w:rPr>
                <w:sz w:val="24"/>
                <w:szCs w:val="24"/>
              </w:rPr>
              <w:t>1,01</w:t>
            </w:r>
          </w:p>
          <w:p w:rsidR="00F35855" w:rsidRDefault="00CB7F4E" w:rsidP="000F0243">
            <w:pPr>
              <w:ind w:firstLine="8"/>
              <w:jc w:val="left"/>
              <w:rPr>
                <w:sz w:val="20"/>
                <w:szCs w:val="20"/>
              </w:rPr>
            </w:pPr>
            <w:r>
              <w:rPr>
                <w:sz w:val="24"/>
                <w:szCs w:val="24"/>
              </w:rPr>
              <w:t>1,46</w:t>
            </w:r>
          </w:p>
          <w:p w:rsidR="00F35855" w:rsidRDefault="00CB7F4E" w:rsidP="000F0243">
            <w:pPr>
              <w:ind w:firstLine="8"/>
              <w:jc w:val="left"/>
              <w:rPr>
                <w:sz w:val="20"/>
                <w:szCs w:val="20"/>
              </w:rPr>
            </w:pPr>
            <w:r>
              <w:rPr>
                <w:sz w:val="24"/>
                <w:szCs w:val="24"/>
              </w:rPr>
              <w:t>1,88</w:t>
            </w:r>
          </w:p>
          <w:p w:rsidR="00F35855" w:rsidRDefault="00CB7F4E" w:rsidP="000F0243">
            <w:pPr>
              <w:ind w:firstLine="8"/>
              <w:jc w:val="left"/>
              <w:rPr>
                <w:sz w:val="20"/>
                <w:szCs w:val="20"/>
              </w:rPr>
            </w:pPr>
            <w:r>
              <w:rPr>
                <w:sz w:val="24"/>
                <w:szCs w:val="24"/>
              </w:rPr>
              <w:t>3,20</w:t>
            </w:r>
          </w:p>
        </w:tc>
        <w:tc>
          <w:tcPr>
            <w:tcW w:w="88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rsidP="000F0243">
            <w:pPr>
              <w:ind w:firstLine="33"/>
              <w:jc w:val="left"/>
              <w:rPr>
                <w:sz w:val="24"/>
                <w:szCs w:val="24"/>
              </w:rPr>
            </w:pPr>
          </w:p>
          <w:p w:rsidR="00F35855" w:rsidRDefault="00F35855" w:rsidP="000F0243">
            <w:pPr>
              <w:ind w:firstLine="33"/>
              <w:jc w:val="left"/>
              <w:rPr>
                <w:sz w:val="24"/>
                <w:szCs w:val="24"/>
              </w:rPr>
            </w:pPr>
          </w:p>
          <w:p w:rsidR="00F35855" w:rsidRDefault="00CB7F4E" w:rsidP="000F0243">
            <w:pPr>
              <w:ind w:firstLine="33"/>
              <w:jc w:val="left"/>
              <w:rPr>
                <w:sz w:val="20"/>
                <w:szCs w:val="20"/>
              </w:rPr>
            </w:pPr>
            <w:r>
              <w:rPr>
                <w:sz w:val="24"/>
                <w:szCs w:val="24"/>
              </w:rPr>
              <w:t>шт.</w:t>
            </w:r>
          </w:p>
          <w:p w:rsidR="00F35855" w:rsidRDefault="00CB7F4E" w:rsidP="000F0243">
            <w:pPr>
              <w:ind w:firstLine="33"/>
              <w:jc w:val="left"/>
              <w:rPr>
                <w:sz w:val="20"/>
                <w:szCs w:val="20"/>
              </w:rPr>
            </w:pPr>
            <w:r>
              <w:rPr>
                <w:sz w:val="24"/>
                <w:szCs w:val="24"/>
              </w:rPr>
              <w:t>шт.</w:t>
            </w:r>
          </w:p>
          <w:p w:rsidR="00F35855" w:rsidRDefault="00CB7F4E" w:rsidP="000F0243">
            <w:pPr>
              <w:ind w:firstLine="33"/>
              <w:jc w:val="left"/>
              <w:rPr>
                <w:sz w:val="20"/>
                <w:szCs w:val="20"/>
              </w:rPr>
            </w:pPr>
            <w:r>
              <w:rPr>
                <w:sz w:val="24"/>
                <w:szCs w:val="24"/>
              </w:rPr>
              <w:t>шт.</w:t>
            </w:r>
          </w:p>
          <w:p w:rsidR="00F35855" w:rsidRDefault="00CB7F4E" w:rsidP="000F0243">
            <w:pPr>
              <w:ind w:firstLine="33"/>
              <w:jc w:val="left"/>
              <w:rPr>
                <w:sz w:val="20"/>
                <w:szCs w:val="20"/>
              </w:rPr>
            </w:pPr>
            <w:r>
              <w:rPr>
                <w:sz w:val="24"/>
                <w:szCs w:val="24"/>
              </w:rPr>
              <w:t>шт.</w:t>
            </w:r>
          </w:p>
          <w:p w:rsidR="00F35855" w:rsidRDefault="00CB7F4E" w:rsidP="000F0243">
            <w:pPr>
              <w:ind w:firstLine="33"/>
              <w:jc w:val="left"/>
              <w:rPr>
                <w:sz w:val="20"/>
                <w:szCs w:val="20"/>
              </w:rPr>
            </w:pPr>
            <w:r>
              <w:rPr>
                <w:sz w:val="24"/>
                <w:szCs w:val="24"/>
              </w:rPr>
              <w:t>шт.</w:t>
            </w:r>
          </w:p>
          <w:p w:rsidR="00F35855" w:rsidRDefault="00CB7F4E" w:rsidP="000F0243">
            <w:pPr>
              <w:ind w:firstLine="33"/>
              <w:jc w:val="left"/>
              <w:rPr>
                <w:sz w:val="20"/>
                <w:szCs w:val="20"/>
              </w:rPr>
            </w:pPr>
            <w:r>
              <w:rPr>
                <w:sz w:val="24"/>
                <w:szCs w:val="24"/>
              </w:rPr>
              <w:t>шт.</w:t>
            </w:r>
          </w:p>
        </w:tc>
        <w:tc>
          <w:tcPr>
            <w:tcW w:w="137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rsidP="000F0243">
            <w:pPr>
              <w:ind w:firstLine="2"/>
              <w:jc w:val="left"/>
              <w:rPr>
                <w:sz w:val="24"/>
                <w:szCs w:val="24"/>
              </w:rPr>
            </w:pPr>
          </w:p>
          <w:p w:rsidR="00F35855" w:rsidRDefault="00F35855" w:rsidP="000F0243">
            <w:pPr>
              <w:ind w:firstLine="2"/>
              <w:jc w:val="left"/>
              <w:rPr>
                <w:sz w:val="24"/>
                <w:szCs w:val="24"/>
              </w:rPr>
            </w:pPr>
          </w:p>
          <w:p w:rsidR="00F35855" w:rsidRDefault="00CB7F4E" w:rsidP="000F0243">
            <w:pPr>
              <w:ind w:firstLine="2"/>
              <w:jc w:val="left"/>
              <w:rPr>
                <w:sz w:val="20"/>
                <w:szCs w:val="20"/>
              </w:rPr>
            </w:pPr>
            <w:r>
              <w:rPr>
                <w:sz w:val="24"/>
                <w:szCs w:val="24"/>
              </w:rPr>
              <w:t>1,5х1,5х0,85</w:t>
            </w:r>
          </w:p>
          <w:p w:rsidR="00F35855" w:rsidRDefault="00CB7F4E" w:rsidP="000F0243">
            <w:pPr>
              <w:ind w:firstLine="2"/>
              <w:jc w:val="left"/>
              <w:rPr>
                <w:sz w:val="20"/>
                <w:szCs w:val="20"/>
              </w:rPr>
            </w:pPr>
            <w:r>
              <w:rPr>
                <w:sz w:val="24"/>
                <w:szCs w:val="24"/>
              </w:rPr>
              <w:t>1,9х1,9х0,85</w:t>
            </w:r>
          </w:p>
          <w:p w:rsidR="00F35855" w:rsidRDefault="00CB7F4E" w:rsidP="000F0243">
            <w:pPr>
              <w:ind w:firstLine="2"/>
              <w:jc w:val="left"/>
              <w:rPr>
                <w:sz w:val="20"/>
                <w:szCs w:val="20"/>
              </w:rPr>
            </w:pPr>
            <w:r>
              <w:rPr>
                <w:sz w:val="24"/>
                <w:szCs w:val="24"/>
              </w:rPr>
              <w:t>2,2х2,2х0,85</w:t>
            </w:r>
          </w:p>
          <w:p w:rsidR="00F35855" w:rsidRDefault="00CB7F4E" w:rsidP="000F0243">
            <w:pPr>
              <w:ind w:firstLine="2"/>
              <w:jc w:val="left"/>
              <w:rPr>
                <w:sz w:val="20"/>
                <w:szCs w:val="20"/>
              </w:rPr>
            </w:pPr>
            <w:r>
              <w:rPr>
                <w:sz w:val="24"/>
                <w:szCs w:val="24"/>
              </w:rPr>
              <w:t>2,4х2,4х0,85</w:t>
            </w:r>
          </w:p>
          <w:p w:rsidR="00F35855" w:rsidRDefault="00CB7F4E" w:rsidP="000F0243">
            <w:pPr>
              <w:ind w:firstLine="2"/>
              <w:jc w:val="left"/>
              <w:rPr>
                <w:sz w:val="20"/>
                <w:szCs w:val="20"/>
              </w:rPr>
            </w:pPr>
            <w:r>
              <w:rPr>
                <w:sz w:val="24"/>
                <w:szCs w:val="24"/>
              </w:rPr>
              <w:t>2,6х2,6х0,85</w:t>
            </w:r>
          </w:p>
          <w:p w:rsidR="00F35855" w:rsidRDefault="00CB7F4E" w:rsidP="000F0243">
            <w:pPr>
              <w:ind w:firstLine="2"/>
              <w:jc w:val="left"/>
              <w:rPr>
                <w:sz w:val="20"/>
                <w:szCs w:val="20"/>
              </w:rPr>
            </w:pPr>
            <w:r>
              <w:rPr>
                <w:sz w:val="24"/>
                <w:szCs w:val="24"/>
              </w:rPr>
              <w:t>2,9х2,9х1,05</w:t>
            </w:r>
          </w:p>
        </w:tc>
        <w:tc>
          <w:tcPr>
            <w:tcW w:w="1114"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rsidP="000F0243">
            <w:pPr>
              <w:ind w:firstLine="48"/>
              <w:jc w:val="left"/>
              <w:rPr>
                <w:sz w:val="24"/>
                <w:szCs w:val="24"/>
              </w:rPr>
            </w:pPr>
          </w:p>
          <w:p w:rsidR="00F35855" w:rsidRDefault="00F35855" w:rsidP="000F0243">
            <w:pPr>
              <w:ind w:firstLine="48"/>
              <w:jc w:val="left"/>
              <w:rPr>
                <w:sz w:val="24"/>
                <w:szCs w:val="24"/>
              </w:rPr>
            </w:pPr>
          </w:p>
          <w:p w:rsidR="00F35855" w:rsidRDefault="00CB7F4E" w:rsidP="000F0243">
            <w:pPr>
              <w:ind w:firstLine="48"/>
              <w:jc w:val="left"/>
              <w:rPr>
                <w:sz w:val="20"/>
                <w:szCs w:val="20"/>
              </w:rPr>
            </w:pPr>
            <w:r>
              <w:rPr>
                <w:sz w:val="24"/>
                <w:szCs w:val="24"/>
              </w:rPr>
              <w:t>1,5</w:t>
            </w:r>
          </w:p>
          <w:p w:rsidR="00F35855" w:rsidRDefault="00CB7F4E" w:rsidP="000F0243">
            <w:pPr>
              <w:ind w:firstLine="48"/>
              <w:jc w:val="left"/>
              <w:rPr>
                <w:sz w:val="20"/>
                <w:szCs w:val="20"/>
              </w:rPr>
            </w:pPr>
            <w:r>
              <w:rPr>
                <w:sz w:val="24"/>
                <w:szCs w:val="24"/>
              </w:rPr>
              <w:t>3,07</w:t>
            </w:r>
          </w:p>
          <w:p w:rsidR="00F35855" w:rsidRDefault="00CB7F4E" w:rsidP="000F0243">
            <w:pPr>
              <w:ind w:firstLine="48"/>
              <w:jc w:val="left"/>
              <w:rPr>
                <w:sz w:val="20"/>
                <w:szCs w:val="20"/>
              </w:rPr>
            </w:pPr>
            <w:r>
              <w:rPr>
                <w:sz w:val="24"/>
                <w:szCs w:val="24"/>
              </w:rPr>
              <w:t>4,11</w:t>
            </w:r>
          </w:p>
          <w:p w:rsidR="00F35855" w:rsidRDefault="00CB7F4E" w:rsidP="000F0243">
            <w:pPr>
              <w:ind w:firstLine="48"/>
              <w:jc w:val="left"/>
              <w:rPr>
                <w:sz w:val="20"/>
                <w:szCs w:val="20"/>
              </w:rPr>
            </w:pPr>
            <w:r>
              <w:rPr>
                <w:sz w:val="24"/>
                <w:szCs w:val="24"/>
              </w:rPr>
              <w:t>5,18</w:t>
            </w:r>
          </w:p>
          <w:p w:rsidR="00F35855" w:rsidRDefault="00CB7F4E" w:rsidP="000F0243">
            <w:pPr>
              <w:ind w:firstLine="48"/>
              <w:jc w:val="left"/>
              <w:rPr>
                <w:sz w:val="20"/>
                <w:szCs w:val="20"/>
              </w:rPr>
            </w:pPr>
            <w:r>
              <w:rPr>
                <w:sz w:val="24"/>
                <w:szCs w:val="24"/>
              </w:rPr>
              <w:t>6,08</w:t>
            </w:r>
          </w:p>
          <w:p w:rsidR="00F35855" w:rsidRDefault="00CB7F4E" w:rsidP="000F0243">
            <w:pPr>
              <w:ind w:firstLine="48"/>
              <w:jc w:val="left"/>
              <w:rPr>
                <w:sz w:val="20"/>
                <w:szCs w:val="20"/>
              </w:rPr>
            </w:pPr>
            <w:r>
              <w:rPr>
                <w:sz w:val="24"/>
                <w:szCs w:val="24"/>
              </w:rPr>
              <w:t>8,83</w:t>
            </w:r>
          </w:p>
        </w:tc>
        <w:tc>
          <w:tcPr>
            <w:tcW w:w="1167"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rsidP="000F0243">
            <w:pPr>
              <w:ind w:firstLine="68"/>
              <w:jc w:val="left"/>
              <w:rPr>
                <w:sz w:val="24"/>
                <w:szCs w:val="24"/>
              </w:rPr>
            </w:pPr>
          </w:p>
          <w:p w:rsidR="00F35855" w:rsidRDefault="00F35855" w:rsidP="000F0243">
            <w:pPr>
              <w:ind w:firstLine="68"/>
              <w:jc w:val="left"/>
              <w:rPr>
                <w:sz w:val="24"/>
                <w:szCs w:val="24"/>
              </w:rPr>
            </w:pPr>
          </w:p>
          <w:p w:rsidR="00F35855" w:rsidRDefault="00CB7F4E" w:rsidP="000F0243">
            <w:pPr>
              <w:ind w:firstLine="68"/>
              <w:jc w:val="left"/>
              <w:rPr>
                <w:sz w:val="20"/>
                <w:szCs w:val="20"/>
              </w:rPr>
            </w:pPr>
            <w:r>
              <w:rPr>
                <w:sz w:val="24"/>
                <w:szCs w:val="24"/>
              </w:rPr>
              <w:t>1,76</w:t>
            </w:r>
          </w:p>
          <w:p w:rsidR="00F35855" w:rsidRDefault="00CB7F4E" w:rsidP="000F0243">
            <w:pPr>
              <w:ind w:firstLine="68"/>
              <w:jc w:val="left"/>
              <w:rPr>
                <w:sz w:val="20"/>
                <w:szCs w:val="20"/>
              </w:rPr>
            </w:pPr>
            <w:r>
              <w:rPr>
                <w:sz w:val="24"/>
                <w:szCs w:val="24"/>
              </w:rPr>
              <w:t>3,61</w:t>
            </w:r>
          </w:p>
          <w:p w:rsidR="00F35855" w:rsidRDefault="00CB7F4E" w:rsidP="000F0243">
            <w:pPr>
              <w:ind w:firstLine="68"/>
              <w:jc w:val="left"/>
              <w:rPr>
                <w:sz w:val="20"/>
                <w:szCs w:val="20"/>
              </w:rPr>
            </w:pPr>
            <w:r>
              <w:rPr>
                <w:sz w:val="24"/>
                <w:szCs w:val="24"/>
              </w:rPr>
              <w:t>4,84</w:t>
            </w:r>
          </w:p>
          <w:p w:rsidR="00F35855" w:rsidRDefault="00CB7F4E" w:rsidP="000F0243">
            <w:pPr>
              <w:ind w:firstLine="68"/>
              <w:jc w:val="left"/>
              <w:rPr>
                <w:sz w:val="20"/>
                <w:szCs w:val="20"/>
              </w:rPr>
            </w:pPr>
            <w:r>
              <w:rPr>
                <w:sz w:val="24"/>
                <w:szCs w:val="24"/>
              </w:rPr>
              <w:t>5,76</w:t>
            </w:r>
          </w:p>
          <w:p w:rsidR="00F35855" w:rsidRDefault="00CB7F4E" w:rsidP="000F0243">
            <w:pPr>
              <w:ind w:firstLine="68"/>
              <w:jc w:val="left"/>
              <w:rPr>
                <w:sz w:val="20"/>
                <w:szCs w:val="20"/>
              </w:rPr>
            </w:pPr>
            <w:r>
              <w:rPr>
                <w:sz w:val="24"/>
                <w:szCs w:val="24"/>
              </w:rPr>
              <w:t>6,76</w:t>
            </w:r>
          </w:p>
          <w:p w:rsidR="00F35855" w:rsidRDefault="00CB7F4E" w:rsidP="000F0243">
            <w:pPr>
              <w:ind w:firstLine="68"/>
              <w:jc w:val="left"/>
              <w:rPr>
                <w:sz w:val="20"/>
                <w:szCs w:val="20"/>
              </w:rPr>
            </w:pPr>
            <w:r>
              <w:rPr>
                <w:sz w:val="24"/>
                <w:szCs w:val="24"/>
              </w:rPr>
              <w:t>8,41</w:t>
            </w:r>
          </w:p>
        </w:tc>
        <w:tc>
          <w:tcPr>
            <w:tcW w:w="1078"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rsidP="000F0243">
            <w:pPr>
              <w:ind w:firstLine="35"/>
              <w:jc w:val="left"/>
              <w:rPr>
                <w:sz w:val="24"/>
                <w:szCs w:val="24"/>
              </w:rPr>
            </w:pPr>
          </w:p>
          <w:p w:rsidR="00F35855" w:rsidRDefault="00F35855" w:rsidP="000F0243">
            <w:pPr>
              <w:ind w:firstLine="35"/>
              <w:jc w:val="left"/>
              <w:rPr>
                <w:sz w:val="24"/>
                <w:szCs w:val="24"/>
              </w:rPr>
            </w:pPr>
          </w:p>
          <w:p w:rsidR="00F35855" w:rsidRDefault="00CB7F4E" w:rsidP="000F0243">
            <w:pPr>
              <w:ind w:firstLine="35"/>
              <w:jc w:val="left"/>
              <w:rPr>
                <w:sz w:val="20"/>
                <w:szCs w:val="20"/>
              </w:rPr>
            </w:pPr>
            <w:r>
              <w:rPr>
                <w:sz w:val="24"/>
                <w:szCs w:val="24"/>
              </w:rPr>
              <w:t>0,48</w:t>
            </w:r>
          </w:p>
          <w:p w:rsidR="00F35855" w:rsidRDefault="00CB7F4E" w:rsidP="000F0243">
            <w:pPr>
              <w:ind w:firstLine="35"/>
              <w:jc w:val="left"/>
              <w:rPr>
                <w:sz w:val="20"/>
                <w:szCs w:val="20"/>
              </w:rPr>
            </w:pPr>
            <w:r>
              <w:rPr>
                <w:sz w:val="24"/>
                <w:szCs w:val="24"/>
              </w:rPr>
              <w:t>0,99</w:t>
            </w:r>
          </w:p>
          <w:p w:rsidR="00F35855" w:rsidRDefault="00CB7F4E" w:rsidP="000F0243">
            <w:pPr>
              <w:ind w:firstLine="35"/>
              <w:jc w:val="left"/>
              <w:rPr>
                <w:sz w:val="20"/>
                <w:szCs w:val="20"/>
              </w:rPr>
            </w:pPr>
            <w:r>
              <w:rPr>
                <w:sz w:val="24"/>
                <w:szCs w:val="24"/>
              </w:rPr>
              <w:t>1,24</w:t>
            </w:r>
          </w:p>
          <w:p w:rsidR="00F35855" w:rsidRDefault="00CB7F4E" w:rsidP="000F0243">
            <w:pPr>
              <w:ind w:firstLine="35"/>
              <w:jc w:val="left"/>
              <w:rPr>
                <w:sz w:val="20"/>
                <w:szCs w:val="20"/>
              </w:rPr>
            </w:pPr>
            <w:r>
              <w:rPr>
                <w:sz w:val="24"/>
                <w:szCs w:val="24"/>
              </w:rPr>
              <w:t>1,49</w:t>
            </w:r>
          </w:p>
          <w:p w:rsidR="00F35855" w:rsidRDefault="00CB7F4E" w:rsidP="000F0243">
            <w:pPr>
              <w:ind w:firstLine="35"/>
              <w:jc w:val="left"/>
              <w:rPr>
                <w:sz w:val="20"/>
                <w:szCs w:val="20"/>
              </w:rPr>
            </w:pPr>
            <w:r>
              <w:rPr>
                <w:sz w:val="24"/>
                <w:szCs w:val="24"/>
              </w:rPr>
              <w:t>1,68</w:t>
            </w:r>
          </w:p>
          <w:p w:rsidR="00F35855" w:rsidRDefault="00CB7F4E" w:rsidP="000F0243">
            <w:pPr>
              <w:ind w:firstLine="35"/>
              <w:jc w:val="left"/>
              <w:rPr>
                <w:sz w:val="20"/>
                <w:szCs w:val="20"/>
              </w:rPr>
            </w:pPr>
            <w:r>
              <w:rPr>
                <w:sz w:val="24"/>
                <w:szCs w:val="24"/>
              </w:rPr>
              <w:t>2,25</w:t>
            </w:r>
          </w:p>
        </w:tc>
        <w:tc>
          <w:tcPr>
            <w:tcW w:w="108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rsidP="000F0243">
            <w:pPr>
              <w:ind w:firstLine="0"/>
              <w:jc w:val="left"/>
              <w:rPr>
                <w:sz w:val="24"/>
                <w:szCs w:val="24"/>
              </w:rPr>
            </w:pPr>
          </w:p>
          <w:p w:rsidR="00F35855" w:rsidRDefault="00F35855" w:rsidP="000F0243">
            <w:pPr>
              <w:ind w:firstLine="0"/>
              <w:jc w:val="left"/>
              <w:rPr>
                <w:sz w:val="24"/>
                <w:szCs w:val="24"/>
              </w:rPr>
            </w:pPr>
          </w:p>
          <w:p w:rsidR="00F35855" w:rsidRDefault="00CB7F4E" w:rsidP="000F0243">
            <w:pPr>
              <w:ind w:firstLine="0"/>
              <w:jc w:val="left"/>
              <w:rPr>
                <w:sz w:val="20"/>
                <w:szCs w:val="20"/>
              </w:rPr>
            </w:pPr>
            <w:r>
              <w:rPr>
                <w:sz w:val="24"/>
                <w:szCs w:val="24"/>
              </w:rPr>
              <w:t>1,08</w:t>
            </w:r>
          </w:p>
          <w:p w:rsidR="00F35855" w:rsidRDefault="00CB7F4E" w:rsidP="000F0243">
            <w:pPr>
              <w:ind w:firstLine="0"/>
              <w:jc w:val="left"/>
              <w:rPr>
                <w:sz w:val="20"/>
                <w:szCs w:val="20"/>
              </w:rPr>
            </w:pPr>
            <w:r>
              <w:rPr>
                <w:sz w:val="24"/>
                <w:szCs w:val="24"/>
              </w:rPr>
              <w:t>2,23</w:t>
            </w:r>
          </w:p>
          <w:p w:rsidR="00F35855" w:rsidRDefault="00CB7F4E" w:rsidP="000F0243">
            <w:pPr>
              <w:ind w:firstLine="0"/>
              <w:jc w:val="left"/>
              <w:rPr>
                <w:sz w:val="20"/>
                <w:szCs w:val="20"/>
              </w:rPr>
            </w:pPr>
            <w:r>
              <w:rPr>
                <w:sz w:val="24"/>
                <w:szCs w:val="24"/>
              </w:rPr>
              <w:t>2,97</w:t>
            </w:r>
          </w:p>
          <w:p w:rsidR="00F35855" w:rsidRDefault="00CB7F4E" w:rsidP="000F0243">
            <w:pPr>
              <w:ind w:firstLine="0"/>
              <w:jc w:val="left"/>
              <w:rPr>
                <w:sz w:val="20"/>
                <w:szCs w:val="20"/>
              </w:rPr>
            </w:pPr>
            <w:r>
              <w:rPr>
                <w:sz w:val="24"/>
                <w:szCs w:val="24"/>
              </w:rPr>
              <w:t>3,35</w:t>
            </w:r>
          </w:p>
          <w:p w:rsidR="00F35855" w:rsidRDefault="00CB7F4E" w:rsidP="000F0243">
            <w:pPr>
              <w:ind w:firstLine="0"/>
              <w:jc w:val="left"/>
              <w:rPr>
                <w:sz w:val="20"/>
                <w:szCs w:val="20"/>
              </w:rPr>
            </w:pPr>
            <w:r>
              <w:rPr>
                <w:sz w:val="24"/>
                <w:szCs w:val="24"/>
              </w:rPr>
              <w:t>3,79</w:t>
            </w:r>
          </w:p>
          <w:p w:rsidR="00F35855" w:rsidRDefault="00CB7F4E" w:rsidP="000F0243">
            <w:pPr>
              <w:ind w:firstLine="0"/>
              <w:jc w:val="left"/>
              <w:rPr>
                <w:sz w:val="20"/>
                <w:szCs w:val="20"/>
              </w:rPr>
            </w:pPr>
            <w:r>
              <w:rPr>
                <w:sz w:val="24"/>
                <w:szCs w:val="24"/>
              </w:rPr>
              <w:t>5,06</w:t>
            </w:r>
          </w:p>
        </w:tc>
      </w:tr>
      <w:tr w:rsidR="00F35855" w:rsidTr="000F0243">
        <w:tc>
          <w:tcPr>
            <w:tcW w:w="195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0F0243">
            <w:pPr>
              <w:ind w:firstLine="0"/>
              <w:jc w:val="left"/>
              <w:rPr>
                <w:sz w:val="20"/>
                <w:szCs w:val="20"/>
              </w:rPr>
            </w:pPr>
            <w:r>
              <w:rPr>
                <w:sz w:val="24"/>
                <w:szCs w:val="24"/>
              </w:rPr>
              <w:t>Кустарники:</w:t>
            </w:r>
          </w:p>
          <w:p w:rsidR="00F35855" w:rsidRDefault="00CB7F4E" w:rsidP="000F0243">
            <w:pPr>
              <w:ind w:firstLine="0"/>
              <w:jc w:val="left"/>
              <w:rPr>
                <w:sz w:val="20"/>
                <w:szCs w:val="20"/>
              </w:rPr>
            </w:pPr>
            <w:r>
              <w:rPr>
                <w:sz w:val="24"/>
                <w:szCs w:val="24"/>
              </w:rPr>
              <w:t>Однорядн. живая изгородь б/кома</w:t>
            </w:r>
          </w:p>
          <w:p w:rsidR="00F35855" w:rsidRDefault="00CB7F4E" w:rsidP="000F0243">
            <w:pPr>
              <w:ind w:firstLine="0"/>
              <w:jc w:val="left"/>
              <w:rPr>
                <w:sz w:val="20"/>
                <w:szCs w:val="20"/>
              </w:rPr>
            </w:pPr>
            <w:r>
              <w:rPr>
                <w:sz w:val="24"/>
                <w:szCs w:val="24"/>
              </w:rPr>
              <w:t>Двухрядн. живая изгородь б/кома</w:t>
            </w:r>
          </w:p>
        </w:tc>
        <w:tc>
          <w:tcPr>
            <w:tcW w:w="1109"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rsidP="000F0243">
            <w:pPr>
              <w:jc w:val="left"/>
              <w:rPr>
                <w:sz w:val="24"/>
                <w:szCs w:val="24"/>
              </w:rPr>
            </w:pPr>
          </w:p>
          <w:p w:rsidR="00F35855" w:rsidRDefault="00F35855" w:rsidP="000F0243">
            <w:pPr>
              <w:jc w:val="left"/>
              <w:rPr>
                <w:sz w:val="24"/>
                <w:szCs w:val="24"/>
              </w:rPr>
            </w:pPr>
          </w:p>
          <w:p w:rsidR="00F35855" w:rsidRDefault="00CB7F4E" w:rsidP="000F0243">
            <w:pPr>
              <w:jc w:val="left"/>
              <w:rPr>
                <w:sz w:val="20"/>
                <w:szCs w:val="20"/>
              </w:rPr>
            </w:pPr>
            <w:r>
              <w:rPr>
                <w:sz w:val="24"/>
                <w:szCs w:val="24"/>
              </w:rPr>
              <w:t>-</w:t>
            </w:r>
          </w:p>
          <w:p w:rsidR="00F35855" w:rsidRDefault="00F35855" w:rsidP="000F0243">
            <w:pPr>
              <w:jc w:val="left"/>
              <w:rPr>
                <w:sz w:val="24"/>
                <w:szCs w:val="24"/>
              </w:rPr>
            </w:pPr>
          </w:p>
          <w:p w:rsidR="00F35855" w:rsidRDefault="00CB7F4E" w:rsidP="000F0243">
            <w:pPr>
              <w:jc w:val="left"/>
              <w:rPr>
                <w:sz w:val="20"/>
                <w:szCs w:val="20"/>
              </w:rPr>
            </w:pPr>
            <w:r>
              <w:rPr>
                <w:sz w:val="24"/>
                <w:szCs w:val="24"/>
              </w:rPr>
              <w:t>-</w:t>
            </w:r>
          </w:p>
        </w:tc>
        <w:tc>
          <w:tcPr>
            <w:tcW w:w="88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rsidP="000F0243">
            <w:pPr>
              <w:ind w:firstLine="33"/>
              <w:jc w:val="left"/>
              <w:rPr>
                <w:sz w:val="24"/>
                <w:szCs w:val="24"/>
              </w:rPr>
            </w:pPr>
          </w:p>
          <w:p w:rsidR="00F35855" w:rsidRDefault="00F35855" w:rsidP="000F0243">
            <w:pPr>
              <w:ind w:firstLine="33"/>
              <w:jc w:val="left"/>
              <w:rPr>
                <w:sz w:val="24"/>
                <w:szCs w:val="24"/>
              </w:rPr>
            </w:pPr>
          </w:p>
          <w:p w:rsidR="00F35855" w:rsidRDefault="00CB7F4E" w:rsidP="000F0243">
            <w:pPr>
              <w:ind w:firstLine="33"/>
              <w:jc w:val="left"/>
              <w:rPr>
                <w:sz w:val="20"/>
                <w:szCs w:val="20"/>
              </w:rPr>
            </w:pPr>
            <w:r>
              <w:rPr>
                <w:sz w:val="24"/>
                <w:szCs w:val="24"/>
              </w:rPr>
              <w:t>пм</w:t>
            </w:r>
          </w:p>
          <w:p w:rsidR="00F35855" w:rsidRDefault="00F35855" w:rsidP="000F0243">
            <w:pPr>
              <w:ind w:firstLine="33"/>
              <w:jc w:val="left"/>
              <w:rPr>
                <w:sz w:val="24"/>
                <w:szCs w:val="24"/>
              </w:rPr>
            </w:pPr>
          </w:p>
          <w:p w:rsidR="00F35855" w:rsidRDefault="00CB7F4E" w:rsidP="000F0243">
            <w:pPr>
              <w:ind w:firstLine="33"/>
              <w:jc w:val="left"/>
              <w:rPr>
                <w:sz w:val="20"/>
                <w:szCs w:val="20"/>
              </w:rPr>
            </w:pPr>
            <w:r>
              <w:rPr>
                <w:sz w:val="24"/>
                <w:szCs w:val="24"/>
              </w:rPr>
              <w:t>пм</w:t>
            </w:r>
          </w:p>
        </w:tc>
        <w:tc>
          <w:tcPr>
            <w:tcW w:w="137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rsidP="000F0243">
            <w:pPr>
              <w:ind w:firstLine="2"/>
              <w:jc w:val="left"/>
              <w:rPr>
                <w:sz w:val="24"/>
                <w:szCs w:val="24"/>
              </w:rPr>
            </w:pPr>
          </w:p>
          <w:p w:rsidR="00F35855" w:rsidRDefault="00F35855" w:rsidP="000F0243">
            <w:pPr>
              <w:ind w:firstLine="2"/>
              <w:jc w:val="left"/>
              <w:rPr>
                <w:sz w:val="24"/>
                <w:szCs w:val="24"/>
              </w:rPr>
            </w:pPr>
          </w:p>
          <w:p w:rsidR="00F35855" w:rsidRDefault="00CB7F4E" w:rsidP="000F0243">
            <w:pPr>
              <w:ind w:firstLine="2"/>
              <w:jc w:val="left"/>
              <w:rPr>
                <w:sz w:val="20"/>
                <w:szCs w:val="20"/>
              </w:rPr>
            </w:pPr>
            <w:r>
              <w:rPr>
                <w:sz w:val="24"/>
                <w:szCs w:val="24"/>
              </w:rPr>
              <w:t>0,5х0,5</w:t>
            </w:r>
          </w:p>
          <w:p w:rsidR="00F35855" w:rsidRDefault="00F35855" w:rsidP="000F0243">
            <w:pPr>
              <w:ind w:firstLine="2"/>
              <w:jc w:val="left"/>
              <w:rPr>
                <w:sz w:val="24"/>
                <w:szCs w:val="24"/>
              </w:rPr>
            </w:pPr>
          </w:p>
          <w:p w:rsidR="00F35855" w:rsidRDefault="00CB7F4E" w:rsidP="000F0243">
            <w:pPr>
              <w:ind w:firstLine="2"/>
              <w:jc w:val="left"/>
              <w:rPr>
                <w:sz w:val="20"/>
                <w:szCs w:val="20"/>
              </w:rPr>
            </w:pPr>
            <w:r>
              <w:rPr>
                <w:sz w:val="24"/>
                <w:szCs w:val="24"/>
              </w:rPr>
              <w:t>0,7х0,7</w:t>
            </w:r>
          </w:p>
        </w:tc>
        <w:tc>
          <w:tcPr>
            <w:tcW w:w="1114"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rsidP="000F0243">
            <w:pPr>
              <w:ind w:firstLine="48"/>
              <w:jc w:val="left"/>
              <w:rPr>
                <w:sz w:val="24"/>
                <w:szCs w:val="24"/>
              </w:rPr>
            </w:pPr>
          </w:p>
          <w:p w:rsidR="00F35855" w:rsidRDefault="00F35855" w:rsidP="000F0243">
            <w:pPr>
              <w:ind w:firstLine="48"/>
              <w:jc w:val="left"/>
              <w:rPr>
                <w:sz w:val="24"/>
                <w:szCs w:val="24"/>
              </w:rPr>
            </w:pPr>
          </w:p>
          <w:p w:rsidR="00F35855" w:rsidRDefault="00CB7F4E" w:rsidP="000F0243">
            <w:pPr>
              <w:ind w:firstLine="48"/>
              <w:jc w:val="left"/>
              <w:rPr>
                <w:sz w:val="20"/>
                <w:szCs w:val="20"/>
              </w:rPr>
            </w:pPr>
            <w:r>
              <w:rPr>
                <w:sz w:val="24"/>
                <w:szCs w:val="24"/>
              </w:rPr>
              <w:t>0,25</w:t>
            </w:r>
          </w:p>
          <w:p w:rsidR="00F35855" w:rsidRDefault="00F35855" w:rsidP="000F0243">
            <w:pPr>
              <w:ind w:firstLine="48"/>
              <w:jc w:val="left"/>
              <w:rPr>
                <w:sz w:val="24"/>
                <w:szCs w:val="24"/>
              </w:rPr>
            </w:pPr>
          </w:p>
          <w:p w:rsidR="00F35855" w:rsidRDefault="00CB7F4E" w:rsidP="000F0243">
            <w:pPr>
              <w:ind w:firstLine="48"/>
              <w:jc w:val="left"/>
              <w:rPr>
                <w:sz w:val="20"/>
                <w:szCs w:val="20"/>
              </w:rPr>
            </w:pPr>
            <w:r>
              <w:rPr>
                <w:sz w:val="24"/>
                <w:szCs w:val="24"/>
              </w:rPr>
              <w:t>0,35</w:t>
            </w:r>
          </w:p>
        </w:tc>
        <w:tc>
          <w:tcPr>
            <w:tcW w:w="1167"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rsidP="000F0243">
            <w:pPr>
              <w:ind w:firstLine="68"/>
              <w:jc w:val="left"/>
              <w:rPr>
                <w:sz w:val="24"/>
                <w:szCs w:val="24"/>
              </w:rPr>
            </w:pPr>
          </w:p>
          <w:p w:rsidR="00F35855" w:rsidRDefault="00F35855" w:rsidP="000F0243">
            <w:pPr>
              <w:ind w:firstLine="68"/>
              <w:jc w:val="left"/>
              <w:rPr>
                <w:sz w:val="24"/>
                <w:szCs w:val="24"/>
              </w:rPr>
            </w:pPr>
          </w:p>
          <w:p w:rsidR="00F35855" w:rsidRDefault="00CB7F4E" w:rsidP="000F0243">
            <w:pPr>
              <w:ind w:firstLine="68"/>
              <w:jc w:val="left"/>
              <w:rPr>
                <w:sz w:val="20"/>
                <w:szCs w:val="20"/>
              </w:rPr>
            </w:pPr>
            <w:r>
              <w:rPr>
                <w:sz w:val="24"/>
                <w:szCs w:val="24"/>
              </w:rPr>
              <w:t>0,5</w:t>
            </w:r>
          </w:p>
          <w:p w:rsidR="00F35855" w:rsidRDefault="00F35855" w:rsidP="000F0243">
            <w:pPr>
              <w:ind w:firstLine="68"/>
              <w:jc w:val="left"/>
              <w:rPr>
                <w:sz w:val="24"/>
                <w:szCs w:val="24"/>
              </w:rPr>
            </w:pPr>
          </w:p>
          <w:p w:rsidR="00F35855" w:rsidRDefault="00CB7F4E" w:rsidP="000F0243">
            <w:pPr>
              <w:ind w:firstLine="68"/>
              <w:jc w:val="left"/>
              <w:rPr>
                <w:sz w:val="20"/>
                <w:szCs w:val="20"/>
              </w:rPr>
            </w:pPr>
            <w:r>
              <w:rPr>
                <w:sz w:val="24"/>
                <w:szCs w:val="24"/>
              </w:rPr>
              <w:t>0,7</w:t>
            </w:r>
          </w:p>
        </w:tc>
        <w:tc>
          <w:tcPr>
            <w:tcW w:w="1078"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rsidP="000F0243">
            <w:pPr>
              <w:ind w:firstLine="35"/>
              <w:jc w:val="left"/>
              <w:rPr>
                <w:sz w:val="24"/>
                <w:szCs w:val="24"/>
              </w:rPr>
            </w:pPr>
          </w:p>
          <w:p w:rsidR="00F35855" w:rsidRDefault="00F35855" w:rsidP="000F0243">
            <w:pPr>
              <w:ind w:firstLine="35"/>
              <w:jc w:val="left"/>
              <w:rPr>
                <w:sz w:val="24"/>
                <w:szCs w:val="24"/>
              </w:rPr>
            </w:pPr>
          </w:p>
          <w:p w:rsidR="00F35855" w:rsidRDefault="00CB7F4E" w:rsidP="000F0243">
            <w:pPr>
              <w:ind w:firstLine="35"/>
              <w:jc w:val="left"/>
              <w:rPr>
                <w:sz w:val="20"/>
                <w:szCs w:val="20"/>
              </w:rPr>
            </w:pPr>
            <w:r>
              <w:rPr>
                <w:sz w:val="24"/>
                <w:szCs w:val="24"/>
              </w:rPr>
              <w:t>0,1</w:t>
            </w:r>
          </w:p>
          <w:p w:rsidR="00F35855" w:rsidRDefault="00F35855" w:rsidP="000F0243">
            <w:pPr>
              <w:ind w:firstLine="35"/>
              <w:jc w:val="left"/>
              <w:rPr>
                <w:sz w:val="24"/>
                <w:szCs w:val="24"/>
              </w:rPr>
            </w:pPr>
          </w:p>
          <w:p w:rsidR="00F35855" w:rsidRDefault="00CB7F4E" w:rsidP="000F0243">
            <w:pPr>
              <w:ind w:firstLine="35"/>
              <w:jc w:val="left"/>
              <w:rPr>
                <w:sz w:val="20"/>
                <w:szCs w:val="20"/>
              </w:rPr>
            </w:pPr>
            <w:r>
              <w:rPr>
                <w:sz w:val="24"/>
                <w:szCs w:val="24"/>
              </w:rPr>
              <w:t>0,14</w:t>
            </w:r>
          </w:p>
        </w:tc>
        <w:tc>
          <w:tcPr>
            <w:tcW w:w="108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rsidP="000F0243">
            <w:pPr>
              <w:ind w:firstLine="0"/>
              <w:jc w:val="left"/>
              <w:rPr>
                <w:sz w:val="24"/>
                <w:szCs w:val="24"/>
              </w:rPr>
            </w:pPr>
          </w:p>
          <w:p w:rsidR="00F35855" w:rsidRDefault="00F35855" w:rsidP="000F0243">
            <w:pPr>
              <w:ind w:firstLine="0"/>
              <w:jc w:val="left"/>
              <w:rPr>
                <w:sz w:val="24"/>
                <w:szCs w:val="24"/>
              </w:rPr>
            </w:pPr>
          </w:p>
          <w:p w:rsidR="00F35855" w:rsidRDefault="00CB7F4E" w:rsidP="000F0243">
            <w:pPr>
              <w:ind w:firstLine="0"/>
              <w:jc w:val="left"/>
              <w:rPr>
                <w:sz w:val="20"/>
                <w:szCs w:val="20"/>
              </w:rPr>
            </w:pPr>
            <w:r>
              <w:rPr>
                <w:sz w:val="24"/>
                <w:szCs w:val="24"/>
              </w:rPr>
              <w:t>0,225</w:t>
            </w:r>
          </w:p>
          <w:p w:rsidR="00F35855" w:rsidRDefault="00F35855" w:rsidP="000F0243">
            <w:pPr>
              <w:ind w:firstLine="0"/>
              <w:jc w:val="left"/>
              <w:rPr>
                <w:sz w:val="24"/>
                <w:szCs w:val="24"/>
              </w:rPr>
            </w:pPr>
          </w:p>
          <w:p w:rsidR="00F35855" w:rsidRDefault="00CB7F4E" w:rsidP="000F0243">
            <w:pPr>
              <w:ind w:firstLine="0"/>
              <w:jc w:val="left"/>
              <w:rPr>
                <w:sz w:val="20"/>
                <w:szCs w:val="20"/>
              </w:rPr>
            </w:pPr>
            <w:r>
              <w:rPr>
                <w:sz w:val="24"/>
                <w:szCs w:val="24"/>
              </w:rPr>
              <w:t>0,315</w:t>
            </w:r>
          </w:p>
        </w:tc>
      </w:tr>
      <w:tr w:rsidR="00F35855" w:rsidTr="000F0243">
        <w:tc>
          <w:tcPr>
            <w:tcW w:w="195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0F0243">
            <w:pPr>
              <w:ind w:firstLine="0"/>
              <w:jc w:val="left"/>
              <w:rPr>
                <w:sz w:val="20"/>
                <w:szCs w:val="20"/>
              </w:rPr>
            </w:pPr>
            <w:r>
              <w:rPr>
                <w:sz w:val="24"/>
                <w:szCs w:val="24"/>
              </w:rPr>
              <w:t>Кустарники в группах б/кома</w:t>
            </w:r>
          </w:p>
        </w:tc>
        <w:tc>
          <w:tcPr>
            <w:tcW w:w="1109"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0F0243">
            <w:pPr>
              <w:jc w:val="left"/>
              <w:rPr>
                <w:sz w:val="20"/>
                <w:szCs w:val="20"/>
              </w:rPr>
            </w:pPr>
            <w:r>
              <w:rPr>
                <w:sz w:val="24"/>
                <w:szCs w:val="24"/>
              </w:rPr>
              <w:t>-</w:t>
            </w:r>
          </w:p>
        </w:tc>
        <w:tc>
          <w:tcPr>
            <w:tcW w:w="88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0F0243">
            <w:pPr>
              <w:ind w:firstLine="33"/>
              <w:jc w:val="left"/>
              <w:rPr>
                <w:sz w:val="20"/>
                <w:szCs w:val="20"/>
              </w:rPr>
            </w:pPr>
            <w:r>
              <w:rPr>
                <w:sz w:val="24"/>
                <w:szCs w:val="24"/>
              </w:rPr>
              <w:t>шт.</w:t>
            </w:r>
          </w:p>
        </w:tc>
        <w:tc>
          <w:tcPr>
            <w:tcW w:w="137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0F0243">
            <w:pPr>
              <w:ind w:firstLine="2"/>
              <w:jc w:val="left"/>
              <w:rPr>
                <w:sz w:val="20"/>
                <w:szCs w:val="20"/>
              </w:rPr>
            </w:pPr>
            <w:r>
              <w:rPr>
                <w:sz w:val="24"/>
                <w:szCs w:val="24"/>
              </w:rPr>
              <w:t>0,5х0,5</w:t>
            </w:r>
          </w:p>
        </w:tc>
        <w:tc>
          <w:tcPr>
            <w:tcW w:w="1114"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0F0243">
            <w:pPr>
              <w:ind w:firstLine="48"/>
              <w:jc w:val="left"/>
              <w:rPr>
                <w:sz w:val="20"/>
                <w:szCs w:val="20"/>
              </w:rPr>
            </w:pPr>
            <w:r>
              <w:rPr>
                <w:sz w:val="24"/>
                <w:szCs w:val="24"/>
              </w:rPr>
              <w:t>0,14</w:t>
            </w:r>
          </w:p>
        </w:tc>
        <w:tc>
          <w:tcPr>
            <w:tcW w:w="1167"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0F0243">
            <w:pPr>
              <w:ind w:firstLine="68"/>
              <w:jc w:val="left"/>
              <w:rPr>
                <w:sz w:val="20"/>
                <w:szCs w:val="20"/>
              </w:rPr>
            </w:pPr>
            <w:r>
              <w:rPr>
                <w:sz w:val="24"/>
                <w:szCs w:val="24"/>
              </w:rPr>
              <w:t>0,29</w:t>
            </w:r>
          </w:p>
        </w:tc>
        <w:tc>
          <w:tcPr>
            <w:tcW w:w="1078"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0F0243">
            <w:pPr>
              <w:ind w:firstLine="35"/>
              <w:jc w:val="left"/>
              <w:rPr>
                <w:sz w:val="20"/>
                <w:szCs w:val="20"/>
              </w:rPr>
            </w:pPr>
            <w:r>
              <w:rPr>
                <w:sz w:val="24"/>
                <w:szCs w:val="24"/>
              </w:rPr>
              <w:t>0,057</w:t>
            </w:r>
          </w:p>
        </w:tc>
        <w:tc>
          <w:tcPr>
            <w:tcW w:w="108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0F0243">
            <w:pPr>
              <w:ind w:firstLine="0"/>
              <w:jc w:val="left"/>
              <w:rPr>
                <w:sz w:val="20"/>
                <w:szCs w:val="20"/>
              </w:rPr>
            </w:pPr>
            <w:r>
              <w:rPr>
                <w:sz w:val="24"/>
                <w:szCs w:val="24"/>
              </w:rPr>
              <w:t>0,127</w:t>
            </w:r>
          </w:p>
        </w:tc>
      </w:tr>
      <w:tr w:rsidR="00F35855" w:rsidTr="000F0243">
        <w:tc>
          <w:tcPr>
            <w:tcW w:w="195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0F0243">
            <w:pPr>
              <w:ind w:firstLine="0"/>
              <w:jc w:val="left"/>
              <w:rPr>
                <w:sz w:val="20"/>
                <w:szCs w:val="20"/>
              </w:rPr>
            </w:pPr>
            <w:r>
              <w:rPr>
                <w:sz w:val="24"/>
                <w:szCs w:val="24"/>
              </w:rPr>
              <w:t>Кустарники в группах с комом:</w:t>
            </w:r>
          </w:p>
          <w:p w:rsidR="00F35855" w:rsidRDefault="00CB7F4E" w:rsidP="000F0243">
            <w:pPr>
              <w:ind w:firstLine="0"/>
              <w:jc w:val="left"/>
              <w:rPr>
                <w:sz w:val="20"/>
                <w:szCs w:val="20"/>
              </w:rPr>
            </w:pPr>
            <w:r>
              <w:rPr>
                <w:sz w:val="24"/>
                <w:szCs w:val="24"/>
              </w:rPr>
              <w:t xml:space="preserve">Д – 0,5 Н-0,4 </w:t>
            </w:r>
          </w:p>
          <w:p w:rsidR="00F35855" w:rsidRDefault="00CB7F4E" w:rsidP="000F0243">
            <w:pPr>
              <w:ind w:firstLine="0"/>
              <w:jc w:val="left"/>
              <w:rPr>
                <w:sz w:val="20"/>
                <w:szCs w:val="20"/>
              </w:rPr>
            </w:pPr>
            <w:r>
              <w:rPr>
                <w:sz w:val="24"/>
                <w:szCs w:val="24"/>
              </w:rPr>
              <w:t>Д – 0,8 Н-0,5</w:t>
            </w:r>
          </w:p>
          <w:p w:rsidR="00F35855" w:rsidRDefault="00CB7F4E" w:rsidP="000F0243">
            <w:pPr>
              <w:ind w:firstLine="0"/>
              <w:jc w:val="left"/>
              <w:rPr>
                <w:sz w:val="20"/>
                <w:szCs w:val="20"/>
              </w:rPr>
            </w:pPr>
            <w:r>
              <w:rPr>
                <w:sz w:val="24"/>
                <w:szCs w:val="24"/>
              </w:rPr>
              <w:t>Д – 1,0 Н-0,6</w:t>
            </w:r>
          </w:p>
        </w:tc>
        <w:tc>
          <w:tcPr>
            <w:tcW w:w="1109"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rsidP="000F0243">
            <w:pPr>
              <w:jc w:val="left"/>
              <w:rPr>
                <w:sz w:val="24"/>
                <w:szCs w:val="24"/>
              </w:rPr>
            </w:pPr>
          </w:p>
          <w:p w:rsidR="00F35855" w:rsidRDefault="00F35855" w:rsidP="000F0243">
            <w:pPr>
              <w:ind w:firstLine="8"/>
              <w:jc w:val="left"/>
              <w:rPr>
                <w:sz w:val="24"/>
                <w:szCs w:val="24"/>
              </w:rPr>
            </w:pPr>
          </w:p>
          <w:p w:rsidR="00F35855" w:rsidRDefault="00CB7F4E" w:rsidP="000F0243">
            <w:pPr>
              <w:ind w:firstLine="8"/>
              <w:jc w:val="left"/>
              <w:rPr>
                <w:sz w:val="20"/>
                <w:szCs w:val="20"/>
              </w:rPr>
            </w:pPr>
            <w:r>
              <w:rPr>
                <w:sz w:val="24"/>
                <w:szCs w:val="24"/>
              </w:rPr>
              <w:t>0,08</w:t>
            </w:r>
          </w:p>
          <w:p w:rsidR="00F35855" w:rsidRDefault="00CB7F4E" w:rsidP="000F0243">
            <w:pPr>
              <w:ind w:firstLine="8"/>
              <w:jc w:val="left"/>
              <w:rPr>
                <w:sz w:val="20"/>
                <w:szCs w:val="20"/>
              </w:rPr>
            </w:pPr>
            <w:r>
              <w:rPr>
                <w:sz w:val="24"/>
                <w:szCs w:val="24"/>
              </w:rPr>
              <w:t>0,25</w:t>
            </w:r>
          </w:p>
          <w:p w:rsidR="00F35855" w:rsidRDefault="00CB7F4E" w:rsidP="000F0243">
            <w:pPr>
              <w:ind w:firstLine="8"/>
              <w:jc w:val="left"/>
              <w:rPr>
                <w:sz w:val="20"/>
                <w:szCs w:val="20"/>
              </w:rPr>
            </w:pPr>
            <w:r>
              <w:rPr>
                <w:sz w:val="24"/>
                <w:szCs w:val="24"/>
              </w:rPr>
              <w:t>0,6</w:t>
            </w:r>
          </w:p>
        </w:tc>
        <w:tc>
          <w:tcPr>
            <w:tcW w:w="88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rsidP="000F0243">
            <w:pPr>
              <w:ind w:firstLine="33"/>
              <w:jc w:val="left"/>
              <w:rPr>
                <w:sz w:val="24"/>
                <w:szCs w:val="24"/>
              </w:rPr>
            </w:pPr>
          </w:p>
          <w:p w:rsidR="00F35855" w:rsidRDefault="00F35855" w:rsidP="000F0243">
            <w:pPr>
              <w:ind w:firstLine="33"/>
              <w:jc w:val="left"/>
              <w:rPr>
                <w:sz w:val="24"/>
                <w:szCs w:val="24"/>
              </w:rPr>
            </w:pPr>
          </w:p>
          <w:p w:rsidR="00F35855" w:rsidRDefault="00CB7F4E" w:rsidP="000F0243">
            <w:pPr>
              <w:ind w:firstLine="33"/>
              <w:jc w:val="left"/>
              <w:rPr>
                <w:sz w:val="20"/>
                <w:szCs w:val="20"/>
              </w:rPr>
            </w:pPr>
            <w:r>
              <w:rPr>
                <w:sz w:val="24"/>
                <w:szCs w:val="24"/>
              </w:rPr>
              <w:t>шт.</w:t>
            </w:r>
          </w:p>
          <w:p w:rsidR="00F35855" w:rsidRDefault="00CB7F4E" w:rsidP="000F0243">
            <w:pPr>
              <w:ind w:firstLine="33"/>
              <w:jc w:val="left"/>
              <w:rPr>
                <w:sz w:val="20"/>
                <w:szCs w:val="20"/>
              </w:rPr>
            </w:pPr>
            <w:r>
              <w:rPr>
                <w:sz w:val="24"/>
                <w:szCs w:val="24"/>
              </w:rPr>
              <w:t>шт.</w:t>
            </w:r>
          </w:p>
          <w:p w:rsidR="00F35855" w:rsidRDefault="00CB7F4E" w:rsidP="000F0243">
            <w:pPr>
              <w:ind w:firstLine="33"/>
              <w:jc w:val="left"/>
              <w:rPr>
                <w:sz w:val="20"/>
                <w:szCs w:val="20"/>
              </w:rPr>
            </w:pPr>
            <w:r>
              <w:rPr>
                <w:sz w:val="24"/>
                <w:szCs w:val="24"/>
              </w:rPr>
              <w:t>шт.</w:t>
            </w:r>
          </w:p>
        </w:tc>
        <w:tc>
          <w:tcPr>
            <w:tcW w:w="137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rsidP="000F0243">
            <w:pPr>
              <w:ind w:firstLine="2"/>
              <w:jc w:val="left"/>
              <w:rPr>
                <w:sz w:val="24"/>
                <w:szCs w:val="24"/>
              </w:rPr>
            </w:pPr>
          </w:p>
          <w:p w:rsidR="00F35855" w:rsidRDefault="00F35855" w:rsidP="000F0243">
            <w:pPr>
              <w:ind w:firstLine="2"/>
              <w:jc w:val="left"/>
              <w:rPr>
                <w:sz w:val="24"/>
                <w:szCs w:val="24"/>
              </w:rPr>
            </w:pPr>
          </w:p>
          <w:p w:rsidR="00F35855" w:rsidRDefault="00CB7F4E" w:rsidP="000F0243">
            <w:pPr>
              <w:ind w:firstLine="2"/>
              <w:jc w:val="left"/>
              <w:rPr>
                <w:sz w:val="20"/>
                <w:szCs w:val="20"/>
              </w:rPr>
            </w:pPr>
            <w:r>
              <w:rPr>
                <w:sz w:val="24"/>
                <w:szCs w:val="24"/>
              </w:rPr>
              <w:t>1,0х0,65</w:t>
            </w:r>
          </w:p>
          <w:p w:rsidR="00F35855" w:rsidRDefault="00CB7F4E" w:rsidP="000F0243">
            <w:pPr>
              <w:ind w:firstLine="2"/>
              <w:jc w:val="left"/>
              <w:rPr>
                <w:sz w:val="20"/>
                <w:szCs w:val="20"/>
              </w:rPr>
            </w:pPr>
            <w:r>
              <w:rPr>
                <w:sz w:val="24"/>
                <w:szCs w:val="24"/>
              </w:rPr>
              <w:t>1,5х0,85</w:t>
            </w:r>
          </w:p>
          <w:p w:rsidR="00F35855" w:rsidRDefault="00CB7F4E" w:rsidP="000F0243">
            <w:pPr>
              <w:ind w:firstLine="2"/>
              <w:jc w:val="left"/>
              <w:rPr>
                <w:sz w:val="20"/>
                <w:szCs w:val="20"/>
              </w:rPr>
            </w:pPr>
            <w:r>
              <w:rPr>
                <w:sz w:val="24"/>
                <w:szCs w:val="24"/>
              </w:rPr>
              <w:t>1,9х1,9х0,85</w:t>
            </w:r>
          </w:p>
        </w:tc>
        <w:tc>
          <w:tcPr>
            <w:tcW w:w="1114"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rsidP="000F0243">
            <w:pPr>
              <w:ind w:firstLine="48"/>
              <w:jc w:val="left"/>
              <w:rPr>
                <w:sz w:val="24"/>
                <w:szCs w:val="24"/>
              </w:rPr>
            </w:pPr>
          </w:p>
          <w:p w:rsidR="00F35855" w:rsidRDefault="00F35855" w:rsidP="000F0243">
            <w:pPr>
              <w:ind w:firstLine="48"/>
              <w:jc w:val="left"/>
              <w:rPr>
                <w:sz w:val="24"/>
                <w:szCs w:val="24"/>
              </w:rPr>
            </w:pPr>
          </w:p>
          <w:p w:rsidR="00F35855" w:rsidRDefault="00CB7F4E" w:rsidP="000F0243">
            <w:pPr>
              <w:ind w:firstLine="48"/>
              <w:jc w:val="left"/>
              <w:rPr>
                <w:sz w:val="20"/>
                <w:szCs w:val="20"/>
              </w:rPr>
            </w:pPr>
            <w:r>
              <w:rPr>
                <w:sz w:val="24"/>
                <w:szCs w:val="24"/>
              </w:rPr>
              <w:t>0,51</w:t>
            </w:r>
          </w:p>
          <w:p w:rsidR="00F35855" w:rsidRDefault="00CB7F4E" w:rsidP="000F0243">
            <w:pPr>
              <w:ind w:firstLine="48"/>
              <w:jc w:val="left"/>
              <w:rPr>
                <w:sz w:val="20"/>
                <w:szCs w:val="20"/>
              </w:rPr>
            </w:pPr>
            <w:r>
              <w:rPr>
                <w:sz w:val="24"/>
                <w:szCs w:val="24"/>
              </w:rPr>
              <w:t>1,5</w:t>
            </w:r>
          </w:p>
          <w:p w:rsidR="00F35855" w:rsidRDefault="00CB7F4E" w:rsidP="000F0243">
            <w:pPr>
              <w:ind w:firstLine="48"/>
              <w:jc w:val="left"/>
              <w:rPr>
                <w:sz w:val="20"/>
                <w:szCs w:val="20"/>
              </w:rPr>
            </w:pPr>
            <w:r>
              <w:rPr>
                <w:sz w:val="24"/>
                <w:szCs w:val="24"/>
              </w:rPr>
              <w:t>3,07</w:t>
            </w:r>
          </w:p>
        </w:tc>
        <w:tc>
          <w:tcPr>
            <w:tcW w:w="1167"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rsidP="000F0243">
            <w:pPr>
              <w:ind w:firstLine="68"/>
              <w:jc w:val="left"/>
              <w:rPr>
                <w:sz w:val="24"/>
                <w:szCs w:val="24"/>
              </w:rPr>
            </w:pPr>
          </w:p>
          <w:p w:rsidR="00F35855" w:rsidRDefault="00F35855" w:rsidP="000F0243">
            <w:pPr>
              <w:ind w:firstLine="68"/>
              <w:jc w:val="left"/>
              <w:rPr>
                <w:sz w:val="24"/>
                <w:szCs w:val="24"/>
              </w:rPr>
            </w:pPr>
          </w:p>
          <w:p w:rsidR="00F35855" w:rsidRDefault="00CB7F4E" w:rsidP="000F0243">
            <w:pPr>
              <w:ind w:firstLine="68"/>
              <w:jc w:val="left"/>
              <w:rPr>
                <w:sz w:val="20"/>
                <w:szCs w:val="20"/>
              </w:rPr>
            </w:pPr>
            <w:r>
              <w:rPr>
                <w:sz w:val="24"/>
                <w:szCs w:val="24"/>
              </w:rPr>
              <w:t>0,79</w:t>
            </w:r>
          </w:p>
          <w:p w:rsidR="00F35855" w:rsidRDefault="00CB7F4E" w:rsidP="000F0243">
            <w:pPr>
              <w:ind w:firstLine="68"/>
              <w:jc w:val="left"/>
              <w:rPr>
                <w:sz w:val="20"/>
                <w:szCs w:val="20"/>
              </w:rPr>
            </w:pPr>
            <w:r>
              <w:rPr>
                <w:sz w:val="24"/>
                <w:szCs w:val="24"/>
              </w:rPr>
              <w:t>1,76</w:t>
            </w:r>
          </w:p>
          <w:p w:rsidR="00F35855" w:rsidRDefault="00CB7F4E" w:rsidP="000F0243">
            <w:pPr>
              <w:ind w:firstLine="68"/>
              <w:jc w:val="left"/>
              <w:rPr>
                <w:sz w:val="20"/>
                <w:szCs w:val="20"/>
              </w:rPr>
            </w:pPr>
            <w:r>
              <w:rPr>
                <w:sz w:val="24"/>
                <w:szCs w:val="24"/>
              </w:rPr>
              <w:t>3,61</w:t>
            </w:r>
          </w:p>
        </w:tc>
        <w:tc>
          <w:tcPr>
            <w:tcW w:w="1078"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rsidP="000F0243">
            <w:pPr>
              <w:ind w:firstLine="35"/>
              <w:jc w:val="left"/>
              <w:rPr>
                <w:sz w:val="24"/>
                <w:szCs w:val="24"/>
              </w:rPr>
            </w:pPr>
          </w:p>
          <w:p w:rsidR="00F35855" w:rsidRDefault="00F35855" w:rsidP="000F0243">
            <w:pPr>
              <w:ind w:firstLine="35"/>
              <w:jc w:val="left"/>
              <w:rPr>
                <w:sz w:val="24"/>
                <w:szCs w:val="24"/>
              </w:rPr>
            </w:pPr>
          </w:p>
          <w:p w:rsidR="00F35855" w:rsidRDefault="00CB7F4E" w:rsidP="000F0243">
            <w:pPr>
              <w:ind w:firstLine="35"/>
              <w:jc w:val="left"/>
              <w:rPr>
                <w:sz w:val="20"/>
                <w:szCs w:val="20"/>
              </w:rPr>
            </w:pPr>
            <w:r>
              <w:rPr>
                <w:sz w:val="24"/>
                <w:szCs w:val="24"/>
              </w:rPr>
              <w:t>0,17</w:t>
            </w:r>
          </w:p>
          <w:p w:rsidR="00F35855" w:rsidRDefault="00CB7F4E" w:rsidP="000F0243">
            <w:pPr>
              <w:ind w:firstLine="35"/>
              <w:jc w:val="left"/>
              <w:rPr>
                <w:sz w:val="20"/>
                <w:szCs w:val="20"/>
              </w:rPr>
            </w:pPr>
            <w:r>
              <w:rPr>
                <w:sz w:val="24"/>
                <w:szCs w:val="24"/>
              </w:rPr>
              <w:t>0,48</w:t>
            </w:r>
          </w:p>
          <w:p w:rsidR="00F35855" w:rsidRDefault="00CB7F4E" w:rsidP="000F0243">
            <w:pPr>
              <w:ind w:firstLine="35"/>
              <w:jc w:val="left"/>
              <w:rPr>
                <w:sz w:val="20"/>
                <w:szCs w:val="20"/>
              </w:rPr>
            </w:pPr>
            <w:r>
              <w:rPr>
                <w:sz w:val="24"/>
                <w:szCs w:val="24"/>
              </w:rPr>
              <w:t>0,99</w:t>
            </w:r>
          </w:p>
        </w:tc>
        <w:tc>
          <w:tcPr>
            <w:tcW w:w="108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rsidP="000F0243">
            <w:pPr>
              <w:ind w:firstLine="0"/>
              <w:jc w:val="left"/>
              <w:rPr>
                <w:sz w:val="24"/>
                <w:szCs w:val="24"/>
              </w:rPr>
            </w:pPr>
          </w:p>
          <w:p w:rsidR="00F35855" w:rsidRDefault="00F35855" w:rsidP="000F0243">
            <w:pPr>
              <w:ind w:firstLine="0"/>
              <w:jc w:val="left"/>
              <w:rPr>
                <w:sz w:val="24"/>
                <w:szCs w:val="24"/>
              </w:rPr>
            </w:pPr>
          </w:p>
          <w:p w:rsidR="00F35855" w:rsidRDefault="00CB7F4E" w:rsidP="000F0243">
            <w:pPr>
              <w:ind w:firstLine="0"/>
              <w:jc w:val="left"/>
              <w:rPr>
                <w:sz w:val="20"/>
                <w:szCs w:val="20"/>
              </w:rPr>
            </w:pPr>
            <w:r>
              <w:rPr>
                <w:sz w:val="24"/>
                <w:szCs w:val="24"/>
              </w:rPr>
              <w:t>0,39</w:t>
            </w:r>
          </w:p>
          <w:p w:rsidR="00F35855" w:rsidRDefault="00CB7F4E" w:rsidP="000F0243">
            <w:pPr>
              <w:ind w:firstLine="0"/>
              <w:jc w:val="left"/>
              <w:rPr>
                <w:sz w:val="20"/>
                <w:szCs w:val="20"/>
              </w:rPr>
            </w:pPr>
            <w:r>
              <w:rPr>
                <w:sz w:val="24"/>
                <w:szCs w:val="24"/>
              </w:rPr>
              <w:t>1,08</w:t>
            </w:r>
          </w:p>
          <w:p w:rsidR="00F35855" w:rsidRDefault="00CB7F4E" w:rsidP="000F0243">
            <w:pPr>
              <w:ind w:firstLine="0"/>
              <w:jc w:val="left"/>
              <w:rPr>
                <w:sz w:val="20"/>
                <w:szCs w:val="20"/>
              </w:rPr>
            </w:pPr>
            <w:r>
              <w:rPr>
                <w:sz w:val="24"/>
                <w:szCs w:val="24"/>
              </w:rPr>
              <w:t>2,23</w:t>
            </w:r>
          </w:p>
        </w:tc>
      </w:tr>
    </w:tbl>
    <w:p w:rsidR="00F35855" w:rsidRDefault="00F35855">
      <w:pPr>
        <w:spacing w:line="240" w:lineRule="auto"/>
        <w:jc w:val="left"/>
        <w:outlineLvl w:val="1"/>
        <w:rPr>
          <w:sz w:val="24"/>
          <w:szCs w:val="24"/>
        </w:rPr>
      </w:pPr>
    </w:p>
    <w:p w:rsidR="00F35855" w:rsidRDefault="00F35855">
      <w:pPr>
        <w:spacing w:line="240" w:lineRule="auto"/>
        <w:jc w:val="left"/>
        <w:rPr>
          <w:sz w:val="24"/>
          <w:szCs w:val="24"/>
        </w:rPr>
      </w:pPr>
    </w:p>
    <w:p w:rsidR="00F35855" w:rsidRDefault="00F35855">
      <w:pPr>
        <w:spacing w:line="240" w:lineRule="auto"/>
        <w:jc w:val="center"/>
        <w:outlineLvl w:val="2"/>
        <w:rPr>
          <w:sz w:val="24"/>
          <w:szCs w:val="24"/>
        </w:rPr>
      </w:pPr>
    </w:p>
    <w:p w:rsidR="00F35855" w:rsidRDefault="00CB7F4E">
      <w:pPr>
        <w:spacing w:line="240" w:lineRule="auto"/>
        <w:jc w:val="center"/>
        <w:outlineLvl w:val="2"/>
        <w:rPr>
          <w:sz w:val="24"/>
          <w:szCs w:val="24"/>
        </w:rPr>
      </w:pPr>
      <w:r>
        <w:rPr>
          <w:sz w:val="24"/>
          <w:szCs w:val="24"/>
        </w:rPr>
        <w:t>ВИДЫ РАСТЕНИЙ В РАЗЛИЧНЫХ КАТЕГОРИЯХ НАСАЖДЕНИЙ</w:t>
      </w:r>
    </w:p>
    <w:p w:rsidR="00F35855" w:rsidRDefault="00F35855">
      <w:pPr>
        <w:spacing w:line="240" w:lineRule="auto"/>
        <w:jc w:val="right"/>
        <w:rPr>
          <w:sz w:val="24"/>
          <w:szCs w:val="24"/>
        </w:rPr>
      </w:pPr>
    </w:p>
    <w:p w:rsidR="00F35855" w:rsidRDefault="00CB7F4E">
      <w:pPr>
        <w:spacing w:line="240" w:lineRule="auto"/>
        <w:jc w:val="right"/>
        <w:rPr>
          <w:szCs w:val="28"/>
        </w:rPr>
      </w:pPr>
      <w:r>
        <w:rPr>
          <w:sz w:val="24"/>
          <w:szCs w:val="24"/>
        </w:rPr>
        <w:t>Таблица 2</w:t>
      </w:r>
    </w:p>
    <w:tbl>
      <w:tblPr>
        <w:tblW w:w="9990" w:type="dxa"/>
        <w:tblInd w:w="-95" w:type="dxa"/>
        <w:tblBorders>
          <w:top w:val="single" w:sz="6" w:space="0" w:color="00000A"/>
          <w:left w:val="single" w:sz="6" w:space="0" w:color="00000A"/>
          <w:right w:val="single" w:sz="6" w:space="0" w:color="00000A"/>
          <w:insideV w:val="single" w:sz="6" w:space="0" w:color="00000A"/>
        </w:tblBorders>
        <w:tblCellMar>
          <w:left w:w="-7" w:type="dxa"/>
          <w:right w:w="70" w:type="dxa"/>
        </w:tblCellMar>
        <w:tblLook w:val="0000"/>
      </w:tblPr>
      <w:tblGrid>
        <w:gridCol w:w="2565"/>
        <w:gridCol w:w="1215"/>
        <w:gridCol w:w="1484"/>
        <w:gridCol w:w="1350"/>
        <w:gridCol w:w="1755"/>
        <w:gridCol w:w="1621"/>
      </w:tblGrid>
      <w:tr w:rsidR="00F35855">
        <w:trPr>
          <w:cantSplit/>
          <w:trHeight w:val="360"/>
        </w:trPr>
        <w:tc>
          <w:tcPr>
            <w:tcW w:w="2564" w:type="dxa"/>
            <w:vMerge w:val="restart"/>
            <w:tcBorders>
              <w:top w:val="single" w:sz="6" w:space="0" w:color="00000A"/>
              <w:left w:val="single" w:sz="6" w:space="0" w:color="00000A"/>
              <w:right w:val="single" w:sz="6" w:space="0" w:color="00000A"/>
            </w:tcBorders>
            <w:shd w:val="clear" w:color="auto" w:fill="auto"/>
            <w:tcMar>
              <w:left w:w="-7" w:type="dxa"/>
            </w:tcMar>
            <w:vAlign w:val="center"/>
          </w:tcPr>
          <w:p w:rsidR="00F35855" w:rsidRDefault="00CB7F4E">
            <w:pPr>
              <w:pStyle w:val="ConsPlusCell"/>
              <w:widowControl/>
              <w:ind w:firstLine="709"/>
              <w:jc w:val="center"/>
              <w:rPr>
                <w:rFonts w:ascii="Times New Roman" w:hAnsi="Times New Roman" w:cs="Times New Roman"/>
              </w:rPr>
            </w:pPr>
            <w:r>
              <w:rPr>
                <w:rFonts w:ascii="Times New Roman" w:eastAsia="Calibri" w:hAnsi="Times New Roman" w:cs="Times New Roman"/>
                <w:sz w:val="24"/>
                <w:szCs w:val="24"/>
                <w:lang w:eastAsia="en-US"/>
              </w:rPr>
              <w:t>Название растений</w:t>
            </w:r>
          </w:p>
        </w:tc>
        <w:tc>
          <w:tcPr>
            <w:tcW w:w="7425" w:type="dxa"/>
            <w:gridSpan w:val="5"/>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35855" w:rsidRDefault="00CB7F4E">
            <w:pPr>
              <w:pStyle w:val="ConsPlusCell"/>
              <w:widowControl/>
              <w:ind w:firstLine="709"/>
              <w:jc w:val="center"/>
              <w:rPr>
                <w:rFonts w:ascii="Times New Roman" w:hAnsi="Times New Roman" w:cs="Times New Roman"/>
              </w:rPr>
            </w:pPr>
            <w:r>
              <w:rPr>
                <w:rFonts w:ascii="Times New Roman" w:eastAsia="Calibri" w:hAnsi="Times New Roman" w:cs="Times New Roman"/>
                <w:sz w:val="24"/>
                <w:szCs w:val="24"/>
                <w:lang w:eastAsia="en-US"/>
              </w:rPr>
              <w:t xml:space="preserve">Рекомендации к использованию в следующих категориях  </w:t>
            </w:r>
            <w:r>
              <w:rPr>
                <w:rFonts w:ascii="Times New Roman" w:eastAsia="Calibri" w:hAnsi="Times New Roman" w:cs="Times New Roman"/>
                <w:sz w:val="24"/>
                <w:szCs w:val="24"/>
                <w:lang w:eastAsia="en-US"/>
              </w:rPr>
              <w:br/>
              <w:t>насаждений</w:t>
            </w:r>
          </w:p>
        </w:tc>
      </w:tr>
      <w:tr w:rsidR="00F35855">
        <w:trPr>
          <w:cantSplit/>
          <w:trHeight w:val="360"/>
        </w:trPr>
        <w:tc>
          <w:tcPr>
            <w:tcW w:w="2564" w:type="dxa"/>
            <w:vMerge/>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35855" w:rsidRDefault="00F35855">
            <w:pPr>
              <w:pStyle w:val="ConsPlusCell"/>
              <w:widowControl/>
              <w:ind w:firstLine="709"/>
              <w:jc w:val="center"/>
              <w:rPr>
                <w:rFonts w:ascii="Times New Roman" w:eastAsia="Calibri" w:hAnsi="Times New Roman" w:cs="Times New Roman"/>
                <w:sz w:val="24"/>
                <w:szCs w:val="24"/>
                <w:lang w:eastAsia="en-US"/>
              </w:rPr>
            </w:pPr>
          </w:p>
        </w:tc>
        <w:tc>
          <w:tcPr>
            <w:tcW w:w="1215" w:type="dxa"/>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35855" w:rsidRDefault="00CB7F4E" w:rsidP="000F0243">
            <w:pPr>
              <w:pStyle w:val="ConsPlusCell"/>
              <w:widowControl/>
              <w:jc w:val="center"/>
              <w:rPr>
                <w:rFonts w:ascii="Times New Roman" w:hAnsi="Times New Roman" w:cs="Times New Roman"/>
              </w:rPr>
            </w:pPr>
            <w:r>
              <w:rPr>
                <w:rFonts w:ascii="Times New Roman" w:eastAsia="Calibri" w:hAnsi="Times New Roman" w:cs="Times New Roman"/>
                <w:sz w:val="24"/>
                <w:szCs w:val="24"/>
                <w:lang w:eastAsia="en-US"/>
              </w:rPr>
              <w:t>парков</w:t>
            </w:r>
          </w:p>
        </w:tc>
        <w:tc>
          <w:tcPr>
            <w:tcW w:w="1484" w:type="dxa"/>
            <w:tcBorders>
              <w:top w:val="single" w:sz="6" w:space="0" w:color="00000A"/>
              <w:left w:val="single" w:sz="6" w:space="0" w:color="00000A"/>
              <w:bottom w:val="single" w:sz="6" w:space="0" w:color="00000A"/>
              <w:right w:val="single" w:sz="6" w:space="0" w:color="00000A"/>
            </w:tcBorders>
            <w:shd w:val="clear" w:color="auto" w:fill="auto"/>
            <w:tcMar>
              <w:left w:w="-7" w:type="dxa"/>
            </w:tcMar>
            <w:vAlign w:val="bottom"/>
          </w:tcPr>
          <w:p w:rsidR="00F35855" w:rsidRDefault="00F35855" w:rsidP="000F0243">
            <w:pPr>
              <w:pStyle w:val="ConsPlusCell"/>
              <w:widowControl/>
              <w:jc w:val="center"/>
              <w:rPr>
                <w:rFonts w:ascii="Times New Roman" w:eastAsia="Calibri" w:hAnsi="Times New Roman" w:cs="Times New Roman"/>
                <w:sz w:val="24"/>
                <w:szCs w:val="24"/>
                <w:lang w:eastAsia="en-US"/>
              </w:rPr>
            </w:pPr>
          </w:p>
          <w:p w:rsidR="00F35855" w:rsidRDefault="00CB7F4E" w:rsidP="000F0243">
            <w:pPr>
              <w:pStyle w:val="ConsPlusCell"/>
              <w:widowControl/>
              <w:jc w:val="center"/>
              <w:rPr>
                <w:rFonts w:ascii="Times New Roman" w:hAnsi="Times New Roman" w:cs="Times New Roman"/>
              </w:rPr>
            </w:pPr>
            <w:r>
              <w:rPr>
                <w:rFonts w:ascii="Times New Roman" w:eastAsia="Calibri" w:hAnsi="Times New Roman" w:cs="Times New Roman"/>
                <w:sz w:val="24"/>
                <w:szCs w:val="24"/>
                <w:lang w:eastAsia="en-US"/>
              </w:rPr>
              <w:t xml:space="preserve">скверов </w:t>
            </w:r>
            <w:r>
              <w:rPr>
                <w:rFonts w:ascii="Times New Roman" w:eastAsia="Calibri" w:hAnsi="Times New Roman" w:cs="Times New Roman"/>
                <w:sz w:val="24"/>
                <w:szCs w:val="24"/>
                <w:lang w:eastAsia="en-US"/>
              </w:rPr>
              <w:br/>
            </w:r>
          </w:p>
        </w:tc>
        <w:tc>
          <w:tcPr>
            <w:tcW w:w="1350" w:type="dxa"/>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35855" w:rsidRDefault="00CB7F4E" w:rsidP="000F0243">
            <w:pPr>
              <w:pStyle w:val="ConsPlusCell"/>
              <w:widowControl/>
              <w:jc w:val="center"/>
              <w:rPr>
                <w:rFonts w:ascii="Times New Roman" w:hAnsi="Times New Roman" w:cs="Times New Roman"/>
              </w:rPr>
            </w:pPr>
            <w:r>
              <w:rPr>
                <w:rFonts w:ascii="Times New Roman" w:eastAsia="Calibri" w:hAnsi="Times New Roman" w:cs="Times New Roman"/>
                <w:sz w:val="24"/>
                <w:szCs w:val="24"/>
                <w:lang w:eastAsia="en-US"/>
              </w:rPr>
              <w:t xml:space="preserve">улиц и  </w:t>
            </w:r>
            <w:r>
              <w:rPr>
                <w:rFonts w:ascii="Times New Roman" w:eastAsia="Calibri" w:hAnsi="Times New Roman" w:cs="Times New Roman"/>
                <w:sz w:val="24"/>
                <w:szCs w:val="24"/>
                <w:lang w:eastAsia="en-US"/>
              </w:rPr>
              <w:br/>
              <w:t>дорог</w:t>
            </w:r>
          </w:p>
        </w:tc>
        <w:tc>
          <w:tcPr>
            <w:tcW w:w="1755" w:type="dxa"/>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35855" w:rsidRDefault="00CB7F4E" w:rsidP="000F0243">
            <w:pPr>
              <w:pStyle w:val="ConsPlusCell"/>
              <w:widowControl/>
              <w:jc w:val="center"/>
              <w:rPr>
                <w:rFonts w:ascii="Times New Roman" w:hAnsi="Times New Roman" w:cs="Times New Roman"/>
              </w:rPr>
            </w:pPr>
            <w:r>
              <w:rPr>
                <w:rFonts w:ascii="Times New Roman" w:eastAsia="Calibri" w:hAnsi="Times New Roman" w:cs="Times New Roman"/>
                <w:sz w:val="24"/>
                <w:szCs w:val="24"/>
                <w:lang w:eastAsia="en-US"/>
              </w:rPr>
              <w:t xml:space="preserve">внутри-     </w:t>
            </w:r>
            <w:r>
              <w:rPr>
                <w:rFonts w:ascii="Times New Roman" w:eastAsia="Calibri" w:hAnsi="Times New Roman" w:cs="Times New Roman"/>
                <w:sz w:val="24"/>
                <w:szCs w:val="24"/>
                <w:lang w:eastAsia="en-US"/>
              </w:rPr>
              <w:br/>
              <w:t>квартальных</w:t>
            </w:r>
          </w:p>
        </w:tc>
        <w:tc>
          <w:tcPr>
            <w:tcW w:w="1621" w:type="dxa"/>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35855" w:rsidRDefault="00CB7F4E" w:rsidP="000F0243">
            <w:pPr>
              <w:pStyle w:val="ConsPlusCell"/>
              <w:widowControl/>
              <w:jc w:val="center"/>
              <w:rPr>
                <w:rFonts w:ascii="Times New Roman" w:hAnsi="Times New Roman" w:cs="Times New Roman"/>
              </w:rPr>
            </w:pPr>
            <w:r>
              <w:rPr>
                <w:rFonts w:ascii="Times New Roman" w:eastAsia="Calibri" w:hAnsi="Times New Roman" w:cs="Times New Roman"/>
                <w:sz w:val="24"/>
                <w:szCs w:val="24"/>
                <w:lang w:eastAsia="en-US"/>
              </w:rPr>
              <w:t>специальных</w:t>
            </w:r>
          </w:p>
        </w:tc>
      </w:tr>
      <w:tr w:rsidR="00F35855">
        <w:trPr>
          <w:cantSplit/>
          <w:trHeight w:val="240"/>
        </w:trPr>
        <w:tc>
          <w:tcPr>
            <w:tcW w:w="2564" w:type="dxa"/>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35855" w:rsidRDefault="00CB7F4E">
            <w:pPr>
              <w:pStyle w:val="ConsPlusCell"/>
              <w:widowControl/>
              <w:ind w:firstLine="709"/>
              <w:jc w:val="center"/>
              <w:rPr>
                <w:rFonts w:ascii="Times New Roman" w:hAnsi="Times New Roman" w:cs="Times New Roman"/>
              </w:rPr>
            </w:pPr>
            <w:r>
              <w:rPr>
                <w:rFonts w:ascii="Times New Roman" w:eastAsia="Calibri" w:hAnsi="Times New Roman" w:cs="Times New Roman"/>
                <w:sz w:val="24"/>
                <w:szCs w:val="24"/>
                <w:lang w:eastAsia="en-US"/>
              </w:rPr>
              <w:t>1</w:t>
            </w:r>
          </w:p>
        </w:tc>
        <w:tc>
          <w:tcPr>
            <w:tcW w:w="1215" w:type="dxa"/>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35855" w:rsidRDefault="00CB7F4E">
            <w:pPr>
              <w:pStyle w:val="ConsPlusCell"/>
              <w:widowControl/>
              <w:ind w:firstLine="709"/>
              <w:jc w:val="center"/>
              <w:rPr>
                <w:rFonts w:ascii="Times New Roman" w:hAnsi="Times New Roman" w:cs="Times New Roman"/>
              </w:rPr>
            </w:pPr>
            <w:r>
              <w:rPr>
                <w:rFonts w:ascii="Times New Roman" w:eastAsia="Calibri" w:hAnsi="Times New Roman" w:cs="Times New Roman"/>
                <w:sz w:val="24"/>
                <w:szCs w:val="24"/>
                <w:lang w:eastAsia="en-US"/>
              </w:rPr>
              <w:t>2</w:t>
            </w:r>
          </w:p>
        </w:tc>
        <w:tc>
          <w:tcPr>
            <w:tcW w:w="1484" w:type="dxa"/>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35855" w:rsidRDefault="00CB7F4E">
            <w:pPr>
              <w:pStyle w:val="ConsPlusCell"/>
              <w:widowControl/>
              <w:ind w:firstLine="709"/>
              <w:jc w:val="center"/>
              <w:rPr>
                <w:rFonts w:ascii="Times New Roman" w:hAnsi="Times New Roman" w:cs="Times New Roman"/>
              </w:rPr>
            </w:pPr>
            <w:r>
              <w:rPr>
                <w:rFonts w:ascii="Times New Roman" w:eastAsia="Calibri" w:hAnsi="Times New Roman" w:cs="Times New Roman"/>
                <w:sz w:val="24"/>
                <w:szCs w:val="24"/>
                <w:lang w:eastAsia="en-US"/>
              </w:rPr>
              <w:t>3</w:t>
            </w:r>
          </w:p>
        </w:tc>
        <w:tc>
          <w:tcPr>
            <w:tcW w:w="1350" w:type="dxa"/>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35855" w:rsidRDefault="00CB7F4E">
            <w:pPr>
              <w:pStyle w:val="ConsPlusCell"/>
              <w:widowControl/>
              <w:ind w:firstLine="709"/>
              <w:jc w:val="center"/>
              <w:rPr>
                <w:rFonts w:ascii="Times New Roman" w:hAnsi="Times New Roman" w:cs="Times New Roman"/>
              </w:rPr>
            </w:pPr>
            <w:r>
              <w:rPr>
                <w:rFonts w:ascii="Times New Roman" w:eastAsia="Calibri" w:hAnsi="Times New Roman" w:cs="Times New Roman"/>
                <w:sz w:val="24"/>
                <w:szCs w:val="24"/>
                <w:lang w:eastAsia="en-US"/>
              </w:rPr>
              <w:t>4</w:t>
            </w:r>
          </w:p>
        </w:tc>
        <w:tc>
          <w:tcPr>
            <w:tcW w:w="1755" w:type="dxa"/>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35855" w:rsidRDefault="00CB7F4E">
            <w:pPr>
              <w:pStyle w:val="ConsPlusCell"/>
              <w:widowControl/>
              <w:ind w:firstLine="709"/>
              <w:jc w:val="center"/>
              <w:rPr>
                <w:rFonts w:ascii="Times New Roman" w:hAnsi="Times New Roman" w:cs="Times New Roman"/>
              </w:rPr>
            </w:pPr>
            <w:r>
              <w:rPr>
                <w:rFonts w:ascii="Times New Roman" w:eastAsia="Calibri" w:hAnsi="Times New Roman" w:cs="Times New Roman"/>
                <w:sz w:val="24"/>
                <w:szCs w:val="24"/>
                <w:lang w:eastAsia="en-US"/>
              </w:rPr>
              <w:t>5</w:t>
            </w:r>
          </w:p>
        </w:tc>
        <w:tc>
          <w:tcPr>
            <w:tcW w:w="1621" w:type="dxa"/>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35855" w:rsidRDefault="00CB7F4E">
            <w:pPr>
              <w:pStyle w:val="ConsPlusCell"/>
              <w:widowControl/>
              <w:ind w:firstLine="709"/>
              <w:jc w:val="center"/>
              <w:rPr>
                <w:rFonts w:ascii="Times New Roman" w:hAnsi="Times New Roman" w:cs="Times New Roman"/>
              </w:rPr>
            </w:pPr>
            <w:r>
              <w:rPr>
                <w:rFonts w:ascii="Times New Roman" w:eastAsia="Calibri" w:hAnsi="Times New Roman" w:cs="Times New Roman"/>
                <w:sz w:val="24"/>
                <w:szCs w:val="24"/>
                <w:lang w:eastAsia="en-US"/>
              </w:rPr>
              <w:t>6</w:t>
            </w:r>
          </w:p>
        </w:tc>
      </w:tr>
      <w:tr w:rsidR="00F35855">
        <w:trPr>
          <w:cantSplit/>
          <w:trHeight w:val="240"/>
        </w:trPr>
        <w:tc>
          <w:tcPr>
            <w:tcW w:w="9989" w:type="dxa"/>
            <w:gridSpan w:val="6"/>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Деревья                                 </w:t>
            </w:r>
          </w:p>
        </w:tc>
      </w:tr>
      <w:tr w:rsidR="00F35855">
        <w:trPr>
          <w:cantSplit/>
          <w:trHeight w:val="360"/>
        </w:trPr>
        <w:tc>
          <w:tcPr>
            <w:tcW w:w="256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rPr>
                <w:rFonts w:ascii="Times New Roman" w:hAnsi="Times New Roman" w:cs="Times New Roman"/>
              </w:rPr>
            </w:pPr>
            <w:r>
              <w:rPr>
                <w:rFonts w:ascii="Times New Roman" w:eastAsia="Calibri" w:hAnsi="Times New Roman" w:cs="Times New Roman"/>
                <w:sz w:val="24"/>
                <w:szCs w:val="24"/>
                <w:lang w:eastAsia="en-US"/>
              </w:rPr>
              <w:t xml:space="preserve">Лиственница       </w:t>
            </w:r>
            <w:r>
              <w:rPr>
                <w:rFonts w:ascii="Times New Roman" w:eastAsia="Calibri" w:hAnsi="Times New Roman" w:cs="Times New Roman"/>
                <w:sz w:val="24"/>
                <w:szCs w:val="24"/>
                <w:lang w:eastAsia="en-US"/>
              </w:rPr>
              <w:br/>
              <w:t xml:space="preserve"> сибирская       </w:t>
            </w:r>
          </w:p>
        </w:tc>
        <w:tc>
          <w:tcPr>
            <w:tcW w:w="121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48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3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75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621"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     </w:t>
            </w:r>
          </w:p>
        </w:tc>
      </w:tr>
      <w:tr w:rsidR="00F35855">
        <w:trPr>
          <w:cantSplit/>
          <w:trHeight w:val="480"/>
        </w:trPr>
        <w:tc>
          <w:tcPr>
            <w:tcW w:w="2564" w:type="dxa"/>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35855" w:rsidRDefault="00CB7F4E" w:rsidP="000F0243">
            <w:pPr>
              <w:pStyle w:val="ConsPlusCell"/>
              <w:widowControl/>
              <w:rPr>
                <w:rFonts w:ascii="Times New Roman" w:hAnsi="Times New Roman" w:cs="Times New Roman"/>
              </w:rPr>
            </w:pPr>
            <w:r>
              <w:rPr>
                <w:rFonts w:ascii="Times New Roman" w:eastAsia="Calibri" w:hAnsi="Times New Roman" w:cs="Times New Roman"/>
                <w:sz w:val="24"/>
                <w:szCs w:val="24"/>
                <w:lang w:eastAsia="en-US"/>
              </w:rPr>
              <w:t>Осина</w:t>
            </w:r>
          </w:p>
        </w:tc>
        <w:tc>
          <w:tcPr>
            <w:tcW w:w="121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48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3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rPr>
                <w:rFonts w:ascii="Times New Roman" w:hAnsi="Times New Roman" w:cs="Times New Roman"/>
              </w:rPr>
            </w:pPr>
            <w:r>
              <w:rPr>
                <w:rFonts w:ascii="Times New Roman" w:eastAsia="Calibri" w:hAnsi="Times New Roman" w:cs="Times New Roman"/>
                <w:sz w:val="24"/>
                <w:szCs w:val="24"/>
                <w:lang w:eastAsia="en-US"/>
              </w:rPr>
              <w:t xml:space="preserve">+ только </w:t>
            </w:r>
            <w:r>
              <w:rPr>
                <w:rFonts w:ascii="Times New Roman" w:eastAsia="Calibri" w:hAnsi="Times New Roman" w:cs="Times New Roman"/>
                <w:sz w:val="24"/>
                <w:szCs w:val="24"/>
                <w:lang w:eastAsia="en-US"/>
              </w:rPr>
              <w:br/>
              <w:t xml:space="preserve">ул., с огр.   </w:t>
            </w:r>
          </w:p>
        </w:tc>
        <w:tc>
          <w:tcPr>
            <w:tcW w:w="175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621"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     </w:t>
            </w:r>
          </w:p>
        </w:tc>
      </w:tr>
      <w:tr w:rsidR="00F35855" w:rsidTr="000F0243">
        <w:trPr>
          <w:cantSplit/>
          <w:trHeight w:val="596"/>
        </w:trPr>
        <w:tc>
          <w:tcPr>
            <w:tcW w:w="256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rPr>
                <w:rFonts w:ascii="Times New Roman" w:hAnsi="Times New Roman" w:cs="Times New Roman"/>
              </w:rPr>
            </w:pPr>
            <w:r>
              <w:rPr>
                <w:rFonts w:ascii="Times New Roman" w:eastAsia="Calibri" w:hAnsi="Times New Roman" w:cs="Times New Roman"/>
                <w:sz w:val="24"/>
                <w:szCs w:val="24"/>
                <w:lang w:eastAsia="en-US"/>
              </w:rPr>
              <w:t xml:space="preserve">Береза повислая   </w:t>
            </w:r>
          </w:p>
        </w:tc>
        <w:tc>
          <w:tcPr>
            <w:tcW w:w="121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48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3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rPr>
                <w:rFonts w:ascii="Times New Roman" w:hAnsi="Times New Roman" w:cs="Times New Roman"/>
              </w:rPr>
            </w:pPr>
            <w:r>
              <w:rPr>
                <w:rFonts w:ascii="Times New Roman" w:eastAsia="Calibri" w:hAnsi="Times New Roman" w:cs="Times New Roman"/>
                <w:sz w:val="24"/>
                <w:szCs w:val="24"/>
                <w:lang w:eastAsia="en-US"/>
              </w:rPr>
              <w:t xml:space="preserve">+ только </w:t>
            </w:r>
            <w:r>
              <w:rPr>
                <w:rFonts w:ascii="Times New Roman" w:eastAsia="Calibri" w:hAnsi="Times New Roman" w:cs="Times New Roman"/>
                <w:sz w:val="24"/>
                <w:szCs w:val="24"/>
                <w:lang w:eastAsia="en-US"/>
              </w:rPr>
              <w:br/>
              <w:t xml:space="preserve">ул., с огр.   </w:t>
            </w:r>
          </w:p>
        </w:tc>
        <w:tc>
          <w:tcPr>
            <w:tcW w:w="175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621"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     </w:t>
            </w:r>
          </w:p>
        </w:tc>
      </w:tr>
      <w:tr w:rsidR="00F35855">
        <w:trPr>
          <w:cantSplit/>
          <w:trHeight w:val="480"/>
        </w:trPr>
        <w:tc>
          <w:tcPr>
            <w:tcW w:w="256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rPr>
                <w:rFonts w:ascii="Times New Roman" w:hAnsi="Times New Roman" w:cs="Times New Roman"/>
              </w:rPr>
            </w:pPr>
            <w:r>
              <w:rPr>
                <w:rFonts w:ascii="Times New Roman" w:eastAsia="Calibri" w:hAnsi="Times New Roman" w:cs="Times New Roman"/>
                <w:sz w:val="24"/>
                <w:szCs w:val="24"/>
                <w:lang w:eastAsia="en-US"/>
              </w:rPr>
              <w:t xml:space="preserve">Рябина            </w:t>
            </w:r>
            <w:r>
              <w:rPr>
                <w:rFonts w:ascii="Times New Roman" w:eastAsia="Calibri" w:hAnsi="Times New Roman" w:cs="Times New Roman"/>
                <w:sz w:val="24"/>
                <w:szCs w:val="24"/>
                <w:lang w:eastAsia="en-US"/>
              </w:rPr>
              <w:br/>
              <w:t xml:space="preserve">Городкова         </w:t>
            </w:r>
          </w:p>
        </w:tc>
        <w:tc>
          <w:tcPr>
            <w:tcW w:w="121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48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с огр. </w:t>
            </w:r>
          </w:p>
        </w:tc>
        <w:tc>
          <w:tcPr>
            <w:tcW w:w="13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с огр.</w:t>
            </w:r>
          </w:p>
        </w:tc>
        <w:tc>
          <w:tcPr>
            <w:tcW w:w="175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621"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r>
      <w:tr w:rsidR="00F35855">
        <w:trPr>
          <w:cantSplit/>
          <w:trHeight w:val="240"/>
        </w:trPr>
        <w:tc>
          <w:tcPr>
            <w:tcW w:w="256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rPr>
                <w:rFonts w:ascii="Times New Roman" w:hAnsi="Times New Roman" w:cs="Times New Roman"/>
              </w:rPr>
            </w:pPr>
            <w:r>
              <w:rPr>
                <w:rFonts w:ascii="Times New Roman" w:eastAsia="Calibri" w:hAnsi="Times New Roman" w:cs="Times New Roman"/>
                <w:sz w:val="24"/>
                <w:szCs w:val="24"/>
                <w:lang w:eastAsia="en-US"/>
              </w:rPr>
              <w:t xml:space="preserve">Черемуха Маака    </w:t>
            </w:r>
          </w:p>
        </w:tc>
        <w:tc>
          <w:tcPr>
            <w:tcW w:w="121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48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с огр. </w:t>
            </w:r>
          </w:p>
        </w:tc>
        <w:tc>
          <w:tcPr>
            <w:tcW w:w="13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75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621"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r>
      <w:tr w:rsidR="00F35855">
        <w:trPr>
          <w:cantSplit/>
          <w:trHeight w:val="360"/>
        </w:trPr>
        <w:tc>
          <w:tcPr>
            <w:tcW w:w="256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rPr>
                <w:rFonts w:ascii="Times New Roman" w:hAnsi="Times New Roman" w:cs="Times New Roman"/>
              </w:rPr>
            </w:pPr>
            <w:r>
              <w:rPr>
                <w:rFonts w:ascii="Times New Roman" w:eastAsia="Calibri" w:hAnsi="Times New Roman" w:cs="Times New Roman"/>
                <w:sz w:val="24"/>
                <w:szCs w:val="24"/>
                <w:lang w:eastAsia="en-US"/>
              </w:rPr>
              <w:t xml:space="preserve">Черемуха          </w:t>
            </w:r>
            <w:r>
              <w:rPr>
                <w:rFonts w:ascii="Times New Roman" w:eastAsia="Calibri" w:hAnsi="Times New Roman" w:cs="Times New Roman"/>
                <w:sz w:val="24"/>
                <w:szCs w:val="24"/>
                <w:lang w:eastAsia="en-US"/>
              </w:rPr>
              <w:br/>
              <w:t xml:space="preserve">обыкновенная      </w:t>
            </w:r>
          </w:p>
        </w:tc>
        <w:tc>
          <w:tcPr>
            <w:tcW w:w="121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48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3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75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с огр.  </w:t>
            </w:r>
          </w:p>
        </w:tc>
        <w:tc>
          <w:tcPr>
            <w:tcW w:w="1621"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с огр. </w:t>
            </w:r>
          </w:p>
        </w:tc>
      </w:tr>
      <w:tr w:rsidR="00F35855">
        <w:trPr>
          <w:cantSplit/>
          <w:trHeight w:val="240"/>
        </w:trPr>
        <w:tc>
          <w:tcPr>
            <w:tcW w:w="9989" w:type="dxa"/>
            <w:gridSpan w:val="6"/>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Кустарники                                </w:t>
            </w:r>
          </w:p>
        </w:tc>
      </w:tr>
      <w:tr w:rsidR="00F35855">
        <w:trPr>
          <w:cantSplit/>
          <w:trHeight w:val="360"/>
        </w:trPr>
        <w:tc>
          <w:tcPr>
            <w:tcW w:w="256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10"/>
              <w:rPr>
                <w:rFonts w:ascii="Times New Roman" w:hAnsi="Times New Roman" w:cs="Times New Roman"/>
              </w:rPr>
            </w:pPr>
            <w:r>
              <w:rPr>
                <w:rFonts w:ascii="Times New Roman" w:eastAsia="Calibri" w:hAnsi="Times New Roman" w:cs="Times New Roman"/>
                <w:sz w:val="24"/>
                <w:szCs w:val="24"/>
                <w:lang w:eastAsia="en-US"/>
              </w:rPr>
              <w:t xml:space="preserve">Боярышник         </w:t>
            </w:r>
            <w:r>
              <w:rPr>
                <w:rFonts w:ascii="Times New Roman" w:eastAsia="Calibri" w:hAnsi="Times New Roman" w:cs="Times New Roman"/>
                <w:sz w:val="24"/>
                <w:szCs w:val="24"/>
                <w:lang w:eastAsia="en-US"/>
              </w:rPr>
              <w:br/>
              <w:t xml:space="preserve">Максимовича    </w:t>
            </w:r>
          </w:p>
        </w:tc>
        <w:tc>
          <w:tcPr>
            <w:tcW w:w="121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48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3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75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621"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r>
      <w:tr w:rsidR="00F35855">
        <w:trPr>
          <w:cantSplit/>
          <w:trHeight w:val="480"/>
        </w:trPr>
        <w:tc>
          <w:tcPr>
            <w:tcW w:w="256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10"/>
              <w:rPr>
                <w:rFonts w:ascii="Times New Roman" w:hAnsi="Times New Roman" w:cs="Times New Roman"/>
              </w:rPr>
            </w:pPr>
            <w:r>
              <w:rPr>
                <w:rFonts w:ascii="Times New Roman" w:eastAsia="Calibri" w:hAnsi="Times New Roman" w:cs="Times New Roman"/>
                <w:sz w:val="24"/>
                <w:szCs w:val="24"/>
                <w:lang w:eastAsia="en-US"/>
              </w:rPr>
              <w:t>Боярышник черный</w:t>
            </w:r>
          </w:p>
        </w:tc>
        <w:tc>
          <w:tcPr>
            <w:tcW w:w="121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48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3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75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621"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r>
      <w:tr w:rsidR="00F35855">
        <w:trPr>
          <w:cantSplit/>
          <w:trHeight w:val="240"/>
        </w:trPr>
        <w:tc>
          <w:tcPr>
            <w:tcW w:w="256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10"/>
              <w:rPr>
                <w:rFonts w:ascii="Times New Roman" w:hAnsi="Times New Roman" w:cs="Times New Roman"/>
              </w:rPr>
            </w:pPr>
            <w:r>
              <w:rPr>
                <w:rFonts w:ascii="Times New Roman" w:eastAsia="Calibri" w:hAnsi="Times New Roman" w:cs="Times New Roman"/>
                <w:sz w:val="24"/>
                <w:szCs w:val="24"/>
                <w:lang w:eastAsia="en-US"/>
              </w:rPr>
              <w:t xml:space="preserve">Свидина белая   </w:t>
            </w:r>
          </w:p>
        </w:tc>
        <w:tc>
          <w:tcPr>
            <w:tcW w:w="121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48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3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75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w:t>
            </w:r>
          </w:p>
        </w:tc>
        <w:tc>
          <w:tcPr>
            <w:tcW w:w="1621"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r>
      <w:tr w:rsidR="00F35855">
        <w:trPr>
          <w:cantSplit/>
          <w:trHeight w:val="240"/>
        </w:trPr>
        <w:tc>
          <w:tcPr>
            <w:tcW w:w="256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10"/>
              <w:rPr>
                <w:rFonts w:ascii="Times New Roman" w:hAnsi="Times New Roman" w:cs="Times New Roman"/>
              </w:rPr>
            </w:pPr>
            <w:r>
              <w:rPr>
                <w:rFonts w:ascii="Times New Roman" w:eastAsia="Calibri" w:hAnsi="Times New Roman" w:cs="Times New Roman"/>
                <w:sz w:val="24"/>
                <w:szCs w:val="24"/>
                <w:lang w:eastAsia="en-US"/>
              </w:rPr>
              <w:t>Сибирка алтайская</w:t>
            </w:r>
          </w:p>
        </w:tc>
        <w:tc>
          <w:tcPr>
            <w:tcW w:w="121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48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3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75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621"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r>
      <w:tr w:rsidR="00F35855">
        <w:trPr>
          <w:cantSplit/>
          <w:trHeight w:val="240"/>
        </w:trPr>
        <w:tc>
          <w:tcPr>
            <w:tcW w:w="256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10"/>
              <w:rPr>
                <w:rFonts w:ascii="Times New Roman" w:hAnsi="Times New Roman" w:cs="Times New Roman"/>
              </w:rPr>
            </w:pPr>
            <w:r>
              <w:rPr>
                <w:rFonts w:ascii="Times New Roman" w:eastAsia="Calibri" w:hAnsi="Times New Roman" w:cs="Times New Roman"/>
                <w:sz w:val="24"/>
                <w:szCs w:val="24"/>
                <w:lang w:eastAsia="en-US"/>
              </w:rPr>
              <w:t xml:space="preserve">Жимолость съедобная         </w:t>
            </w:r>
          </w:p>
        </w:tc>
        <w:tc>
          <w:tcPr>
            <w:tcW w:w="121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484" w:type="dxa"/>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35855" w:rsidRDefault="00CB7F4E" w:rsidP="000F0243">
            <w:pPr>
              <w:ind w:firstLine="16"/>
              <w:jc w:val="left"/>
              <w:rPr>
                <w:sz w:val="20"/>
                <w:szCs w:val="20"/>
              </w:rPr>
            </w:pPr>
            <w:r>
              <w:rPr>
                <w:sz w:val="24"/>
                <w:szCs w:val="24"/>
              </w:rPr>
              <w:t xml:space="preserve">+ с огр. </w:t>
            </w:r>
          </w:p>
        </w:tc>
        <w:tc>
          <w:tcPr>
            <w:tcW w:w="1350" w:type="dxa"/>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35855" w:rsidRDefault="00CB7F4E" w:rsidP="000F0243">
            <w:pPr>
              <w:ind w:firstLine="16"/>
              <w:jc w:val="left"/>
              <w:rPr>
                <w:sz w:val="20"/>
                <w:szCs w:val="20"/>
              </w:rPr>
            </w:pPr>
            <w:r>
              <w:rPr>
                <w:sz w:val="24"/>
                <w:szCs w:val="24"/>
              </w:rPr>
              <w:t>+ с огр.</w:t>
            </w:r>
          </w:p>
        </w:tc>
        <w:tc>
          <w:tcPr>
            <w:tcW w:w="175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621"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r>
      <w:tr w:rsidR="00F35855">
        <w:trPr>
          <w:cantSplit/>
          <w:trHeight w:val="480"/>
        </w:trPr>
        <w:tc>
          <w:tcPr>
            <w:tcW w:w="256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10"/>
              <w:rPr>
                <w:rFonts w:ascii="Times New Roman" w:hAnsi="Times New Roman" w:cs="Times New Roman"/>
              </w:rPr>
            </w:pPr>
            <w:r>
              <w:rPr>
                <w:rFonts w:ascii="Times New Roman" w:eastAsia="Calibri" w:hAnsi="Times New Roman" w:cs="Times New Roman"/>
                <w:sz w:val="24"/>
                <w:szCs w:val="24"/>
                <w:lang w:eastAsia="en-US"/>
              </w:rPr>
              <w:t xml:space="preserve">Жимолость татарская       </w:t>
            </w:r>
          </w:p>
        </w:tc>
        <w:tc>
          <w:tcPr>
            <w:tcW w:w="121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484" w:type="dxa"/>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35855" w:rsidRDefault="00CB7F4E" w:rsidP="000F0243">
            <w:pPr>
              <w:ind w:firstLine="16"/>
              <w:jc w:val="left"/>
              <w:rPr>
                <w:sz w:val="20"/>
                <w:szCs w:val="20"/>
              </w:rPr>
            </w:pPr>
            <w:r>
              <w:rPr>
                <w:sz w:val="24"/>
                <w:szCs w:val="24"/>
              </w:rPr>
              <w:t xml:space="preserve">+ с огр. </w:t>
            </w:r>
          </w:p>
        </w:tc>
        <w:tc>
          <w:tcPr>
            <w:tcW w:w="1350" w:type="dxa"/>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35855" w:rsidRDefault="00CB7F4E" w:rsidP="000F0243">
            <w:pPr>
              <w:ind w:firstLine="16"/>
              <w:jc w:val="left"/>
              <w:rPr>
                <w:sz w:val="20"/>
                <w:szCs w:val="20"/>
              </w:rPr>
            </w:pPr>
            <w:r>
              <w:rPr>
                <w:sz w:val="24"/>
                <w:szCs w:val="24"/>
              </w:rPr>
              <w:t>+ с огр.</w:t>
            </w:r>
          </w:p>
        </w:tc>
        <w:tc>
          <w:tcPr>
            <w:tcW w:w="175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621"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r>
      <w:tr w:rsidR="00F35855">
        <w:trPr>
          <w:cantSplit/>
          <w:trHeight w:val="360"/>
        </w:trPr>
        <w:tc>
          <w:tcPr>
            <w:tcW w:w="256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10"/>
              <w:rPr>
                <w:rFonts w:ascii="Times New Roman" w:hAnsi="Times New Roman" w:cs="Times New Roman"/>
              </w:rPr>
            </w:pPr>
            <w:r>
              <w:rPr>
                <w:rFonts w:ascii="Times New Roman" w:eastAsia="Calibri" w:hAnsi="Times New Roman" w:cs="Times New Roman"/>
                <w:sz w:val="24"/>
                <w:szCs w:val="24"/>
                <w:lang w:eastAsia="en-US"/>
              </w:rPr>
              <w:t xml:space="preserve">Жимолость прицветниковая       </w:t>
            </w:r>
          </w:p>
        </w:tc>
        <w:tc>
          <w:tcPr>
            <w:tcW w:w="121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484" w:type="dxa"/>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35855" w:rsidRDefault="00CB7F4E" w:rsidP="000F0243">
            <w:pPr>
              <w:ind w:firstLine="16"/>
              <w:jc w:val="left"/>
              <w:rPr>
                <w:sz w:val="20"/>
                <w:szCs w:val="20"/>
              </w:rPr>
            </w:pPr>
            <w:r>
              <w:rPr>
                <w:sz w:val="24"/>
                <w:szCs w:val="24"/>
              </w:rPr>
              <w:t xml:space="preserve">+ с огр. </w:t>
            </w:r>
          </w:p>
        </w:tc>
        <w:tc>
          <w:tcPr>
            <w:tcW w:w="1350" w:type="dxa"/>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35855" w:rsidRDefault="00CB7F4E" w:rsidP="000F0243">
            <w:pPr>
              <w:ind w:firstLine="16"/>
              <w:jc w:val="left"/>
              <w:rPr>
                <w:sz w:val="20"/>
                <w:szCs w:val="20"/>
              </w:rPr>
            </w:pPr>
            <w:r>
              <w:rPr>
                <w:sz w:val="24"/>
                <w:szCs w:val="24"/>
              </w:rPr>
              <w:t>+ с огр.</w:t>
            </w:r>
          </w:p>
        </w:tc>
        <w:tc>
          <w:tcPr>
            <w:tcW w:w="175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621"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r>
      <w:tr w:rsidR="00F35855">
        <w:trPr>
          <w:cantSplit/>
          <w:trHeight w:val="360"/>
        </w:trPr>
        <w:tc>
          <w:tcPr>
            <w:tcW w:w="256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10"/>
              <w:rPr>
                <w:rFonts w:ascii="Times New Roman" w:hAnsi="Times New Roman" w:cs="Times New Roman"/>
              </w:rPr>
            </w:pPr>
            <w:r>
              <w:rPr>
                <w:rFonts w:ascii="Times New Roman" w:eastAsia="Calibri" w:hAnsi="Times New Roman" w:cs="Times New Roman"/>
                <w:sz w:val="24"/>
                <w:szCs w:val="24"/>
                <w:lang w:eastAsia="en-US"/>
              </w:rPr>
              <w:t xml:space="preserve">Спирея иволистная      </w:t>
            </w:r>
          </w:p>
        </w:tc>
        <w:tc>
          <w:tcPr>
            <w:tcW w:w="121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48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3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с огр.</w:t>
            </w:r>
          </w:p>
        </w:tc>
        <w:tc>
          <w:tcPr>
            <w:tcW w:w="175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621"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r>
      <w:tr w:rsidR="00F35855">
        <w:trPr>
          <w:cantSplit/>
          <w:trHeight w:val="360"/>
        </w:trPr>
        <w:tc>
          <w:tcPr>
            <w:tcW w:w="256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10"/>
              <w:rPr>
                <w:rFonts w:ascii="Times New Roman" w:hAnsi="Times New Roman" w:cs="Times New Roman"/>
              </w:rPr>
            </w:pPr>
            <w:r>
              <w:rPr>
                <w:rFonts w:ascii="Times New Roman" w:eastAsia="Calibri" w:hAnsi="Times New Roman" w:cs="Times New Roman"/>
                <w:sz w:val="24"/>
                <w:szCs w:val="24"/>
                <w:lang w:eastAsia="en-US"/>
              </w:rPr>
              <w:t xml:space="preserve">Спирея </w:t>
            </w:r>
            <w:r>
              <w:rPr>
                <w:rFonts w:ascii="Times New Roman" w:eastAsia="Calibri" w:hAnsi="Times New Roman" w:cs="Times New Roman"/>
                <w:sz w:val="24"/>
                <w:szCs w:val="24"/>
                <w:lang w:eastAsia="en-US"/>
              </w:rPr>
              <w:br/>
              <w:t xml:space="preserve"> средняя  </w:t>
            </w:r>
          </w:p>
        </w:tc>
        <w:tc>
          <w:tcPr>
            <w:tcW w:w="121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48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с огр. </w:t>
            </w:r>
          </w:p>
        </w:tc>
        <w:tc>
          <w:tcPr>
            <w:tcW w:w="13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с огр. </w:t>
            </w:r>
          </w:p>
        </w:tc>
        <w:tc>
          <w:tcPr>
            <w:tcW w:w="175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621"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r>
      <w:tr w:rsidR="00F35855">
        <w:trPr>
          <w:cantSplit/>
          <w:trHeight w:val="360"/>
        </w:trPr>
        <w:tc>
          <w:tcPr>
            <w:tcW w:w="256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10"/>
              <w:rPr>
                <w:rFonts w:ascii="Times New Roman" w:hAnsi="Times New Roman" w:cs="Times New Roman"/>
              </w:rPr>
            </w:pPr>
            <w:r>
              <w:rPr>
                <w:rFonts w:ascii="Times New Roman" w:eastAsia="Calibri" w:hAnsi="Times New Roman" w:cs="Times New Roman"/>
                <w:sz w:val="24"/>
                <w:szCs w:val="24"/>
                <w:lang w:eastAsia="en-US"/>
              </w:rPr>
              <w:t xml:space="preserve">Роза     морщинистая             </w:t>
            </w:r>
          </w:p>
        </w:tc>
        <w:tc>
          <w:tcPr>
            <w:tcW w:w="121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48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3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75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с огр.  </w:t>
            </w:r>
          </w:p>
        </w:tc>
        <w:tc>
          <w:tcPr>
            <w:tcW w:w="1621"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r>
      <w:tr w:rsidR="00F35855">
        <w:trPr>
          <w:cantSplit/>
          <w:trHeight w:val="240"/>
        </w:trPr>
        <w:tc>
          <w:tcPr>
            <w:tcW w:w="256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10"/>
              <w:rPr>
                <w:rFonts w:ascii="Times New Roman" w:hAnsi="Times New Roman" w:cs="Times New Roman"/>
              </w:rPr>
            </w:pPr>
            <w:r>
              <w:rPr>
                <w:rFonts w:ascii="Times New Roman" w:eastAsia="Calibri" w:hAnsi="Times New Roman" w:cs="Times New Roman"/>
                <w:sz w:val="24"/>
                <w:szCs w:val="24"/>
                <w:lang w:eastAsia="en-US"/>
              </w:rPr>
              <w:t xml:space="preserve">Сирень венгерская </w:t>
            </w:r>
          </w:p>
        </w:tc>
        <w:tc>
          <w:tcPr>
            <w:tcW w:w="121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48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с огр. </w:t>
            </w:r>
          </w:p>
        </w:tc>
        <w:tc>
          <w:tcPr>
            <w:tcW w:w="13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с огр. </w:t>
            </w:r>
          </w:p>
        </w:tc>
        <w:tc>
          <w:tcPr>
            <w:tcW w:w="175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621"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r>
      <w:tr w:rsidR="00F35855">
        <w:trPr>
          <w:cantSplit/>
          <w:trHeight w:val="360"/>
        </w:trPr>
        <w:tc>
          <w:tcPr>
            <w:tcW w:w="256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10"/>
              <w:rPr>
                <w:rFonts w:ascii="Times New Roman" w:hAnsi="Times New Roman" w:cs="Times New Roman"/>
              </w:rPr>
            </w:pPr>
            <w:r>
              <w:rPr>
                <w:rFonts w:ascii="Times New Roman" w:eastAsia="Calibri" w:hAnsi="Times New Roman" w:cs="Times New Roman"/>
                <w:sz w:val="24"/>
                <w:szCs w:val="24"/>
                <w:lang w:eastAsia="en-US"/>
              </w:rPr>
              <w:t>Курильский чай кустарниковый</w:t>
            </w:r>
          </w:p>
        </w:tc>
        <w:tc>
          <w:tcPr>
            <w:tcW w:w="121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48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с огр. </w:t>
            </w:r>
          </w:p>
        </w:tc>
        <w:tc>
          <w:tcPr>
            <w:tcW w:w="13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с огр. </w:t>
            </w:r>
          </w:p>
        </w:tc>
        <w:tc>
          <w:tcPr>
            <w:tcW w:w="175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621"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r>
      <w:tr w:rsidR="00F35855">
        <w:trPr>
          <w:cantSplit/>
          <w:trHeight w:val="286"/>
        </w:trPr>
        <w:tc>
          <w:tcPr>
            <w:tcW w:w="2564" w:type="dxa"/>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35855" w:rsidRDefault="00CB7F4E" w:rsidP="000F0243">
            <w:pPr>
              <w:pStyle w:val="ConsPlusCell"/>
              <w:widowControl/>
              <w:ind w:firstLine="110"/>
              <w:rPr>
                <w:rFonts w:ascii="Times New Roman" w:hAnsi="Times New Roman" w:cs="Times New Roman"/>
                <w:highlight w:val="magenta"/>
              </w:rPr>
            </w:pPr>
            <w:r>
              <w:rPr>
                <w:rFonts w:ascii="Times New Roman" w:eastAsia="Calibri" w:hAnsi="Times New Roman" w:cs="Times New Roman"/>
                <w:sz w:val="24"/>
                <w:szCs w:val="24"/>
                <w:lang w:eastAsia="en-US"/>
              </w:rPr>
              <w:t xml:space="preserve">Смородина         </w:t>
            </w:r>
            <w:r>
              <w:rPr>
                <w:rFonts w:ascii="Times New Roman" w:eastAsia="Calibri" w:hAnsi="Times New Roman" w:cs="Times New Roman"/>
                <w:sz w:val="24"/>
                <w:szCs w:val="24"/>
                <w:lang w:eastAsia="en-US"/>
              </w:rPr>
              <w:br/>
            </w:r>
          </w:p>
        </w:tc>
        <w:tc>
          <w:tcPr>
            <w:tcW w:w="121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48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3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75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621"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6"/>
              <w:rPr>
                <w:rFonts w:ascii="Times New Roman" w:hAnsi="Times New Roman" w:cs="Times New Roman"/>
              </w:rPr>
            </w:pPr>
            <w:r>
              <w:rPr>
                <w:rFonts w:ascii="Times New Roman" w:eastAsia="Calibri" w:hAnsi="Times New Roman" w:cs="Times New Roman"/>
                <w:sz w:val="24"/>
                <w:szCs w:val="24"/>
                <w:lang w:eastAsia="en-US"/>
              </w:rPr>
              <w:t xml:space="preserve">+     </w:t>
            </w:r>
          </w:p>
        </w:tc>
      </w:tr>
      <w:tr w:rsidR="00F35855">
        <w:trPr>
          <w:cantSplit/>
          <w:trHeight w:val="360"/>
        </w:trPr>
        <w:tc>
          <w:tcPr>
            <w:tcW w:w="256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rsidP="000F0243">
            <w:pPr>
              <w:pStyle w:val="ConsPlusCell"/>
              <w:widowControl/>
              <w:ind w:firstLine="110"/>
              <w:rPr>
                <w:rFonts w:ascii="Times New Roman" w:hAnsi="Times New Roman" w:cs="Times New Roman"/>
              </w:rPr>
            </w:pPr>
            <w:r>
              <w:rPr>
                <w:rFonts w:ascii="Times New Roman" w:eastAsia="Calibri" w:hAnsi="Times New Roman" w:cs="Times New Roman"/>
                <w:sz w:val="24"/>
                <w:szCs w:val="24"/>
                <w:lang w:eastAsia="en-US"/>
              </w:rPr>
              <w:t xml:space="preserve">Рябинник рябинолистный        </w:t>
            </w:r>
          </w:p>
        </w:tc>
        <w:tc>
          <w:tcPr>
            <w:tcW w:w="121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48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 с огр. </w:t>
            </w:r>
          </w:p>
        </w:tc>
        <w:tc>
          <w:tcPr>
            <w:tcW w:w="13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75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      </w:t>
            </w:r>
          </w:p>
        </w:tc>
        <w:tc>
          <w:tcPr>
            <w:tcW w:w="1621"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     </w:t>
            </w:r>
          </w:p>
        </w:tc>
      </w:tr>
      <w:tr w:rsidR="00F35855">
        <w:trPr>
          <w:cantSplit/>
          <w:trHeight w:val="360"/>
        </w:trPr>
        <w:tc>
          <w:tcPr>
            <w:tcW w:w="9989" w:type="dxa"/>
            <w:gridSpan w:val="6"/>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Примечания - сокращения в таблице: с огр. - с ограничением; скв. -       </w:t>
            </w:r>
            <w:r>
              <w:rPr>
                <w:rFonts w:ascii="Times New Roman" w:eastAsia="Calibri" w:hAnsi="Times New Roman" w:cs="Times New Roman"/>
                <w:sz w:val="24"/>
                <w:szCs w:val="24"/>
                <w:lang w:eastAsia="en-US"/>
              </w:rPr>
              <w:br/>
              <w:t xml:space="preserve">сквер, ул. - улицы.                                    </w:t>
            </w:r>
          </w:p>
        </w:tc>
      </w:tr>
    </w:tbl>
    <w:p w:rsidR="00F35855" w:rsidRDefault="00F35855">
      <w:pPr>
        <w:spacing w:line="240" w:lineRule="auto"/>
        <w:jc w:val="center"/>
        <w:rPr>
          <w:sz w:val="24"/>
          <w:szCs w:val="24"/>
        </w:rPr>
      </w:pPr>
    </w:p>
    <w:p w:rsidR="00F35855" w:rsidRDefault="00CB7F4E">
      <w:pPr>
        <w:spacing w:line="240" w:lineRule="auto"/>
        <w:jc w:val="center"/>
        <w:outlineLvl w:val="3"/>
        <w:rPr>
          <w:sz w:val="24"/>
          <w:szCs w:val="24"/>
        </w:rPr>
      </w:pPr>
      <w:r>
        <w:rPr>
          <w:sz w:val="24"/>
          <w:szCs w:val="24"/>
        </w:rPr>
        <w:t>РЕКОМЕНДУЕМЫЕ РАССТОЯНИЯ ПОСАДКИ ДЕРЕВЬЕВ</w:t>
      </w:r>
    </w:p>
    <w:p w:rsidR="00F35855" w:rsidRDefault="00CB7F4E">
      <w:pPr>
        <w:spacing w:line="240" w:lineRule="auto"/>
        <w:jc w:val="center"/>
        <w:rPr>
          <w:sz w:val="24"/>
          <w:szCs w:val="24"/>
        </w:rPr>
      </w:pPr>
      <w:r>
        <w:rPr>
          <w:sz w:val="24"/>
          <w:szCs w:val="24"/>
        </w:rPr>
        <w:t>В ЗАВИСИМОСТИ ОТ КАТЕГОРИИ УЛИЦЫ</w:t>
      </w:r>
    </w:p>
    <w:p w:rsidR="00F35855" w:rsidRDefault="00CB7F4E">
      <w:pPr>
        <w:spacing w:line="240" w:lineRule="auto"/>
        <w:jc w:val="center"/>
        <w:rPr>
          <w:sz w:val="24"/>
          <w:szCs w:val="24"/>
        </w:rPr>
      </w:pPr>
      <w:r>
        <w:rPr>
          <w:sz w:val="24"/>
          <w:szCs w:val="24"/>
        </w:rPr>
        <w:t>(в метрах)</w:t>
      </w:r>
    </w:p>
    <w:p w:rsidR="00F35855" w:rsidRDefault="00F35855">
      <w:pPr>
        <w:spacing w:line="240" w:lineRule="auto"/>
        <w:jc w:val="right"/>
        <w:rPr>
          <w:sz w:val="24"/>
          <w:szCs w:val="24"/>
        </w:rPr>
      </w:pPr>
    </w:p>
    <w:p w:rsidR="00F35855" w:rsidRDefault="00CB7F4E">
      <w:pPr>
        <w:spacing w:line="240" w:lineRule="auto"/>
        <w:jc w:val="right"/>
        <w:rPr>
          <w:szCs w:val="28"/>
        </w:rPr>
      </w:pPr>
      <w:r>
        <w:rPr>
          <w:sz w:val="24"/>
          <w:szCs w:val="24"/>
        </w:rPr>
        <w:t>Таблица 3</w:t>
      </w:r>
    </w:p>
    <w:tbl>
      <w:tblPr>
        <w:tblW w:w="9990" w:type="dxa"/>
        <w:tblInd w:w="-95"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7" w:type="dxa"/>
          <w:right w:w="70" w:type="dxa"/>
        </w:tblCellMar>
        <w:tblLook w:val="0000"/>
      </w:tblPr>
      <w:tblGrid>
        <w:gridCol w:w="6751"/>
        <w:gridCol w:w="3239"/>
      </w:tblGrid>
      <w:tr w:rsidR="00F35855">
        <w:trPr>
          <w:cantSplit/>
          <w:trHeight w:val="360"/>
        </w:trPr>
        <w:tc>
          <w:tcPr>
            <w:tcW w:w="67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lastRenderedPageBreak/>
              <w:t xml:space="preserve">Категория улиц и дорог              </w:t>
            </w:r>
          </w:p>
        </w:tc>
        <w:tc>
          <w:tcPr>
            <w:tcW w:w="3239"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Расстояние от проезжей </w:t>
            </w:r>
            <w:r>
              <w:rPr>
                <w:rFonts w:ascii="Times New Roman" w:eastAsia="Calibri" w:hAnsi="Times New Roman" w:cs="Times New Roman"/>
                <w:sz w:val="24"/>
                <w:szCs w:val="24"/>
                <w:lang w:eastAsia="en-US"/>
              </w:rPr>
              <w:br/>
              <w:t xml:space="preserve">части до ствола    </w:t>
            </w:r>
          </w:p>
        </w:tc>
      </w:tr>
      <w:tr w:rsidR="00F35855">
        <w:trPr>
          <w:cantSplit/>
          <w:trHeight w:val="240"/>
        </w:trPr>
        <w:tc>
          <w:tcPr>
            <w:tcW w:w="67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Магистральные улицы общегородского значения </w:t>
            </w:r>
          </w:p>
        </w:tc>
        <w:tc>
          <w:tcPr>
            <w:tcW w:w="3239"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5 - 7         </w:t>
            </w:r>
          </w:p>
        </w:tc>
      </w:tr>
      <w:tr w:rsidR="00F35855">
        <w:trPr>
          <w:cantSplit/>
          <w:trHeight w:val="240"/>
        </w:trPr>
        <w:tc>
          <w:tcPr>
            <w:tcW w:w="67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Улицы и дороги местного значения            </w:t>
            </w:r>
          </w:p>
        </w:tc>
        <w:tc>
          <w:tcPr>
            <w:tcW w:w="3239"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2 - 3         </w:t>
            </w:r>
          </w:p>
        </w:tc>
      </w:tr>
      <w:tr w:rsidR="00F35855">
        <w:trPr>
          <w:cantSplit/>
          <w:trHeight w:val="240"/>
        </w:trPr>
        <w:tc>
          <w:tcPr>
            <w:tcW w:w="67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Проезды                                     </w:t>
            </w:r>
          </w:p>
        </w:tc>
        <w:tc>
          <w:tcPr>
            <w:tcW w:w="3239"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1,5 - 2        </w:t>
            </w:r>
          </w:p>
        </w:tc>
      </w:tr>
      <w:tr w:rsidR="00F35855">
        <w:trPr>
          <w:cantSplit/>
          <w:trHeight w:val="600"/>
        </w:trPr>
        <w:tc>
          <w:tcPr>
            <w:tcW w:w="9989" w:type="dxa"/>
            <w:gridSpan w:val="2"/>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Примечание.    Наиболее   пригодные   виды     для    посадок:    лиственница сибирская, рябина Городкова, черёмуха обыкновенная, осина               </w:t>
            </w:r>
          </w:p>
        </w:tc>
      </w:tr>
    </w:tbl>
    <w:p w:rsidR="00F35855" w:rsidRDefault="00F35855">
      <w:pPr>
        <w:spacing w:line="240" w:lineRule="auto"/>
        <w:jc w:val="left"/>
        <w:outlineLvl w:val="1"/>
        <w:rPr>
          <w:sz w:val="24"/>
          <w:szCs w:val="24"/>
        </w:rPr>
      </w:pPr>
    </w:p>
    <w:p w:rsidR="00F35855" w:rsidRDefault="00F35855">
      <w:pPr>
        <w:spacing w:line="240" w:lineRule="auto"/>
        <w:jc w:val="center"/>
        <w:outlineLvl w:val="2"/>
        <w:rPr>
          <w:sz w:val="24"/>
          <w:szCs w:val="24"/>
        </w:rPr>
      </w:pPr>
    </w:p>
    <w:p w:rsidR="00F35855" w:rsidRDefault="00CB7F4E">
      <w:pPr>
        <w:spacing w:line="240" w:lineRule="auto"/>
        <w:jc w:val="center"/>
        <w:outlineLvl w:val="2"/>
        <w:rPr>
          <w:sz w:val="24"/>
          <w:szCs w:val="24"/>
        </w:rPr>
      </w:pPr>
      <w:r>
        <w:rPr>
          <w:sz w:val="24"/>
          <w:szCs w:val="24"/>
        </w:rPr>
        <w:t>ПРЕДЕЛЬНО ДОПУСТИМОЕ ЗАГРЯЗНЕНИЕ ВОЗДУХА</w:t>
      </w:r>
    </w:p>
    <w:p w:rsidR="00F35855" w:rsidRDefault="00CB7F4E">
      <w:pPr>
        <w:spacing w:line="240" w:lineRule="auto"/>
        <w:jc w:val="center"/>
        <w:rPr>
          <w:sz w:val="24"/>
          <w:szCs w:val="24"/>
        </w:rPr>
      </w:pPr>
      <w:r>
        <w:rPr>
          <w:sz w:val="24"/>
          <w:szCs w:val="24"/>
        </w:rPr>
        <w:t>ДЛЯ ЗЕЛЕНЫХ НАСАЖДЕНИЙ НА ТЕРРИТОРИИ НАСЕЛЕННОГО ПУНКТА</w:t>
      </w:r>
    </w:p>
    <w:p w:rsidR="00F35855" w:rsidRDefault="00CB7F4E">
      <w:pPr>
        <w:spacing w:line="240" w:lineRule="auto"/>
        <w:jc w:val="center"/>
        <w:rPr>
          <w:sz w:val="24"/>
          <w:szCs w:val="24"/>
        </w:rPr>
      </w:pPr>
      <w:r>
        <w:rPr>
          <w:sz w:val="24"/>
          <w:szCs w:val="24"/>
        </w:rPr>
        <w:t>(миллиграммы на куб. метр)</w:t>
      </w:r>
    </w:p>
    <w:p w:rsidR="00F35855" w:rsidRDefault="00CB7F4E">
      <w:pPr>
        <w:spacing w:line="240" w:lineRule="auto"/>
        <w:jc w:val="right"/>
        <w:rPr>
          <w:sz w:val="24"/>
          <w:szCs w:val="24"/>
        </w:rPr>
      </w:pPr>
      <w:r>
        <w:rPr>
          <w:sz w:val="24"/>
          <w:szCs w:val="24"/>
        </w:rPr>
        <w:t>Таблица 4</w:t>
      </w:r>
    </w:p>
    <w:tbl>
      <w:tblPr>
        <w:tblW w:w="9990" w:type="dxa"/>
        <w:tblInd w:w="-95" w:type="dxa"/>
        <w:tblBorders>
          <w:top w:val="single" w:sz="6" w:space="0" w:color="00000A"/>
          <w:left w:val="single" w:sz="6" w:space="0" w:color="00000A"/>
          <w:right w:val="single" w:sz="6" w:space="0" w:color="00000A"/>
          <w:insideV w:val="single" w:sz="6" w:space="0" w:color="00000A"/>
        </w:tblBorders>
        <w:tblCellMar>
          <w:left w:w="-7" w:type="dxa"/>
          <w:right w:w="70" w:type="dxa"/>
        </w:tblCellMar>
        <w:tblLook w:val="0000"/>
      </w:tblPr>
      <w:tblGrid>
        <w:gridCol w:w="5107"/>
        <w:gridCol w:w="2570"/>
        <w:gridCol w:w="2313"/>
      </w:tblGrid>
      <w:tr w:rsidR="00F35855">
        <w:trPr>
          <w:cantSplit/>
          <w:trHeight w:val="240"/>
        </w:trPr>
        <w:tc>
          <w:tcPr>
            <w:tcW w:w="5107" w:type="dxa"/>
            <w:vMerge w:val="restart"/>
            <w:tcBorders>
              <w:top w:val="single" w:sz="6" w:space="0" w:color="00000A"/>
              <w:left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Ингредиент              </w:t>
            </w:r>
          </w:p>
        </w:tc>
        <w:tc>
          <w:tcPr>
            <w:tcW w:w="4883" w:type="dxa"/>
            <w:gridSpan w:val="2"/>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Фитотоксичные ПДК         </w:t>
            </w:r>
          </w:p>
        </w:tc>
      </w:tr>
      <w:tr w:rsidR="00F35855">
        <w:trPr>
          <w:cantSplit/>
          <w:trHeight w:val="360"/>
        </w:trPr>
        <w:tc>
          <w:tcPr>
            <w:tcW w:w="5107" w:type="dxa"/>
            <w:vMerge/>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F35855">
            <w:pPr>
              <w:pStyle w:val="ConsPlusCell"/>
              <w:widowControl/>
              <w:ind w:firstLine="709"/>
              <w:rPr>
                <w:rFonts w:ascii="Times New Roman" w:eastAsia="Calibri" w:hAnsi="Times New Roman" w:cs="Times New Roman"/>
                <w:sz w:val="24"/>
                <w:szCs w:val="24"/>
                <w:lang w:eastAsia="en-US"/>
              </w:rPr>
            </w:pPr>
          </w:p>
        </w:tc>
        <w:tc>
          <w:tcPr>
            <w:tcW w:w="257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Максимальные   </w:t>
            </w:r>
            <w:r>
              <w:rPr>
                <w:rFonts w:ascii="Times New Roman" w:eastAsia="Calibri" w:hAnsi="Times New Roman" w:cs="Times New Roman"/>
                <w:sz w:val="24"/>
                <w:szCs w:val="24"/>
                <w:lang w:eastAsia="en-US"/>
              </w:rPr>
              <w:br/>
              <w:t xml:space="preserve">разовые      </w:t>
            </w:r>
          </w:p>
        </w:tc>
        <w:tc>
          <w:tcPr>
            <w:tcW w:w="2313"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Среднесуточные </w:t>
            </w:r>
          </w:p>
        </w:tc>
      </w:tr>
      <w:tr w:rsidR="00F35855">
        <w:trPr>
          <w:cantSplit/>
          <w:trHeight w:val="240"/>
        </w:trPr>
        <w:tc>
          <w:tcPr>
            <w:tcW w:w="5107"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Диоксид серы                         </w:t>
            </w:r>
          </w:p>
        </w:tc>
        <w:tc>
          <w:tcPr>
            <w:tcW w:w="257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0,100       </w:t>
            </w:r>
          </w:p>
        </w:tc>
        <w:tc>
          <w:tcPr>
            <w:tcW w:w="2313"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0,05      </w:t>
            </w:r>
          </w:p>
        </w:tc>
      </w:tr>
      <w:tr w:rsidR="00F35855">
        <w:trPr>
          <w:cantSplit/>
          <w:trHeight w:val="240"/>
        </w:trPr>
        <w:tc>
          <w:tcPr>
            <w:tcW w:w="5107"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Диоксид азота                        </w:t>
            </w:r>
          </w:p>
        </w:tc>
        <w:tc>
          <w:tcPr>
            <w:tcW w:w="257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0,09       </w:t>
            </w:r>
          </w:p>
        </w:tc>
        <w:tc>
          <w:tcPr>
            <w:tcW w:w="2313"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0,05      </w:t>
            </w:r>
          </w:p>
        </w:tc>
      </w:tr>
      <w:tr w:rsidR="00F35855">
        <w:trPr>
          <w:cantSplit/>
          <w:trHeight w:val="240"/>
        </w:trPr>
        <w:tc>
          <w:tcPr>
            <w:tcW w:w="5107"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Аммиак                               </w:t>
            </w:r>
          </w:p>
        </w:tc>
        <w:tc>
          <w:tcPr>
            <w:tcW w:w="257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0,35       </w:t>
            </w:r>
          </w:p>
        </w:tc>
        <w:tc>
          <w:tcPr>
            <w:tcW w:w="2313"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0,17      </w:t>
            </w:r>
          </w:p>
        </w:tc>
      </w:tr>
      <w:tr w:rsidR="00F35855">
        <w:trPr>
          <w:cantSplit/>
          <w:trHeight w:val="240"/>
        </w:trPr>
        <w:tc>
          <w:tcPr>
            <w:tcW w:w="5107"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Озон                                 </w:t>
            </w:r>
          </w:p>
        </w:tc>
        <w:tc>
          <w:tcPr>
            <w:tcW w:w="257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0,47       </w:t>
            </w:r>
          </w:p>
        </w:tc>
        <w:tc>
          <w:tcPr>
            <w:tcW w:w="2313"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0,24      </w:t>
            </w:r>
          </w:p>
        </w:tc>
      </w:tr>
      <w:tr w:rsidR="00F35855">
        <w:trPr>
          <w:cantSplit/>
          <w:trHeight w:val="240"/>
        </w:trPr>
        <w:tc>
          <w:tcPr>
            <w:tcW w:w="5107"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Углеводороды                         </w:t>
            </w:r>
          </w:p>
        </w:tc>
        <w:tc>
          <w:tcPr>
            <w:tcW w:w="257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0,65       </w:t>
            </w:r>
          </w:p>
        </w:tc>
        <w:tc>
          <w:tcPr>
            <w:tcW w:w="2313"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0,14      </w:t>
            </w:r>
          </w:p>
        </w:tc>
      </w:tr>
      <w:tr w:rsidR="00F35855">
        <w:trPr>
          <w:cantSplit/>
          <w:trHeight w:val="240"/>
        </w:trPr>
        <w:tc>
          <w:tcPr>
            <w:tcW w:w="5107"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Угарный газ                          </w:t>
            </w:r>
          </w:p>
        </w:tc>
        <w:tc>
          <w:tcPr>
            <w:tcW w:w="257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6,7        </w:t>
            </w:r>
          </w:p>
        </w:tc>
        <w:tc>
          <w:tcPr>
            <w:tcW w:w="2313"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3,3       </w:t>
            </w:r>
          </w:p>
        </w:tc>
      </w:tr>
      <w:tr w:rsidR="00F35855">
        <w:trPr>
          <w:cantSplit/>
          <w:trHeight w:val="240"/>
        </w:trPr>
        <w:tc>
          <w:tcPr>
            <w:tcW w:w="5107"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Бенз(а)пирен                         </w:t>
            </w:r>
          </w:p>
        </w:tc>
        <w:tc>
          <w:tcPr>
            <w:tcW w:w="257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0,0002      </w:t>
            </w:r>
          </w:p>
        </w:tc>
        <w:tc>
          <w:tcPr>
            <w:tcW w:w="2313"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0,0001     </w:t>
            </w:r>
          </w:p>
        </w:tc>
      </w:tr>
      <w:tr w:rsidR="00F35855">
        <w:trPr>
          <w:cantSplit/>
          <w:trHeight w:val="240"/>
        </w:trPr>
        <w:tc>
          <w:tcPr>
            <w:tcW w:w="5107"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Бензол                               </w:t>
            </w:r>
          </w:p>
        </w:tc>
        <w:tc>
          <w:tcPr>
            <w:tcW w:w="257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0,1        </w:t>
            </w:r>
          </w:p>
        </w:tc>
        <w:tc>
          <w:tcPr>
            <w:tcW w:w="2313"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0,05      </w:t>
            </w:r>
          </w:p>
        </w:tc>
      </w:tr>
      <w:tr w:rsidR="00F35855">
        <w:trPr>
          <w:cantSplit/>
          <w:trHeight w:val="360"/>
        </w:trPr>
        <w:tc>
          <w:tcPr>
            <w:tcW w:w="5107"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Взвешенные вещества (пром. пыль,     </w:t>
            </w:r>
            <w:r>
              <w:rPr>
                <w:rFonts w:ascii="Times New Roman" w:eastAsia="Calibri" w:hAnsi="Times New Roman" w:cs="Times New Roman"/>
                <w:sz w:val="24"/>
                <w:szCs w:val="24"/>
                <w:lang w:eastAsia="en-US"/>
              </w:rPr>
              <w:br/>
              <w:t xml:space="preserve">цемент)                              </w:t>
            </w:r>
          </w:p>
        </w:tc>
        <w:tc>
          <w:tcPr>
            <w:tcW w:w="257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0,2        </w:t>
            </w:r>
          </w:p>
        </w:tc>
        <w:tc>
          <w:tcPr>
            <w:tcW w:w="2313"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0,05      </w:t>
            </w:r>
          </w:p>
        </w:tc>
      </w:tr>
      <w:tr w:rsidR="00F35855">
        <w:trPr>
          <w:cantSplit/>
          <w:trHeight w:val="240"/>
        </w:trPr>
        <w:tc>
          <w:tcPr>
            <w:tcW w:w="5107"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Сероводород                          </w:t>
            </w:r>
          </w:p>
        </w:tc>
        <w:tc>
          <w:tcPr>
            <w:tcW w:w="257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0,008       </w:t>
            </w:r>
          </w:p>
        </w:tc>
        <w:tc>
          <w:tcPr>
            <w:tcW w:w="2313"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0,008      </w:t>
            </w:r>
          </w:p>
        </w:tc>
      </w:tr>
      <w:tr w:rsidR="00F35855">
        <w:trPr>
          <w:cantSplit/>
          <w:trHeight w:val="240"/>
        </w:trPr>
        <w:tc>
          <w:tcPr>
            <w:tcW w:w="5107"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Формальдегид                         </w:t>
            </w:r>
          </w:p>
        </w:tc>
        <w:tc>
          <w:tcPr>
            <w:tcW w:w="257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0,02       </w:t>
            </w:r>
          </w:p>
        </w:tc>
        <w:tc>
          <w:tcPr>
            <w:tcW w:w="2313"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0,003      </w:t>
            </w:r>
          </w:p>
        </w:tc>
      </w:tr>
      <w:tr w:rsidR="00F35855">
        <w:trPr>
          <w:cantSplit/>
          <w:trHeight w:val="240"/>
        </w:trPr>
        <w:tc>
          <w:tcPr>
            <w:tcW w:w="5107"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Хлор                                 </w:t>
            </w:r>
          </w:p>
        </w:tc>
        <w:tc>
          <w:tcPr>
            <w:tcW w:w="257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0,025       </w:t>
            </w:r>
          </w:p>
        </w:tc>
        <w:tc>
          <w:tcPr>
            <w:tcW w:w="2313"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0,015      </w:t>
            </w:r>
          </w:p>
        </w:tc>
      </w:tr>
    </w:tbl>
    <w:p w:rsidR="00F35855" w:rsidRDefault="00CB7F4E">
      <w:pPr>
        <w:spacing w:line="240" w:lineRule="auto"/>
        <w:jc w:val="right"/>
        <w:outlineLvl w:val="1"/>
        <w:rPr>
          <w:sz w:val="24"/>
          <w:szCs w:val="24"/>
        </w:rPr>
      </w:pPr>
      <w:r>
        <w:rPr>
          <w:sz w:val="24"/>
          <w:szCs w:val="24"/>
        </w:rPr>
        <w:t>Приложение 4</w:t>
      </w:r>
    </w:p>
    <w:p w:rsidR="00F35855" w:rsidRDefault="00CB7F4E">
      <w:pPr>
        <w:spacing w:line="240" w:lineRule="auto"/>
        <w:jc w:val="right"/>
        <w:outlineLvl w:val="2"/>
        <w:rPr>
          <w:sz w:val="20"/>
          <w:szCs w:val="20"/>
          <w:lang w:eastAsia="ru-RU"/>
        </w:rPr>
      </w:pPr>
      <w:r>
        <w:rPr>
          <w:sz w:val="24"/>
          <w:szCs w:val="24"/>
        </w:rPr>
        <w:t xml:space="preserve">к Правилам благоустройства </w:t>
      </w:r>
    </w:p>
    <w:p w:rsidR="00F35855" w:rsidRDefault="00CB7F4E">
      <w:pPr>
        <w:spacing w:line="240" w:lineRule="auto"/>
        <w:jc w:val="right"/>
        <w:outlineLvl w:val="2"/>
        <w:rPr>
          <w:sz w:val="24"/>
          <w:szCs w:val="24"/>
        </w:rPr>
      </w:pPr>
      <w:r>
        <w:rPr>
          <w:sz w:val="24"/>
          <w:szCs w:val="24"/>
        </w:rPr>
        <w:t>территории ЗАТО город Заозерск</w:t>
      </w:r>
    </w:p>
    <w:p w:rsidR="00F35855" w:rsidRDefault="00F35855">
      <w:pPr>
        <w:spacing w:line="240" w:lineRule="auto"/>
        <w:jc w:val="right"/>
        <w:outlineLvl w:val="2"/>
        <w:rPr>
          <w:sz w:val="24"/>
          <w:szCs w:val="24"/>
        </w:rPr>
      </w:pPr>
    </w:p>
    <w:p w:rsidR="00F35855" w:rsidRDefault="00CB7F4E">
      <w:pPr>
        <w:spacing w:line="240" w:lineRule="auto"/>
        <w:jc w:val="center"/>
        <w:rPr>
          <w:sz w:val="24"/>
          <w:szCs w:val="24"/>
        </w:rPr>
      </w:pPr>
      <w:r>
        <w:rPr>
          <w:sz w:val="24"/>
          <w:szCs w:val="24"/>
        </w:rPr>
        <w:t>ПОЧВЕННЫЙ ПОКРОВ</w:t>
      </w:r>
    </w:p>
    <w:p w:rsidR="00F35855" w:rsidRDefault="00F35855">
      <w:pPr>
        <w:spacing w:line="240" w:lineRule="auto"/>
        <w:jc w:val="center"/>
        <w:rPr>
          <w:sz w:val="24"/>
          <w:szCs w:val="24"/>
        </w:rPr>
      </w:pPr>
    </w:p>
    <w:p w:rsidR="00F35855" w:rsidRDefault="00CB7F4E">
      <w:pPr>
        <w:spacing w:line="240" w:lineRule="auto"/>
        <w:jc w:val="center"/>
        <w:outlineLvl w:val="2"/>
        <w:rPr>
          <w:sz w:val="24"/>
          <w:szCs w:val="24"/>
        </w:rPr>
      </w:pPr>
      <w:r>
        <w:rPr>
          <w:sz w:val="24"/>
          <w:szCs w:val="24"/>
        </w:rPr>
        <w:t>Классификация городских почв</w:t>
      </w:r>
    </w:p>
    <w:p w:rsidR="00F35855" w:rsidRDefault="00F35855">
      <w:pPr>
        <w:spacing w:line="240" w:lineRule="auto"/>
        <w:jc w:val="center"/>
        <w:rPr>
          <w:sz w:val="24"/>
          <w:szCs w:val="24"/>
        </w:rPr>
      </w:pPr>
    </w:p>
    <w:p w:rsidR="00F35855" w:rsidRDefault="00CB7F4E">
      <w:pPr>
        <w:spacing w:line="240" w:lineRule="auto"/>
        <w:rPr>
          <w:sz w:val="24"/>
          <w:szCs w:val="24"/>
        </w:rPr>
      </w:pPr>
      <w:r>
        <w:rPr>
          <w:sz w:val="24"/>
          <w:szCs w:val="24"/>
        </w:rPr>
        <w:t>1. Почвенный покров в условиях ЗАТО город Заозерск имеет различный генезис. В зависимости от типа почвы к ней применяются различные приемы ее окультуривания перед использованием ее в системе озеленения.</w:t>
      </w:r>
    </w:p>
    <w:p w:rsidR="00F35855" w:rsidRDefault="00CB7F4E">
      <w:pPr>
        <w:spacing w:line="240" w:lineRule="auto"/>
        <w:rPr>
          <w:sz w:val="24"/>
          <w:szCs w:val="24"/>
        </w:rPr>
      </w:pPr>
      <w:r>
        <w:rPr>
          <w:sz w:val="24"/>
          <w:szCs w:val="24"/>
        </w:rPr>
        <w:t>1.1. Естественные почвы - почвы, сформировавшиеся в соответствующих природных условиях и имеющие полный профиль (все генетические горизонты, соответствующие условиям их формирования).</w:t>
      </w:r>
    </w:p>
    <w:p w:rsidR="00F35855" w:rsidRDefault="00CB7F4E">
      <w:pPr>
        <w:spacing w:line="240" w:lineRule="auto"/>
        <w:rPr>
          <w:sz w:val="24"/>
          <w:szCs w:val="24"/>
        </w:rPr>
      </w:pPr>
      <w:r>
        <w:rPr>
          <w:sz w:val="24"/>
          <w:szCs w:val="24"/>
        </w:rPr>
        <w:t>1.2. Поверхностно преобразованные почвы - почвы, сформировавшиеся вследствие уничтожения либо замены насыпными незагрязненными грунтами генетических горизонтов верхней части профиля (до 40 см) естественных почв.</w:t>
      </w:r>
    </w:p>
    <w:p w:rsidR="00F35855" w:rsidRDefault="00CB7F4E">
      <w:pPr>
        <w:spacing w:line="240" w:lineRule="auto"/>
        <w:rPr>
          <w:sz w:val="24"/>
          <w:szCs w:val="24"/>
        </w:rPr>
      </w:pPr>
      <w:r>
        <w:rPr>
          <w:sz w:val="24"/>
          <w:szCs w:val="24"/>
        </w:rPr>
        <w:t>1.3. Урбаноземы - почвы искусственного происхождения, созданные в процессе формирования среды муниципального образования. Различают следующие виды:</w:t>
      </w:r>
    </w:p>
    <w:p w:rsidR="00F35855" w:rsidRDefault="00CB7F4E">
      <w:pPr>
        <w:spacing w:line="240" w:lineRule="auto"/>
        <w:rPr>
          <w:sz w:val="24"/>
          <w:szCs w:val="24"/>
        </w:rPr>
      </w:pPr>
      <w:r>
        <w:rPr>
          <w:sz w:val="24"/>
          <w:szCs w:val="24"/>
        </w:rPr>
        <w:lastRenderedPageBreak/>
        <w:t>урбаноземы - конструктоземы - почвы, формирующиеся на специально отсыпанных грунтах со слоистой вертикальной структурой, задаваемой исходя из гидрогеологических условий, характера формируемых на них зеленых насаждений и положения в рельефе;</w:t>
      </w:r>
    </w:p>
    <w:p w:rsidR="00F35855" w:rsidRDefault="00CB7F4E">
      <w:pPr>
        <w:spacing w:line="240" w:lineRule="auto"/>
        <w:rPr>
          <w:sz w:val="24"/>
          <w:szCs w:val="24"/>
        </w:rPr>
      </w:pPr>
      <w:r>
        <w:rPr>
          <w:sz w:val="24"/>
          <w:szCs w:val="24"/>
        </w:rPr>
        <w:t>урбаноземы - почвогрунты - почвы, формирующиеся на антропогенно нарушенных (с инородными включениями, нарушенным сложением и т.д.) грунтах, не подвергавшихся целенаправленной рекультивации на всю глубину корнеобитаемого слоя (до 1,5 метра) и имеющие гумуссированный горизонт (искусственно созданный, либо сформированный почвообразующими процессами in situ).</w:t>
      </w:r>
    </w:p>
    <w:p w:rsidR="00F35855" w:rsidRDefault="00CB7F4E">
      <w:pPr>
        <w:spacing w:line="240" w:lineRule="auto"/>
        <w:rPr>
          <w:sz w:val="24"/>
          <w:szCs w:val="24"/>
        </w:rPr>
      </w:pPr>
      <w:r>
        <w:rPr>
          <w:sz w:val="24"/>
          <w:szCs w:val="24"/>
        </w:rPr>
        <w:t>2. При формировании зеленых насаждений на территориях, нарушенных атропогенной деятельностью, на всем озеленяемом участке создается послойная толща почвообразующего грунта, способная удовлетворить потребность растений в элементах питания, влаге и воздухе. При установлении наличия загрязнения почвенного покрова разной степени, при проведении работ по созданию и реконструкции зеленых насаждений осуществляется его рекультивация, в соответствии с уровнем и качественными параметрами загрязнения.</w:t>
      </w:r>
    </w:p>
    <w:p w:rsidR="00F35855" w:rsidRDefault="00CB7F4E">
      <w:pPr>
        <w:spacing w:line="240" w:lineRule="auto"/>
        <w:rPr>
          <w:sz w:val="24"/>
          <w:szCs w:val="24"/>
        </w:rPr>
      </w:pPr>
      <w:r>
        <w:rPr>
          <w:sz w:val="24"/>
          <w:szCs w:val="24"/>
        </w:rPr>
        <w:t>3. Под деревья и кустарники при их посадке делаются посадочные ямы, заполняемые плодородным грунтом. При формировании слоя почвообразующего грунта на территории, сложенной неблагоприятными для растений грунтами,  его необходимо изолировать слоем тяжелых суглинков мощностью 0,5 м, выполняющим роль механического и сорбционного геохимического барьера. При загрязнении тяжелыми металлами в грунт вносится углекислая известь в количестве не менее 6% от веса.</w:t>
      </w:r>
    </w:p>
    <w:p w:rsidR="00F35855" w:rsidRDefault="00CB7F4E">
      <w:pPr>
        <w:spacing w:line="240" w:lineRule="auto"/>
      </w:pPr>
      <w:r>
        <w:rPr>
          <w:sz w:val="24"/>
          <w:szCs w:val="24"/>
        </w:rPr>
        <w:t>4. Поверхность почвенного покрова и толща почвообразующего грунта по всей мощности должны быть очищены от бытового и строительного мусора. Используемый для создания почвообразующего грунта субстрат должен иметь слабую степень засоренности сорняками (</w:t>
      </w:r>
      <w:hyperlink r:id="rId124">
        <w:r>
          <w:rPr>
            <w:rStyle w:val="-"/>
            <w:color w:val="00000A"/>
            <w:sz w:val="24"/>
            <w:szCs w:val="24"/>
          </w:rPr>
          <w:t>таблица 2</w:t>
        </w:r>
      </w:hyperlink>
      <w:r>
        <w:rPr>
          <w:sz w:val="24"/>
          <w:szCs w:val="24"/>
        </w:rPr>
        <w:t xml:space="preserve"> приложения N 4 к настоящим Методическим рекомендациям).</w:t>
      </w:r>
    </w:p>
    <w:p w:rsidR="00F35855" w:rsidRDefault="00CB7F4E">
      <w:pPr>
        <w:spacing w:line="240" w:lineRule="auto"/>
        <w:rPr>
          <w:sz w:val="24"/>
          <w:szCs w:val="24"/>
        </w:rPr>
      </w:pPr>
      <w:r>
        <w:rPr>
          <w:sz w:val="24"/>
          <w:szCs w:val="24"/>
        </w:rPr>
        <w:t>5. При проектировании почвенного покрова учитывается уровень химического загрязнения почвообразующего грунта. Степень его загрязнения определяется в санитарном и биологическом аспектах. Характеристика санитарного состояния дается для поверхностного слоя, входящего в сферу жизнедеятельности человека и домашних животных. Мощность этого слоя составляет 30 см. Биологическая характеристика дается для слоя почвы, обеспечивающего нормальное развитие растений и составляющего 2 м.</w:t>
      </w:r>
    </w:p>
    <w:p w:rsidR="00F35855" w:rsidRDefault="00CB7F4E">
      <w:pPr>
        <w:spacing w:line="240" w:lineRule="auto"/>
        <w:rPr>
          <w:sz w:val="24"/>
          <w:szCs w:val="24"/>
        </w:rPr>
      </w:pPr>
      <w:r>
        <w:rPr>
          <w:sz w:val="24"/>
          <w:szCs w:val="24"/>
        </w:rPr>
        <w:t xml:space="preserve">6. Санитарная оценка почвы проводится сравнением фактических концентраций загрязняющего вещества с предельно допустимой концентрацией (ЦДК) или ориентировочно допустимой концентрацией (ОДК), установленных органами санитарно-эпидемиологического надзора. Биологическая оценка уровня загрязнения почвы проводится сравнением фактических концентраций загрязняющих веществ с фитотоксичными ПДК </w:t>
      </w:r>
    </w:p>
    <w:p w:rsidR="00F35855" w:rsidRDefault="00CB7F4E">
      <w:pPr>
        <w:spacing w:line="240" w:lineRule="auto"/>
        <w:rPr>
          <w:sz w:val="24"/>
          <w:szCs w:val="24"/>
        </w:rPr>
      </w:pPr>
      <w:r>
        <w:rPr>
          <w:sz w:val="24"/>
          <w:szCs w:val="24"/>
        </w:rPr>
        <w:t>7. Биологический уровень загрязнения почвы определяется по среднему уровню содержания в ней приоритетного компонента загрязнения в границах минимального почвенного выдела.</w:t>
      </w:r>
    </w:p>
    <w:p w:rsidR="00F35855" w:rsidRDefault="00CB7F4E">
      <w:pPr>
        <w:spacing w:line="240" w:lineRule="auto"/>
        <w:rPr>
          <w:sz w:val="24"/>
          <w:szCs w:val="24"/>
        </w:rPr>
      </w:pPr>
      <w:r>
        <w:rPr>
          <w:sz w:val="24"/>
          <w:szCs w:val="24"/>
        </w:rPr>
        <w:t>8. При формировании конструктоземов на сильно фильтрующих грунтах (песок, грунты с включениями гравия, щебенки более 40%) между ними и конструктоземами укладывается водозадерживающий слой из средних и тяжелых суглинков мощностью 20 см. При формировании конструктоземов на склонах крутизной 3 - 5° предусматривается укладка на поверхности слоя средне - или тяжелосуглинистого грунта (аллювиального) мощностью 30 см. При формировании конструктоземов на протяженных склонах крутизной более 5° проводится их обрешетка с заполнением ячеек плодородным тяжелосуглинистым грунтом. Мощность насыпаемого грунта - 15 - 20 см.</w:t>
      </w:r>
    </w:p>
    <w:p w:rsidR="00F35855" w:rsidRDefault="00CB7F4E">
      <w:pPr>
        <w:spacing w:line="240" w:lineRule="auto"/>
        <w:rPr>
          <w:sz w:val="24"/>
          <w:szCs w:val="24"/>
        </w:rPr>
      </w:pPr>
      <w:r>
        <w:rPr>
          <w:sz w:val="24"/>
          <w:szCs w:val="24"/>
        </w:rPr>
        <w:t>9. При проектировании системы зеленых насаждений на территориях, подверженных ветровой эрозии (скорости ветра более 3 м/с), предусматривается создание дернового горизонта плотностью 80 - 90%. При создании почвенной толщи для устройства спортивных газонов обычно применяют четыре типа конструкций в зависимости от фильтрующей способности подстилающего грунта.</w:t>
      </w:r>
    </w:p>
    <w:p w:rsidR="00F35855" w:rsidRDefault="00CB7F4E">
      <w:pPr>
        <w:spacing w:line="240" w:lineRule="auto"/>
        <w:rPr>
          <w:sz w:val="24"/>
          <w:szCs w:val="24"/>
        </w:rPr>
      </w:pPr>
      <w:r>
        <w:rPr>
          <w:sz w:val="24"/>
          <w:szCs w:val="24"/>
        </w:rPr>
        <w:lastRenderedPageBreak/>
        <w:t>10. В условиях ЗАТО город Заозерск грунты под газоны и откосы нуждаются в полной замене. Слой растительной земли под газон должен составлять 20 см с обязательным улучшением механического состава растительного грунта введением добавок и многократным перемешиванием: песок - 25%, торф - 25%, растительная земля - 50%. Также необходимо предусматривать улучшение плодородия растительного грунта введением минеральных и органических удобрений. Норма высева семян при устройстве газонов в городских условиях составляет не менее 40 г/кв. м с указанием в проекте травосмесей, соответствующих условиям.</w:t>
      </w:r>
    </w:p>
    <w:p w:rsidR="00F35855" w:rsidRDefault="00CB7F4E">
      <w:pPr>
        <w:spacing w:line="240" w:lineRule="auto"/>
        <w:rPr>
          <w:sz w:val="24"/>
          <w:szCs w:val="24"/>
        </w:rPr>
      </w:pPr>
      <w:r>
        <w:rPr>
          <w:sz w:val="24"/>
          <w:szCs w:val="24"/>
        </w:rPr>
        <w:t>Уход за зелеными насаждениями осуществляется субъектами, производящими строительство и реконструкцию, весь период строительства или реконструкции до сдачи объекта эксплуатирующей организации.</w:t>
      </w:r>
    </w:p>
    <w:p w:rsidR="00F35855" w:rsidRDefault="00F35855">
      <w:pPr>
        <w:spacing w:line="240" w:lineRule="auto"/>
        <w:jc w:val="center"/>
        <w:rPr>
          <w:sz w:val="24"/>
          <w:szCs w:val="24"/>
        </w:rPr>
      </w:pPr>
    </w:p>
    <w:p w:rsidR="00F35855" w:rsidRDefault="00CB7F4E">
      <w:pPr>
        <w:spacing w:line="240" w:lineRule="auto"/>
        <w:jc w:val="center"/>
        <w:outlineLvl w:val="3"/>
        <w:rPr>
          <w:sz w:val="24"/>
          <w:szCs w:val="24"/>
        </w:rPr>
      </w:pPr>
      <w:r>
        <w:rPr>
          <w:sz w:val="24"/>
          <w:szCs w:val="24"/>
        </w:rPr>
        <w:t>ТРЕБОВАНИЯ К КАЧЕСТВУ ГОРОДСКИХ ПОЧВ</w:t>
      </w:r>
    </w:p>
    <w:p w:rsidR="00F35855" w:rsidRDefault="00CB7F4E">
      <w:pPr>
        <w:spacing w:line="240" w:lineRule="auto"/>
        <w:jc w:val="right"/>
        <w:rPr>
          <w:sz w:val="20"/>
          <w:szCs w:val="20"/>
        </w:rPr>
      </w:pPr>
      <w:r>
        <w:rPr>
          <w:sz w:val="24"/>
          <w:szCs w:val="24"/>
        </w:rPr>
        <w:t>Таблица 1</w:t>
      </w:r>
    </w:p>
    <w:tbl>
      <w:tblPr>
        <w:tblW w:w="9990" w:type="dxa"/>
        <w:tblInd w:w="-95" w:type="dxa"/>
        <w:tblBorders>
          <w:top w:val="single" w:sz="6" w:space="0" w:color="00000A"/>
          <w:left w:val="single" w:sz="6" w:space="0" w:color="00000A"/>
          <w:right w:val="single" w:sz="6" w:space="0" w:color="00000A"/>
          <w:insideV w:val="single" w:sz="6" w:space="0" w:color="00000A"/>
        </w:tblBorders>
        <w:tblCellMar>
          <w:left w:w="-7" w:type="dxa"/>
          <w:right w:w="70" w:type="dxa"/>
        </w:tblCellMar>
        <w:tblLook w:val="0000"/>
      </w:tblPr>
      <w:tblGrid>
        <w:gridCol w:w="3916"/>
        <w:gridCol w:w="2025"/>
        <w:gridCol w:w="2025"/>
        <w:gridCol w:w="2024"/>
      </w:tblGrid>
      <w:tr w:rsidR="00F35855">
        <w:trPr>
          <w:cantSplit/>
          <w:trHeight w:val="240"/>
        </w:trPr>
        <w:tc>
          <w:tcPr>
            <w:tcW w:w="3915" w:type="dxa"/>
            <w:vMerge w:val="restart"/>
            <w:tcBorders>
              <w:top w:val="single" w:sz="6" w:space="0" w:color="00000A"/>
              <w:left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Показатели почвообр. слоев </w:t>
            </w:r>
            <w:r>
              <w:rPr>
                <w:rFonts w:ascii="Times New Roman" w:eastAsia="Calibri" w:hAnsi="Times New Roman" w:cs="Times New Roman"/>
                <w:sz w:val="24"/>
                <w:szCs w:val="24"/>
                <w:lang w:eastAsia="en-US"/>
              </w:rPr>
              <w:br/>
              <w:t xml:space="preserve">и горизонтов        </w:t>
            </w:r>
          </w:p>
        </w:tc>
        <w:tc>
          <w:tcPr>
            <w:tcW w:w="6074" w:type="dxa"/>
            <w:gridSpan w:val="3"/>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Глубины слоев, см              </w:t>
            </w:r>
          </w:p>
        </w:tc>
      </w:tr>
      <w:tr w:rsidR="00F35855">
        <w:trPr>
          <w:cantSplit/>
          <w:trHeight w:val="240"/>
        </w:trPr>
        <w:tc>
          <w:tcPr>
            <w:tcW w:w="3915" w:type="dxa"/>
            <w:vMerge/>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F35855">
            <w:pPr>
              <w:pStyle w:val="ConsPlusCell"/>
              <w:widowControl/>
              <w:ind w:firstLine="709"/>
              <w:rPr>
                <w:rFonts w:ascii="Times New Roman" w:eastAsia="Calibri" w:hAnsi="Times New Roman" w:cs="Times New Roman"/>
                <w:sz w:val="24"/>
                <w:szCs w:val="24"/>
                <w:lang w:eastAsia="en-US"/>
              </w:rPr>
            </w:pPr>
          </w:p>
        </w:tc>
        <w:tc>
          <w:tcPr>
            <w:tcW w:w="202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0 - 20    </w:t>
            </w:r>
          </w:p>
        </w:tc>
        <w:tc>
          <w:tcPr>
            <w:tcW w:w="202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20 - 50    </w:t>
            </w:r>
          </w:p>
        </w:tc>
        <w:tc>
          <w:tcPr>
            <w:tcW w:w="202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50 - 150   </w:t>
            </w:r>
          </w:p>
        </w:tc>
      </w:tr>
      <w:tr w:rsidR="00F35855">
        <w:trPr>
          <w:cantSplit/>
          <w:trHeight w:val="240"/>
        </w:trPr>
        <w:tc>
          <w:tcPr>
            <w:tcW w:w="9989" w:type="dxa"/>
            <w:gridSpan w:val="4"/>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Физические свойства                           </w:t>
            </w:r>
          </w:p>
        </w:tc>
      </w:tr>
      <w:tr w:rsidR="00F35855">
        <w:trPr>
          <w:cantSplit/>
          <w:trHeight w:val="360"/>
        </w:trPr>
        <w:tc>
          <w:tcPr>
            <w:tcW w:w="391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Содержание    физической</w:t>
            </w:r>
            <w:r>
              <w:rPr>
                <w:rFonts w:ascii="Times New Roman" w:eastAsia="Calibri" w:hAnsi="Times New Roman" w:cs="Times New Roman"/>
                <w:sz w:val="24"/>
                <w:szCs w:val="24"/>
                <w:lang w:eastAsia="en-US"/>
              </w:rPr>
              <w:br/>
              <w:t xml:space="preserve">глины &lt; 0,01 мм             </w:t>
            </w:r>
          </w:p>
        </w:tc>
        <w:tc>
          <w:tcPr>
            <w:tcW w:w="202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30 - 40    </w:t>
            </w:r>
          </w:p>
        </w:tc>
        <w:tc>
          <w:tcPr>
            <w:tcW w:w="202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20 - 40    </w:t>
            </w:r>
          </w:p>
        </w:tc>
        <w:tc>
          <w:tcPr>
            <w:tcW w:w="202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30 - 40    </w:t>
            </w:r>
          </w:p>
        </w:tc>
      </w:tr>
      <w:tr w:rsidR="00F35855">
        <w:trPr>
          <w:cantSplit/>
          <w:trHeight w:val="360"/>
        </w:trPr>
        <w:tc>
          <w:tcPr>
            <w:tcW w:w="391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Плотность       сложения</w:t>
            </w:r>
            <w:r>
              <w:rPr>
                <w:rFonts w:ascii="Times New Roman" w:eastAsia="Calibri" w:hAnsi="Times New Roman" w:cs="Times New Roman"/>
                <w:sz w:val="24"/>
                <w:szCs w:val="24"/>
                <w:lang w:eastAsia="en-US"/>
              </w:rPr>
              <w:br/>
              <w:t xml:space="preserve">г/см3                       </w:t>
            </w:r>
          </w:p>
        </w:tc>
        <w:tc>
          <w:tcPr>
            <w:tcW w:w="202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0,8 - 1,1   </w:t>
            </w:r>
          </w:p>
        </w:tc>
        <w:tc>
          <w:tcPr>
            <w:tcW w:w="202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1,0 - 1,2   </w:t>
            </w:r>
          </w:p>
        </w:tc>
        <w:tc>
          <w:tcPr>
            <w:tcW w:w="202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1,2 - 1,3   </w:t>
            </w:r>
          </w:p>
        </w:tc>
      </w:tr>
      <w:tr w:rsidR="00F35855">
        <w:trPr>
          <w:cantSplit/>
          <w:trHeight w:val="240"/>
        </w:trPr>
        <w:tc>
          <w:tcPr>
            <w:tcW w:w="9989" w:type="dxa"/>
            <w:gridSpan w:val="4"/>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Химические свойства                           </w:t>
            </w:r>
          </w:p>
        </w:tc>
      </w:tr>
      <w:tr w:rsidR="00F35855">
        <w:trPr>
          <w:cantSplit/>
          <w:trHeight w:val="240"/>
        </w:trPr>
        <w:tc>
          <w:tcPr>
            <w:tcW w:w="391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Гумус в/о               </w:t>
            </w:r>
          </w:p>
        </w:tc>
        <w:tc>
          <w:tcPr>
            <w:tcW w:w="202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4 - 5     </w:t>
            </w:r>
          </w:p>
        </w:tc>
        <w:tc>
          <w:tcPr>
            <w:tcW w:w="202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1 - 0,5    </w:t>
            </w:r>
          </w:p>
        </w:tc>
        <w:tc>
          <w:tcPr>
            <w:tcW w:w="202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0,5      </w:t>
            </w:r>
          </w:p>
        </w:tc>
      </w:tr>
      <w:tr w:rsidR="00F35855">
        <w:trPr>
          <w:cantSplit/>
          <w:trHeight w:val="240"/>
        </w:trPr>
        <w:tc>
          <w:tcPr>
            <w:tcW w:w="391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pH                      </w:t>
            </w:r>
          </w:p>
        </w:tc>
        <w:tc>
          <w:tcPr>
            <w:tcW w:w="202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5,5 - 6,5   </w:t>
            </w:r>
          </w:p>
        </w:tc>
        <w:tc>
          <w:tcPr>
            <w:tcW w:w="202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5,5 - 7,0   </w:t>
            </w:r>
          </w:p>
        </w:tc>
        <w:tc>
          <w:tcPr>
            <w:tcW w:w="202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5,0 - 6,0   </w:t>
            </w:r>
          </w:p>
        </w:tc>
      </w:tr>
      <w:tr w:rsidR="00F35855">
        <w:trPr>
          <w:cantSplit/>
          <w:trHeight w:val="360"/>
        </w:trPr>
        <w:tc>
          <w:tcPr>
            <w:tcW w:w="391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Содержание TM  отношение</w:t>
            </w:r>
            <w:r>
              <w:rPr>
                <w:rFonts w:ascii="Times New Roman" w:eastAsia="Calibri" w:hAnsi="Times New Roman" w:cs="Times New Roman"/>
                <w:sz w:val="24"/>
                <w:szCs w:val="24"/>
                <w:lang w:eastAsia="en-US"/>
              </w:rPr>
              <w:br/>
              <w:t xml:space="preserve">к ОДК                       </w:t>
            </w:r>
          </w:p>
        </w:tc>
        <w:tc>
          <w:tcPr>
            <w:tcW w:w="202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1       </w:t>
            </w:r>
          </w:p>
        </w:tc>
        <w:tc>
          <w:tcPr>
            <w:tcW w:w="202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1       </w:t>
            </w:r>
          </w:p>
        </w:tc>
        <w:tc>
          <w:tcPr>
            <w:tcW w:w="202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1       </w:t>
            </w:r>
          </w:p>
        </w:tc>
      </w:tr>
      <w:tr w:rsidR="00F35855">
        <w:trPr>
          <w:cantSplit/>
          <w:trHeight w:val="240"/>
        </w:trPr>
        <w:tc>
          <w:tcPr>
            <w:tcW w:w="391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Величина PB мкр/ч       </w:t>
            </w:r>
          </w:p>
        </w:tc>
        <w:tc>
          <w:tcPr>
            <w:tcW w:w="202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&lt;20      </w:t>
            </w:r>
          </w:p>
        </w:tc>
        <w:tc>
          <w:tcPr>
            <w:tcW w:w="202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&lt;20      </w:t>
            </w:r>
          </w:p>
        </w:tc>
        <w:tc>
          <w:tcPr>
            <w:tcW w:w="202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&lt;20      </w:t>
            </w:r>
          </w:p>
        </w:tc>
      </w:tr>
      <w:tr w:rsidR="00F35855">
        <w:trPr>
          <w:cantSplit/>
          <w:trHeight w:val="480"/>
        </w:trPr>
        <w:tc>
          <w:tcPr>
            <w:tcW w:w="391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Мин.             уровень</w:t>
            </w:r>
            <w:r>
              <w:rPr>
                <w:rFonts w:ascii="Times New Roman" w:eastAsia="Calibri" w:hAnsi="Times New Roman" w:cs="Times New Roman"/>
                <w:sz w:val="24"/>
                <w:szCs w:val="24"/>
                <w:lang w:eastAsia="en-US"/>
              </w:rPr>
              <w:br/>
              <w:t>обеспеченности   минеральным</w:t>
            </w:r>
            <w:r>
              <w:rPr>
                <w:rFonts w:ascii="Times New Roman" w:eastAsia="Calibri" w:hAnsi="Times New Roman" w:cs="Times New Roman"/>
                <w:sz w:val="24"/>
                <w:szCs w:val="24"/>
                <w:lang w:eastAsia="en-US"/>
              </w:rPr>
              <w:br/>
              <w:t xml:space="preserve">азотом мг/100 г почвы       </w:t>
            </w:r>
          </w:p>
        </w:tc>
        <w:tc>
          <w:tcPr>
            <w:tcW w:w="202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4,0      </w:t>
            </w:r>
          </w:p>
        </w:tc>
        <w:tc>
          <w:tcPr>
            <w:tcW w:w="202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4,0      </w:t>
            </w:r>
          </w:p>
        </w:tc>
        <w:tc>
          <w:tcPr>
            <w:tcW w:w="202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4,0      </w:t>
            </w:r>
          </w:p>
        </w:tc>
      </w:tr>
      <w:tr w:rsidR="00F35855">
        <w:trPr>
          <w:cantSplit/>
          <w:trHeight w:val="480"/>
        </w:trPr>
        <w:tc>
          <w:tcPr>
            <w:tcW w:w="391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Содержание  P2O5  и  K2O</w:t>
            </w:r>
            <w:r>
              <w:rPr>
                <w:rFonts w:ascii="Times New Roman" w:eastAsia="Calibri" w:hAnsi="Times New Roman" w:cs="Times New Roman"/>
                <w:sz w:val="24"/>
                <w:szCs w:val="24"/>
                <w:lang w:eastAsia="en-US"/>
              </w:rPr>
              <w:br/>
              <w:t>мг/100   г    почвы    (мин.</w:t>
            </w:r>
            <w:r>
              <w:rPr>
                <w:rFonts w:ascii="Times New Roman" w:eastAsia="Calibri" w:hAnsi="Times New Roman" w:cs="Times New Roman"/>
                <w:sz w:val="24"/>
                <w:szCs w:val="24"/>
                <w:lang w:eastAsia="en-US"/>
              </w:rPr>
              <w:br/>
              <w:t xml:space="preserve">допустимое / оптим.)        </w:t>
            </w:r>
          </w:p>
        </w:tc>
        <w:tc>
          <w:tcPr>
            <w:tcW w:w="202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10/40 и 35  </w:t>
            </w:r>
          </w:p>
        </w:tc>
        <w:tc>
          <w:tcPr>
            <w:tcW w:w="202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10/20 и 15  </w:t>
            </w:r>
          </w:p>
        </w:tc>
        <w:tc>
          <w:tcPr>
            <w:tcW w:w="202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10/15 и 10  </w:t>
            </w:r>
          </w:p>
        </w:tc>
      </w:tr>
      <w:tr w:rsidR="00F35855">
        <w:trPr>
          <w:cantSplit/>
          <w:trHeight w:val="240"/>
        </w:trPr>
        <w:tc>
          <w:tcPr>
            <w:tcW w:w="9989" w:type="dxa"/>
            <w:gridSpan w:val="4"/>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Биологические свойства                          </w:t>
            </w:r>
          </w:p>
        </w:tc>
      </w:tr>
      <w:tr w:rsidR="00F35855">
        <w:trPr>
          <w:cantSplit/>
          <w:trHeight w:val="480"/>
        </w:trPr>
        <w:tc>
          <w:tcPr>
            <w:tcW w:w="391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Величина      патогенных</w:t>
            </w:r>
            <w:r>
              <w:rPr>
                <w:rFonts w:ascii="Times New Roman" w:eastAsia="Calibri" w:hAnsi="Times New Roman" w:cs="Times New Roman"/>
                <w:sz w:val="24"/>
                <w:szCs w:val="24"/>
                <w:lang w:eastAsia="en-US"/>
              </w:rPr>
              <w:br/>
              <w:t>микроорганизмов,   шт./грамм</w:t>
            </w:r>
            <w:r>
              <w:rPr>
                <w:rFonts w:ascii="Times New Roman" w:eastAsia="Calibri" w:hAnsi="Times New Roman" w:cs="Times New Roman"/>
                <w:sz w:val="24"/>
                <w:szCs w:val="24"/>
                <w:lang w:eastAsia="en-US"/>
              </w:rPr>
              <w:br/>
              <w:t xml:space="preserve">почвы                       </w:t>
            </w:r>
          </w:p>
        </w:tc>
        <w:tc>
          <w:tcPr>
            <w:tcW w:w="202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F35855">
            <w:pPr>
              <w:pStyle w:val="ConsPlusCell"/>
              <w:widowControl/>
              <w:ind w:firstLine="709"/>
              <w:rPr>
                <w:rFonts w:ascii="Times New Roman" w:eastAsia="Calibri" w:hAnsi="Times New Roman" w:cs="Times New Roman"/>
                <w:sz w:val="24"/>
                <w:szCs w:val="24"/>
                <w:lang w:eastAsia="en-US"/>
              </w:rPr>
            </w:pPr>
          </w:p>
        </w:tc>
        <w:tc>
          <w:tcPr>
            <w:tcW w:w="202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F35855">
            <w:pPr>
              <w:pStyle w:val="ConsPlusCell"/>
              <w:widowControl/>
              <w:ind w:firstLine="709"/>
              <w:rPr>
                <w:rFonts w:ascii="Times New Roman" w:eastAsia="Calibri" w:hAnsi="Times New Roman" w:cs="Times New Roman"/>
                <w:sz w:val="24"/>
                <w:szCs w:val="24"/>
                <w:lang w:eastAsia="en-US"/>
              </w:rPr>
            </w:pPr>
          </w:p>
        </w:tc>
        <w:tc>
          <w:tcPr>
            <w:tcW w:w="202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F35855">
            <w:pPr>
              <w:pStyle w:val="ConsPlusCell"/>
              <w:widowControl/>
              <w:ind w:firstLine="709"/>
              <w:rPr>
                <w:rFonts w:ascii="Times New Roman" w:eastAsia="Calibri" w:hAnsi="Times New Roman" w:cs="Times New Roman"/>
                <w:sz w:val="24"/>
                <w:szCs w:val="24"/>
                <w:lang w:eastAsia="en-US"/>
              </w:rPr>
            </w:pPr>
          </w:p>
        </w:tc>
      </w:tr>
      <w:tr w:rsidR="00F35855">
        <w:trPr>
          <w:cantSplit/>
          <w:trHeight w:val="360"/>
        </w:trPr>
        <w:tc>
          <w:tcPr>
            <w:tcW w:w="391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Разнообразие  мезофауны,</w:t>
            </w:r>
            <w:r>
              <w:rPr>
                <w:rFonts w:ascii="Times New Roman" w:eastAsia="Calibri" w:hAnsi="Times New Roman" w:cs="Times New Roman"/>
                <w:sz w:val="24"/>
                <w:szCs w:val="24"/>
                <w:lang w:eastAsia="en-US"/>
              </w:rPr>
              <w:br/>
              <w:t xml:space="preserve">шт. Видов                   </w:t>
            </w:r>
          </w:p>
        </w:tc>
        <w:tc>
          <w:tcPr>
            <w:tcW w:w="202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4       </w:t>
            </w:r>
          </w:p>
        </w:tc>
        <w:tc>
          <w:tcPr>
            <w:tcW w:w="202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3       </w:t>
            </w:r>
          </w:p>
        </w:tc>
        <w:tc>
          <w:tcPr>
            <w:tcW w:w="202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2       </w:t>
            </w:r>
          </w:p>
        </w:tc>
      </w:tr>
      <w:tr w:rsidR="00F35855">
        <w:trPr>
          <w:cantSplit/>
          <w:trHeight w:val="360"/>
        </w:trPr>
        <w:tc>
          <w:tcPr>
            <w:tcW w:w="391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Фитотоксичность,        </w:t>
            </w:r>
            <w:r>
              <w:rPr>
                <w:rFonts w:ascii="Times New Roman" w:eastAsia="Calibri" w:hAnsi="Times New Roman" w:cs="Times New Roman"/>
                <w:sz w:val="24"/>
                <w:szCs w:val="24"/>
                <w:lang w:eastAsia="en-US"/>
              </w:rPr>
              <w:br/>
              <w:t xml:space="preserve">кратность к фону            </w:t>
            </w:r>
          </w:p>
        </w:tc>
        <w:tc>
          <w:tcPr>
            <w:tcW w:w="202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&lt;1,1     </w:t>
            </w:r>
          </w:p>
        </w:tc>
        <w:tc>
          <w:tcPr>
            <w:tcW w:w="202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1,1 - 1,3   </w:t>
            </w:r>
          </w:p>
        </w:tc>
        <w:tc>
          <w:tcPr>
            <w:tcW w:w="202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1,1 - 1,3   </w:t>
            </w:r>
          </w:p>
        </w:tc>
      </w:tr>
    </w:tbl>
    <w:p w:rsidR="00F35855" w:rsidRDefault="00F35855">
      <w:pPr>
        <w:spacing w:line="240" w:lineRule="auto"/>
        <w:rPr>
          <w:sz w:val="24"/>
          <w:szCs w:val="24"/>
        </w:rPr>
      </w:pPr>
    </w:p>
    <w:p w:rsidR="00F35855" w:rsidRDefault="00CB7F4E">
      <w:pPr>
        <w:spacing w:line="240" w:lineRule="auto"/>
        <w:jc w:val="center"/>
        <w:outlineLvl w:val="3"/>
        <w:rPr>
          <w:sz w:val="24"/>
          <w:szCs w:val="24"/>
        </w:rPr>
      </w:pPr>
      <w:r>
        <w:rPr>
          <w:sz w:val="24"/>
          <w:szCs w:val="24"/>
        </w:rPr>
        <w:t xml:space="preserve">УРОВЕНЬ ЗАГРЯЗНЕНИЯ СОРНЯКАМИ </w:t>
      </w:r>
    </w:p>
    <w:p w:rsidR="00F35855" w:rsidRDefault="00CB7F4E">
      <w:pPr>
        <w:spacing w:line="240" w:lineRule="auto"/>
        <w:jc w:val="center"/>
        <w:outlineLvl w:val="3"/>
        <w:rPr>
          <w:sz w:val="24"/>
          <w:szCs w:val="24"/>
        </w:rPr>
      </w:pPr>
      <w:r>
        <w:rPr>
          <w:sz w:val="24"/>
          <w:szCs w:val="24"/>
        </w:rPr>
        <w:t>(количество штук на кв. метр)</w:t>
      </w:r>
    </w:p>
    <w:p w:rsidR="00F35855" w:rsidRDefault="00F35855">
      <w:pPr>
        <w:spacing w:line="240" w:lineRule="auto"/>
        <w:rPr>
          <w:sz w:val="24"/>
          <w:szCs w:val="24"/>
        </w:rPr>
      </w:pPr>
    </w:p>
    <w:p w:rsidR="00F35855" w:rsidRDefault="00CB7F4E">
      <w:pPr>
        <w:spacing w:line="240" w:lineRule="auto"/>
        <w:jc w:val="right"/>
        <w:rPr>
          <w:sz w:val="20"/>
          <w:szCs w:val="20"/>
        </w:rPr>
      </w:pPr>
      <w:r>
        <w:rPr>
          <w:sz w:val="24"/>
          <w:szCs w:val="24"/>
        </w:rPr>
        <w:t>Таблица 2</w:t>
      </w:r>
    </w:p>
    <w:tbl>
      <w:tblPr>
        <w:tblW w:w="9990" w:type="dxa"/>
        <w:tblInd w:w="-95"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7" w:type="dxa"/>
          <w:right w:w="70" w:type="dxa"/>
        </w:tblCellMar>
        <w:tblLook w:val="0000"/>
      </w:tblPr>
      <w:tblGrid>
        <w:gridCol w:w="4996"/>
        <w:gridCol w:w="4994"/>
      </w:tblGrid>
      <w:tr w:rsidR="00F35855">
        <w:trPr>
          <w:cantSplit/>
          <w:trHeight w:val="240"/>
        </w:trPr>
        <w:tc>
          <w:tcPr>
            <w:tcW w:w="499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Степень загрязнения         </w:t>
            </w:r>
          </w:p>
        </w:tc>
        <w:tc>
          <w:tcPr>
            <w:tcW w:w="499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Количество сорняков         </w:t>
            </w:r>
          </w:p>
        </w:tc>
      </w:tr>
      <w:tr w:rsidR="00F35855">
        <w:trPr>
          <w:cantSplit/>
          <w:trHeight w:val="240"/>
        </w:trPr>
        <w:tc>
          <w:tcPr>
            <w:tcW w:w="499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Слабая               </w:t>
            </w:r>
          </w:p>
        </w:tc>
        <w:tc>
          <w:tcPr>
            <w:tcW w:w="499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1 - 50               </w:t>
            </w:r>
          </w:p>
        </w:tc>
      </w:tr>
      <w:tr w:rsidR="00F35855">
        <w:trPr>
          <w:cantSplit/>
          <w:trHeight w:val="240"/>
        </w:trPr>
        <w:tc>
          <w:tcPr>
            <w:tcW w:w="499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Средняя               </w:t>
            </w:r>
          </w:p>
        </w:tc>
        <w:tc>
          <w:tcPr>
            <w:tcW w:w="499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51 - 100              </w:t>
            </w:r>
          </w:p>
        </w:tc>
      </w:tr>
      <w:tr w:rsidR="00F35855">
        <w:trPr>
          <w:cantSplit/>
          <w:trHeight w:val="240"/>
        </w:trPr>
        <w:tc>
          <w:tcPr>
            <w:tcW w:w="499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Сильная               </w:t>
            </w:r>
          </w:p>
        </w:tc>
        <w:tc>
          <w:tcPr>
            <w:tcW w:w="499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более 100              </w:t>
            </w:r>
          </w:p>
        </w:tc>
      </w:tr>
    </w:tbl>
    <w:p w:rsidR="00F35855" w:rsidRDefault="00F35855">
      <w:pPr>
        <w:spacing w:line="240" w:lineRule="auto"/>
        <w:outlineLvl w:val="3"/>
        <w:rPr>
          <w:sz w:val="24"/>
          <w:szCs w:val="24"/>
        </w:rPr>
      </w:pPr>
    </w:p>
    <w:p w:rsidR="00F35855" w:rsidRDefault="00F35855">
      <w:pPr>
        <w:spacing w:line="240" w:lineRule="auto"/>
        <w:outlineLvl w:val="3"/>
        <w:rPr>
          <w:sz w:val="24"/>
          <w:szCs w:val="24"/>
        </w:rPr>
      </w:pPr>
    </w:p>
    <w:p w:rsidR="00F35855" w:rsidRDefault="00CB7F4E">
      <w:pPr>
        <w:spacing w:line="240" w:lineRule="auto"/>
        <w:jc w:val="center"/>
        <w:outlineLvl w:val="3"/>
        <w:rPr>
          <w:sz w:val="24"/>
          <w:szCs w:val="24"/>
        </w:rPr>
      </w:pPr>
      <w:r>
        <w:rPr>
          <w:sz w:val="24"/>
          <w:szCs w:val="24"/>
        </w:rPr>
        <w:t>ДОПУСТИМЫЕ КОНЦЕНТРАЦИИ ТЯЖЕЛЫХ МЕТАЛЛОВ</w:t>
      </w:r>
    </w:p>
    <w:p w:rsidR="00F35855" w:rsidRDefault="00CB7F4E">
      <w:pPr>
        <w:spacing w:line="240" w:lineRule="auto"/>
        <w:jc w:val="center"/>
        <w:rPr>
          <w:sz w:val="24"/>
          <w:szCs w:val="24"/>
        </w:rPr>
      </w:pPr>
      <w:r>
        <w:rPr>
          <w:sz w:val="24"/>
          <w:szCs w:val="24"/>
        </w:rPr>
        <w:t>И МЫШЬЯКА В ПОЧВАХ НАСЕЛЕННОГО ПУНКТА</w:t>
      </w:r>
    </w:p>
    <w:p w:rsidR="00F35855" w:rsidRDefault="00CB7F4E">
      <w:pPr>
        <w:spacing w:line="240" w:lineRule="auto"/>
        <w:jc w:val="center"/>
        <w:rPr>
          <w:sz w:val="24"/>
          <w:szCs w:val="24"/>
        </w:rPr>
      </w:pPr>
      <w:r>
        <w:rPr>
          <w:sz w:val="24"/>
          <w:szCs w:val="24"/>
        </w:rPr>
        <w:t>(в миллиграммах на килограмм)</w:t>
      </w:r>
    </w:p>
    <w:p w:rsidR="00F35855" w:rsidRDefault="00F35855">
      <w:pPr>
        <w:spacing w:line="240" w:lineRule="auto"/>
        <w:jc w:val="center"/>
        <w:rPr>
          <w:sz w:val="24"/>
          <w:szCs w:val="24"/>
        </w:rPr>
      </w:pPr>
    </w:p>
    <w:p w:rsidR="00F35855" w:rsidRDefault="00CB7F4E">
      <w:pPr>
        <w:spacing w:line="240" w:lineRule="auto"/>
        <w:jc w:val="right"/>
        <w:rPr>
          <w:sz w:val="24"/>
          <w:szCs w:val="24"/>
        </w:rPr>
      </w:pPr>
      <w:r>
        <w:rPr>
          <w:sz w:val="24"/>
          <w:szCs w:val="24"/>
        </w:rPr>
        <w:t>Таблица 3</w:t>
      </w:r>
    </w:p>
    <w:tbl>
      <w:tblPr>
        <w:tblW w:w="9990" w:type="dxa"/>
        <w:tblInd w:w="-95" w:type="dxa"/>
        <w:tblBorders>
          <w:top w:val="single" w:sz="6" w:space="0" w:color="00000A"/>
          <w:left w:val="single" w:sz="6" w:space="0" w:color="00000A"/>
          <w:right w:val="single" w:sz="6" w:space="0" w:color="00000A"/>
          <w:insideV w:val="single" w:sz="6" w:space="0" w:color="00000A"/>
        </w:tblBorders>
        <w:tblCellMar>
          <w:left w:w="-7" w:type="dxa"/>
          <w:right w:w="70" w:type="dxa"/>
        </w:tblCellMar>
        <w:tblLook w:val="0000"/>
      </w:tblPr>
      <w:tblGrid>
        <w:gridCol w:w="2698"/>
        <w:gridCol w:w="945"/>
        <w:gridCol w:w="1215"/>
        <w:gridCol w:w="1083"/>
        <w:gridCol w:w="1057"/>
        <w:gridCol w:w="1643"/>
        <w:gridCol w:w="1349"/>
      </w:tblGrid>
      <w:tr w:rsidR="00F35855">
        <w:trPr>
          <w:cantSplit/>
          <w:trHeight w:val="240"/>
        </w:trPr>
        <w:tc>
          <w:tcPr>
            <w:tcW w:w="2700" w:type="dxa"/>
            <w:vMerge w:val="restart"/>
            <w:tcBorders>
              <w:top w:val="single" w:sz="6" w:space="0" w:color="00000A"/>
              <w:left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Уровни       </w:t>
            </w:r>
            <w:r>
              <w:rPr>
                <w:rFonts w:ascii="Times New Roman" w:eastAsia="Calibri" w:hAnsi="Times New Roman" w:cs="Times New Roman"/>
                <w:sz w:val="24"/>
                <w:szCs w:val="24"/>
                <w:lang w:eastAsia="en-US"/>
              </w:rPr>
              <w:br/>
              <w:t xml:space="preserve">концентрации    </w:t>
            </w:r>
            <w:r>
              <w:rPr>
                <w:rFonts w:ascii="Times New Roman" w:eastAsia="Calibri" w:hAnsi="Times New Roman" w:cs="Times New Roman"/>
                <w:sz w:val="24"/>
                <w:szCs w:val="24"/>
                <w:lang w:eastAsia="en-US"/>
              </w:rPr>
              <w:br/>
              <w:t xml:space="preserve">тяжелых металлов и </w:t>
            </w:r>
            <w:r>
              <w:rPr>
                <w:rFonts w:ascii="Times New Roman" w:eastAsia="Calibri" w:hAnsi="Times New Roman" w:cs="Times New Roman"/>
                <w:sz w:val="24"/>
                <w:szCs w:val="24"/>
                <w:lang w:eastAsia="en-US"/>
              </w:rPr>
              <w:br/>
              <w:t xml:space="preserve">мышьяка      </w:t>
            </w:r>
          </w:p>
        </w:tc>
        <w:tc>
          <w:tcPr>
            <w:tcW w:w="7289" w:type="dxa"/>
            <w:gridSpan w:val="6"/>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Содержание                     </w:t>
            </w:r>
          </w:p>
        </w:tc>
      </w:tr>
      <w:tr w:rsidR="00F35855">
        <w:trPr>
          <w:cantSplit/>
          <w:trHeight w:val="240"/>
        </w:trPr>
        <w:tc>
          <w:tcPr>
            <w:tcW w:w="2700" w:type="dxa"/>
            <w:vMerge/>
            <w:tcBorders>
              <w:left w:val="single" w:sz="6" w:space="0" w:color="00000A"/>
              <w:right w:val="single" w:sz="6" w:space="0" w:color="00000A"/>
            </w:tcBorders>
            <w:shd w:val="clear" w:color="auto" w:fill="auto"/>
            <w:tcMar>
              <w:left w:w="-7" w:type="dxa"/>
            </w:tcMar>
          </w:tcPr>
          <w:p w:rsidR="00F35855" w:rsidRDefault="00F35855">
            <w:pPr>
              <w:pStyle w:val="ConsPlusCell"/>
              <w:widowControl/>
              <w:ind w:firstLine="709"/>
              <w:rPr>
                <w:rFonts w:ascii="Times New Roman" w:eastAsia="Calibri" w:hAnsi="Times New Roman" w:cs="Times New Roman"/>
                <w:sz w:val="24"/>
                <w:szCs w:val="24"/>
                <w:lang w:eastAsia="en-US"/>
              </w:rPr>
            </w:pPr>
          </w:p>
        </w:tc>
        <w:tc>
          <w:tcPr>
            <w:tcW w:w="3243" w:type="dxa"/>
            <w:gridSpan w:val="3"/>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2 класс опасности   </w:t>
            </w:r>
          </w:p>
        </w:tc>
        <w:tc>
          <w:tcPr>
            <w:tcW w:w="4046" w:type="dxa"/>
            <w:gridSpan w:val="3"/>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1 класс опасности     </w:t>
            </w:r>
          </w:p>
        </w:tc>
      </w:tr>
      <w:tr w:rsidR="00F35855">
        <w:trPr>
          <w:cantSplit/>
          <w:trHeight w:val="480"/>
        </w:trPr>
        <w:tc>
          <w:tcPr>
            <w:tcW w:w="2700" w:type="dxa"/>
            <w:vMerge/>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F35855">
            <w:pPr>
              <w:pStyle w:val="ConsPlusCell"/>
              <w:widowControl/>
              <w:ind w:firstLine="709"/>
              <w:rPr>
                <w:rFonts w:ascii="Times New Roman" w:eastAsia="Calibri" w:hAnsi="Times New Roman" w:cs="Times New Roman"/>
                <w:sz w:val="24"/>
                <w:szCs w:val="24"/>
                <w:lang w:eastAsia="en-US"/>
              </w:rPr>
            </w:pPr>
          </w:p>
        </w:tc>
        <w:tc>
          <w:tcPr>
            <w:tcW w:w="9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никель</w:t>
            </w:r>
          </w:p>
        </w:tc>
        <w:tc>
          <w:tcPr>
            <w:tcW w:w="121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медь  </w:t>
            </w:r>
          </w:p>
        </w:tc>
        <w:tc>
          <w:tcPr>
            <w:tcW w:w="108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цинк  </w:t>
            </w:r>
          </w:p>
        </w:tc>
        <w:tc>
          <w:tcPr>
            <w:tcW w:w="1057"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свинец </w:t>
            </w:r>
          </w:p>
        </w:tc>
        <w:tc>
          <w:tcPr>
            <w:tcW w:w="1643"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кадмий   </w:t>
            </w:r>
          </w:p>
        </w:tc>
        <w:tc>
          <w:tcPr>
            <w:tcW w:w="1349"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мышьяк  </w:t>
            </w:r>
          </w:p>
        </w:tc>
      </w:tr>
      <w:tr w:rsidR="00F35855">
        <w:trPr>
          <w:cantSplit/>
          <w:trHeight w:val="600"/>
        </w:trPr>
        <w:tc>
          <w:tcPr>
            <w:tcW w:w="270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Фоновое         </w:t>
            </w:r>
            <w:r>
              <w:rPr>
                <w:rFonts w:ascii="Times New Roman" w:eastAsia="Calibri" w:hAnsi="Times New Roman" w:cs="Times New Roman"/>
                <w:sz w:val="24"/>
                <w:szCs w:val="24"/>
                <w:lang w:eastAsia="en-US"/>
              </w:rPr>
              <w:br/>
              <w:t>содержание        в</w:t>
            </w:r>
            <w:r>
              <w:rPr>
                <w:rFonts w:ascii="Times New Roman" w:eastAsia="Calibri" w:hAnsi="Times New Roman" w:cs="Times New Roman"/>
                <w:sz w:val="24"/>
                <w:szCs w:val="24"/>
                <w:lang w:eastAsia="en-US"/>
              </w:rPr>
              <w:br/>
              <w:t>песчаных          и</w:t>
            </w:r>
            <w:r>
              <w:rPr>
                <w:rFonts w:ascii="Times New Roman" w:eastAsia="Calibri" w:hAnsi="Times New Roman" w:cs="Times New Roman"/>
                <w:sz w:val="24"/>
                <w:szCs w:val="24"/>
                <w:lang w:eastAsia="en-US"/>
              </w:rPr>
              <w:br/>
              <w:t xml:space="preserve">супесчаных почвах  </w:t>
            </w:r>
          </w:p>
        </w:tc>
        <w:tc>
          <w:tcPr>
            <w:tcW w:w="9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5 - 10</w:t>
            </w:r>
            <w:r>
              <w:rPr>
                <w:rFonts w:ascii="Times New Roman" w:eastAsia="Calibri" w:hAnsi="Times New Roman" w:cs="Times New Roman"/>
                <w:sz w:val="24"/>
                <w:szCs w:val="24"/>
                <w:lang w:eastAsia="en-US"/>
              </w:rPr>
              <w:br/>
              <w:t xml:space="preserve">ср. 6 </w:t>
            </w:r>
          </w:p>
        </w:tc>
        <w:tc>
          <w:tcPr>
            <w:tcW w:w="121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5 - 12 </w:t>
            </w:r>
            <w:r>
              <w:rPr>
                <w:rFonts w:ascii="Times New Roman" w:eastAsia="Calibri" w:hAnsi="Times New Roman" w:cs="Times New Roman"/>
                <w:sz w:val="24"/>
                <w:szCs w:val="24"/>
                <w:lang w:eastAsia="en-US"/>
              </w:rPr>
              <w:br/>
              <w:t xml:space="preserve">ср. 8  </w:t>
            </w:r>
          </w:p>
        </w:tc>
        <w:tc>
          <w:tcPr>
            <w:tcW w:w="108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25 - 30</w:t>
            </w:r>
            <w:r>
              <w:rPr>
                <w:rFonts w:ascii="Times New Roman" w:eastAsia="Calibri" w:hAnsi="Times New Roman" w:cs="Times New Roman"/>
                <w:sz w:val="24"/>
                <w:szCs w:val="24"/>
                <w:lang w:eastAsia="en-US"/>
              </w:rPr>
              <w:br/>
              <w:t>ср. 28</w:t>
            </w:r>
          </w:p>
        </w:tc>
        <w:tc>
          <w:tcPr>
            <w:tcW w:w="1057"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4 - 9 </w:t>
            </w:r>
            <w:r>
              <w:rPr>
                <w:rFonts w:ascii="Times New Roman" w:eastAsia="Calibri" w:hAnsi="Times New Roman" w:cs="Times New Roman"/>
                <w:sz w:val="24"/>
                <w:szCs w:val="24"/>
                <w:lang w:eastAsia="en-US"/>
              </w:rPr>
              <w:br/>
              <w:t xml:space="preserve">ср. 6 </w:t>
            </w:r>
          </w:p>
        </w:tc>
        <w:tc>
          <w:tcPr>
            <w:tcW w:w="1643"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0,01 - 0,1 </w:t>
            </w:r>
            <w:r>
              <w:rPr>
                <w:rFonts w:ascii="Times New Roman" w:eastAsia="Calibri" w:hAnsi="Times New Roman" w:cs="Times New Roman"/>
                <w:sz w:val="24"/>
                <w:szCs w:val="24"/>
                <w:lang w:eastAsia="en-US"/>
              </w:rPr>
              <w:br/>
              <w:t xml:space="preserve">ср. 0,05  </w:t>
            </w:r>
          </w:p>
        </w:tc>
        <w:tc>
          <w:tcPr>
            <w:tcW w:w="1349"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0,9 - 1,7</w:t>
            </w:r>
            <w:r>
              <w:rPr>
                <w:rFonts w:ascii="Times New Roman" w:eastAsia="Calibri" w:hAnsi="Times New Roman" w:cs="Times New Roman"/>
                <w:sz w:val="24"/>
                <w:szCs w:val="24"/>
                <w:lang w:eastAsia="en-US"/>
              </w:rPr>
              <w:br/>
              <w:t xml:space="preserve">ср. 1,5 </w:t>
            </w:r>
          </w:p>
        </w:tc>
      </w:tr>
      <w:tr w:rsidR="00F35855">
        <w:trPr>
          <w:cantSplit/>
          <w:trHeight w:val="600"/>
        </w:trPr>
        <w:tc>
          <w:tcPr>
            <w:tcW w:w="270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Фоновое         </w:t>
            </w:r>
            <w:r>
              <w:rPr>
                <w:rFonts w:ascii="Times New Roman" w:eastAsia="Calibri" w:hAnsi="Times New Roman" w:cs="Times New Roman"/>
                <w:sz w:val="24"/>
                <w:szCs w:val="24"/>
                <w:lang w:eastAsia="en-US"/>
              </w:rPr>
              <w:br/>
              <w:t>содержание        в</w:t>
            </w:r>
            <w:r>
              <w:rPr>
                <w:rFonts w:ascii="Times New Roman" w:eastAsia="Calibri" w:hAnsi="Times New Roman" w:cs="Times New Roman"/>
                <w:sz w:val="24"/>
                <w:szCs w:val="24"/>
                <w:lang w:eastAsia="en-US"/>
              </w:rPr>
              <w:br/>
              <w:t>суглинистых       и</w:t>
            </w:r>
            <w:r>
              <w:rPr>
                <w:rFonts w:ascii="Times New Roman" w:eastAsia="Calibri" w:hAnsi="Times New Roman" w:cs="Times New Roman"/>
                <w:sz w:val="24"/>
                <w:szCs w:val="24"/>
                <w:lang w:eastAsia="en-US"/>
              </w:rPr>
              <w:br/>
              <w:t xml:space="preserve">глинистых почвах   </w:t>
            </w:r>
          </w:p>
        </w:tc>
        <w:tc>
          <w:tcPr>
            <w:tcW w:w="9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15 - </w:t>
            </w:r>
            <w:r>
              <w:rPr>
                <w:rFonts w:ascii="Times New Roman" w:eastAsia="Calibri" w:hAnsi="Times New Roman" w:cs="Times New Roman"/>
                <w:sz w:val="24"/>
                <w:szCs w:val="24"/>
                <w:lang w:eastAsia="en-US"/>
              </w:rPr>
              <w:br/>
              <w:t xml:space="preserve">25  </w:t>
            </w:r>
            <w:r>
              <w:rPr>
                <w:rFonts w:ascii="Times New Roman" w:eastAsia="Calibri" w:hAnsi="Times New Roman" w:cs="Times New Roman"/>
                <w:sz w:val="24"/>
                <w:szCs w:val="24"/>
                <w:lang w:eastAsia="en-US"/>
              </w:rPr>
              <w:br/>
              <w:t>ср. 20</w:t>
            </w:r>
          </w:p>
        </w:tc>
        <w:tc>
          <w:tcPr>
            <w:tcW w:w="121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12 - 30 </w:t>
            </w:r>
            <w:r>
              <w:rPr>
                <w:rFonts w:ascii="Times New Roman" w:eastAsia="Calibri" w:hAnsi="Times New Roman" w:cs="Times New Roman"/>
                <w:sz w:val="24"/>
                <w:szCs w:val="24"/>
                <w:lang w:eastAsia="en-US"/>
              </w:rPr>
              <w:br/>
              <w:t xml:space="preserve">ср. 20 </w:t>
            </w:r>
          </w:p>
        </w:tc>
        <w:tc>
          <w:tcPr>
            <w:tcW w:w="108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30 - 60</w:t>
            </w:r>
            <w:r>
              <w:rPr>
                <w:rFonts w:ascii="Times New Roman" w:eastAsia="Calibri" w:hAnsi="Times New Roman" w:cs="Times New Roman"/>
                <w:sz w:val="24"/>
                <w:szCs w:val="24"/>
                <w:lang w:eastAsia="en-US"/>
              </w:rPr>
              <w:br/>
              <w:t>ср. 45</w:t>
            </w:r>
          </w:p>
        </w:tc>
        <w:tc>
          <w:tcPr>
            <w:tcW w:w="1057"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12 - 30</w:t>
            </w:r>
            <w:r>
              <w:rPr>
                <w:rFonts w:ascii="Times New Roman" w:eastAsia="Calibri" w:hAnsi="Times New Roman" w:cs="Times New Roman"/>
                <w:sz w:val="24"/>
                <w:szCs w:val="24"/>
                <w:lang w:eastAsia="en-US"/>
              </w:rPr>
              <w:br/>
              <w:t xml:space="preserve">ср. 20 </w:t>
            </w:r>
          </w:p>
        </w:tc>
        <w:tc>
          <w:tcPr>
            <w:tcW w:w="1643"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0,09 - 0,3 </w:t>
            </w:r>
            <w:r>
              <w:rPr>
                <w:rFonts w:ascii="Times New Roman" w:eastAsia="Calibri" w:hAnsi="Times New Roman" w:cs="Times New Roman"/>
                <w:sz w:val="24"/>
                <w:szCs w:val="24"/>
                <w:lang w:eastAsia="en-US"/>
              </w:rPr>
              <w:br/>
              <w:t xml:space="preserve">ср. 0,22  </w:t>
            </w:r>
          </w:p>
        </w:tc>
        <w:tc>
          <w:tcPr>
            <w:tcW w:w="1349"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1,2 - 3,2</w:t>
            </w:r>
            <w:r>
              <w:rPr>
                <w:rFonts w:ascii="Times New Roman" w:eastAsia="Calibri" w:hAnsi="Times New Roman" w:cs="Times New Roman"/>
                <w:sz w:val="24"/>
                <w:szCs w:val="24"/>
                <w:lang w:eastAsia="en-US"/>
              </w:rPr>
              <w:br/>
              <w:t xml:space="preserve">ср. 2,2 </w:t>
            </w:r>
          </w:p>
        </w:tc>
      </w:tr>
    </w:tbl>
    <w:p w:rsidR="00F35855" w:rsidRDefault="00F35855">
      <w:pPr>
        <w:spacing w:line="240" w:lineRule="auto"/>
        <w:jc w:val="center"/>
        <w:outlineLvl w:val="2"/>
        <w:rPr>
          <w:sz w:val="24"/>
          <w:szCs w:val="24"/>
        </w:rPr>
      </w:pPr>
    </w:p>
    <w:p w:rsidR="00F35855" w:rsidRDefault="00F35855">
      <w:pPr>
        <w:spacing w:line="240" w:lineRule="auto"/>
        <w:jc w:val="center"/>
        <w:outlineLvl w:val="2"/>
        <w:rPr>
          <w:sz w:val="24"/>
          <w:szCs w:val="24"/>
        </w:rPr>
      </w:pPr>
    </w:p>
    <w:p w:rsidR="00F35855" w:rsidRDefault="00F35855">
      <w:pPr>
        <w:spacing w:line="240" w:lineRule="auto"/>
        <w:jc w:val="center"/>
        <w:outlineLvl w:val="2"/>
        <w:rPr>
          <w:sz w:val="24"/>
          <w:szCs w:val="24"/>
        </w:rPr>
      </w:pPr>
    </w:p>
    <w:p w:rsidR="00F35855" w:rsidRDefault="00F35855">
      <w:pPr>
        <w:spacing w:line="240" w:lineRule="auto"/>
        <w:jc w:val="center"/>
        <w:outlineLvl w:val="2"/>
        <w:rPr>
          <w:sz w:val="24"/>
          <w:szCs w:val="24"/>
        </w:rPr>
      </w:pPr>
    </w:p>
    <w:p w:rsidR="00F35855" w:rsidRDefault="00F35855">
      <w:pPr>
        <w:spacing w:line="240" w:lineRule="auto"/>
        <w:jc w:val="center"/>
        <w:outlineLvl w:val="2"/>
        <w:rPr>
          <w:sz w:val="24"/>
          <w:szCs w:val="24"/>
        </w:rPr>
      </w:pPr>
    </w:p>
    <w:p w:rsidR="00F35855" w:rsidRDefault="00F35855">
      <w:pPr>
        <w:spacing w:line="240" w:lineRule="auto"/>
        <w:jc w:val="center"/>
        <w:outlineLvl w:val="2"/>
        <w:rPr>
          <w:sz w:val="24"/>
          <w:szCs w:val="24"/>
        </w:rPr>
      </w:pPr>
    </w:p>
    <w:p w:rsidR="00F35855" w:rsidRDefault="00F35855">
      <w:pPr>
        <w:spacing w:line="240" w:lineRule="auto"/>
        <w:jc w:val="center"/>
        <w:outlineLvl w:val="2"/>
        <w:rPr>
          <w:sz w:val="24"/>
          <w:szCs w:val="24"/>
        </w:rPr>
      </w:pPr>
    </w:p>
    <w:p w:rsidR="00F35855" w:rsidRDefault="00F35855">
      <w:pPr>
        <w:spacing w:line="240" w:lineRule="auto"/>
        <w:jc w:val="center"/>
        <w:outlineLvl w:val="2"/>
        <w:rPr>
          <w:sz w:val="24"/>
          <w:szCs w:val="24"/>
        </w:rPr>
      </w:pPr>
    </w:p>
    <w:p w:rsidR="00F35855" w:rsidRDefault="00F35855">
      <w:pPr>
        <w:spacing w:line="240" w:lineRule="auto"/>
        <w:jc w:val="center"/>
        <w:outlineLvl w:val="2"/>
        <w:rPr>
          <w:sz w:val="24"/>
          <w:szCs w:val="24"/>
        </w:rPr>
      </w:pPr>
    </w:p>
    <w:p w:rsidR="00F35855" w:rsidRDefault="00F35855">
      <w:pPr>
        <w:spacing w:line="240" w:lineRule="auto"/>
        <w:jc w:val="center"/>
        <w:outlineLvl w:val="2"/>
        <w:rPr>
          <w:sz w:val="24"/>
          <w:szCs w:val="24"/>
        </w:rPr>
      </w:pPr>
    </w:p>
    <w:p w:rsidR="00F35855" w:rsidRDefault="00F35855">
      <w:pPr>
        <w:spacing w:line="240" w:lineRule="auto"/>
        <w:jc w:val="center"/>
        <w:outlineLvl w:val="2"/>
        <w:rPr>
          <w:sz w:val="24"/>
          <w:szCs w:val="24"/>
        </w:rPr>
      </w:pPr>
    </w:p>
    <w:p w:rsidR="00F35855" w:rsidRDefault="00F35855">
      <w:pPr>
        <w:spacing w:line="240" w:lineRule="auto"/>
        <w:jc w:val="center"/>
        <w:outlineLvl w:val="2"/>
        <w:rPr>
          <w:sz w:val="24"/>
          <w:szCs w:val="24"/>
        </w:rPr>
      </w:pPr>
    </w:p>
    <w:p w:rsidR="00F35855" w:rsidRDefault="00F35855">
      <w:pPr>
        <w:spacing w:line="240" w:lineRule="auto"/>
        <w:jc w:val="center"/>
        <w:outlineLvl w:val="2"/>
        <w:rPr>
          <w:sz w:val="24"/>
          <w:szCs w:val="24"/>
        </w:rPr>
      </w:pPr>
    </w:p>
    <w:p w:rsidR="00F35855" w:rsidRDefault="00F35855">
      <w:pPr>
        <w:spacing w:line="240" w:lineRule="auto"/>
        <w:jc w:val="center"/>
        <w:outlineLvl w:val="2"/>
        <w:rPr>
          <w:sz w:val="24"/>
          <w:szCs w:val="24"/>
        </w:rPr>
      </w:pPr>
    </w:p>
    <w:p w:rsidR="00F35855" w:rsidRDefault="00CB7F4E">
      <w:pPr>
        <w:spacing w:line="240" w:lineRule="auto"/>
        <w:jc w:val="right"/>
        <w:outlineLvl w:val="1"/>
        <w:rPr>
          <w:sz w:val="24"/>
          <w:szCs w:val="24"/>
        </w:rPr>
      </w:pPr>
      <w:r>
        <w:rPr>
          <w:sz w:val="24"/>
          <w:szCs w:val="24"/>
        </w:rPr>
        <w:t>Приложение 5</w:t>
      </w:r>
    </w:p>
    <w:p w:rsidR="00F35855" w:rsidRDefault="00CB7F4E">
      <w:pPr>
        <w:spacing w:line="240" w:lineRule="auto"/>
        <w:jc w:val="right"/>
        <w:outlineLvl w:val="2"/>
        <w:rPr>
          <w:sz w:val="20"/>
          <w:szCs w:val="20"/>
          <w:lang w:eastAsia="ru-RU"/>
        </w:rPr>
      </w:pPr>
      <w:r>
        <w:rPr>
          <w:sz w:val="24"/>
          <w:szCs w:val="24"/>
        </w:rPr>
        <w:t xml:space="preserve">к Правилам благоустройства </w:t>
      </w:r>
    </w:p>
    <w:p w:rsidR="00F35855" w:rsidRDefault="00CB7F4E">
      <w:pPr>
        <w:spacing w:line="240" w:lineRule="auto"/>
        <w:jc w:val="right"/>
        <w:outlineLvl w:val="2"/>
        <w:rPr>
          <w:sz w:val="24"/>
          <w:szCs w:val="24"/>
        </w:rPr>
      </w:pPr>
      <w:r>
        <w:rPr>
          <w:sz w:val="24"/>
          <w:szCs w:val="24"/>
        </w:rPr>
        <w:t>территории ЗАТО город Заозерск</w:t>
      </w:r>
    </w:p>
    <w:p w:rsidR="00F35855" w:rsidRDefault="00F35855">
      <w:pPr>
        <w:spacing w:line="240" w:lineRule="auto"/>
        <w:jc w:val="left"/>
        <w:outlineLvl w:val="2"/>
        <w:rPr>
          <w:sz w:val="24"/>
          <w:szCs w:val="24"/>
        </w:rPr>
      </w:pPr>
    </w:p>
    <w:p w:rsidR="00F35855" w:rsidRDefault="00CB7F4E">
      <w:pPr>
        <w:spacing w:line="240" w:lineRule="auto"/>
        <w:jc w:val="center"/>
        <w:outlineLvl w:val="2"/>
        <w:rPr>
          <w:sz w:val="24"/>
          <w:szCs w:val="24"/>
        </w:rPr>
      </w:pPr>
      <w:r>
        <w:rPr>
          <w:sz w:val="24"/>
          <w:szCs w:val="24"/>
        </w:rPr>
        <w:t>ЗАВИСИМОСТЬ УКЛОНА ПАНДУСА ОТ ВЫСОТЫ ПОДЪЕМА</w:t>
      </w:r>
    </w:p>
    <w:p w:rsidR="00F35855" w:rsidRDefault="00CB7F4E">
      <w:pPr>
        <w:spacing w:line="240" w:lineRule="auto"/>
        <w:jc w:val="center"/>
        <w:rPr>
          <w:sz w:val="24"/>
          <w:szCs w:val="24"/>
        </w:rPr>
      </w:pPr>
      <w:r>
        <w:rPr>
          <w:sz w:val="24"/>
          <w:szCs w:val="24"/>
        </w:rPr>
        <w:t>(в миллиметрах)</w:t>
      </w:r>
    </w:p>
    <w:tbl>
      <w:tblPr>
        <w:tblW w:w="9990" w:type="dxa"/>
        <w:tblInd w:w="-95"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7" w:type="dxa"/>
          <w:right w:w="70" w:type="dxa"/>
        </w:tblCellMar>
        <w:tblLook w:val="0000"/>
      </w:tblPr>
      <w:tblGrid>
        <w:gridCol w:w="4996"/>
        <w:gridCol w:w="4994"/>
      </w:tblGrid>
      <w:tr w:rsidR="00F35855">
        <w:trPr>
          <w:cantSplit/>
          <w:trHeight w:val="240"/>
        </w:trPr>
        <w:tc>
          <w:tcPr>
            <w:tcW w:w="499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Уклон пандуса (соотношение)     </w:t>
            </w:r>
          </w:p>
        </w:tc>
        <w:tc>
          <w:tcPr>
            <w:tcW w:w="499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Высота подъема           </w:t>
            </w:r>
          </w:p>
        </w:tc>
      </w:tr>
      <w:tr w:rsidR="00F35855">
        <w:trPr>
          <w:cantSplit/>
          <w:trHeight w:val="240"/>
        </w:trPr>
        <w:tc>
          <w:tcPr>
            <w:tcW w:w="499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От 1:8 до 1:10           </w:t>
            </w:r>
          </w:p>
        </w:tc>
        <w:tc>
          <w:tcPr>
            <w:tcW w:w="499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75                 </w:t>
            </w:r>
          </w:p>
        </w:tc>
      </w:tr>
      <w:tr w:rsidR="00F35855">
        <w:trPr>
          <w:cantSplit/>
          <w:trHeight w:val="240"/>
        </w:trPr>
        <w:tc>
          <w:tcPr>
            <w:tcW w:w="499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От 1:10,1 до 1:12          </w:t>
            </w:r>
          </w:p>
        </w:tc>
        <w:tc>
          <w:tcPr>
            <w:tcW w:w="499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150                 </w:t>
            </w:r>
          </w:p>
        </w:tc>
      </w:tr>
      <w:tr w:rsidR="00F35855">
        <w:trPr>
          <w:cantSplit/>
          <w:trHeight w:val="240"/>
        </w:trPr>
        <w:tc>
          <w:tcPr>
            <w:tcW w:w="499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От 1:12,1 до 1:15          </w:t>
            </w:r>
          </w:p>
        </w:tc>
        <w:tc>
          <w:tcPr>
            <w:tcW w:w="499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600                 </w:t>
            </w:r>
          </w:p>
        </w:tc>
      </w:tr>
      <w:tr w:rsidR="00F35855">
        <w:trPr>
          <w:cantSplit/>
          <w:trHeight w:val="240"/>
        </w:trPr>
        <w:tc>
          <w:tcPr>
            <w:tcW w:w="499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От 1:15,1 до 1:20          </w:t>
            </w:r>
          </w:p>
        </w:tc>
        <w:tc>
          <w:tcPr>
            <w:tcW w:w="499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760                 </w:t>
            </w:r>
          </w:p>
        </w:tc>
      </w:tr>
    </w:tbl>
    <w:p w:rsidR="00F35855" w:rsidRDefault="00F35855">
      <w:pPr>
        <w:spacing w:line="240" w:lineRule="auto"/>
        <w:jc w:val="center"/>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CB7F4E">
      <w:pPr>
        <w:spacing w:line="240" w:lineRule="auto"/>
        <w:jc w:val="right"/>
        <w:outlineLvl w:val="1"/>
        <w:rPr>
          <w:sz w:val="24"/>
          <w:szCs w:val="24"/>
        </w:rPr>
      </w:pPr>
      <w:r>
        <w:rPr>
          <w:sz w:val="24"/>
          <w:szCs w:val="24"/>
        </w:rPr>
        <w:t>Приложение 6</w:t>
      </w:r>
    </w:p>
    <w:p w:rsidR="00F35855" w:rsidRDefault="00CB7F4E">
      <w:pPr>
        <w:spacing w:line="240" w:lineRule="auto"/>
        <w:jc w:val="right"/>
        <w:outlineLvl w:val="2"/>
        <w:rPr>
          <w:sz w:val="20"/>
          <w:szCs w:val="20"/>
          <w:lang w:eastAsia="ru-RU"/>
        </w:rPr>
      </w:pPr>
      <w:r>
        <w:rPr>
          <w:sz w:val="24"/>
          <w:szCs w:val="24"/>
        </w:rPr>
        <w:t xml:space="preserve">к Правилам благоустройства </w:t>
      </w:r>
    </w:p>
    <w:p w:rsidR="00F35855" w:rsidRDefault="00CB7F4E">
      <w:pPr>
        <w:spacing w:line="240" w:lineRule="auto"/>
        <w:jc w:val="right"/>
        <w:outlineLvl w:val="2"/>
        <w:rPr>
          <w:sz w:val="24"/>
          <w:szCs w:val="24"/>
        </w:rPr>
      </w:pPr>
      <w:r>
        <w:rPr>
          <w:sz w:val="24"/>
          <w:szCs w:val="24"/>
        </w:rPr>
        <w:t>территории ЗАТО город Заозерск</w:t>
      </w:r>
    </w:p>
    <w:p w:rsidR="00F35855" w:rsidRDefault="00F35855">
      <w:pPr>
        <w:spacing w:line="240" w:lineRule="auto"/>
        <w:jc w:val="center"/>
        <w:outlineLvl w:val="2"/>
        <w:rPr>
          <w:sz w:val="24"/>
          <w:szCs w:val="24"/>
        </w:rPr>
      </w:pPr>
    </w:p>
    <w:p w:rsidR="00F35855" w:rsidRDefault="00CB7F4E">
      <w:pPr>
        <w:spacing w:line="240" w:lineRule="auto"/>
        <w:jc w:val="center"/>
        <w:outlineLvl w:val="3"/>
        <w:rPr>
          <w:sz w:val="24"/>
          <w:szCs w:val="24"/>
        </w:rPr>
      </w:pPr>
      <w:r>
        <w:rPr>
          <w:sz w:val="24"/>
          <w:szCs w:val="24"/>
        </w:rPr>
        <w:t>СОСТАВ ИГРОВОГО И СПОРТИВНОГО ОБОРУДОВАНИЯ</w:t>
      </w:r>
    </w:p>
    <w:p w:rsidR="00F35855" w:rsidRDefault="00CB7F4E">
      <w:pPr>
        <w:spacing w:line="240" w:lineRule="auto"/>
        <w:jc w:val="center"/>
        <w:rPr>
          <w:sz w:val="24"/>
          <w:szCs w:val="24"/>
        </w:rPr>
      </w:pPr>
      <w:r>
        <w:rPr>
          <w:sz w:val="24"/>
          <w:szCs w:val="24"/>
        </w:rPr>
        <w:t>В ЗАВИСИМОСТИ ОТ ВОЗРАСТА ДЕТЕЙ</w:t>
      </w:r>
    </w:p>
    <w:p w:rsidR="00F35855" w:rsidRDefault="00F35855">
      <w:pPr>
        <w:spacing w:line="240" w:lineRule="auto"/>
        <w:jc w:val="center"/>
        <w:rPr>
          <w:sz w:val="24"/>
          <w:szCs w:val="24"/>
        </w:rPr>
      </w:pPr>
    </w:p>
    <w:p w:rsidR="00F35855" w:rsidRDefault="00CB7F4E">
      <w:pPr>
        <w:spacing w:line="240" w:lineRule="auto"/>
        <w:jc w:val="right"/>
        <w:rPr>
          <w:sz w:val="20"/>
          <w:szCs w:val="20"/>
        </w:rPr>
      </w:pPr>
      <w:r>
        <w:rPr>
          <w:sz w:val="24"/>
          <w:szCs w:val="24"/>
        </w:rPr>
        <w:t>Таблица 1</w:t>
      </w:r>
    </w:p>
    <w:tbl>
      <w:tblPr>
        <w:tblW w:w="10031" w:type="dxa"/>
        <w:tblInd w:w="-1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 w:type="dxa"/>
        </w:tblCellMar>
        <w:tblLook w:val="04A0"/>
      </w:tblPr>
      <w:tblGrid>
        <w:gridCol w:w="1951"/>
        <w:gridCol w:w="4040"/>
        <w:gridCol w:w="4040"/>
      </w:tblGrid>
      <w:tr w:rsidR="00F35855">
        <w:tc>
          <w:tcPr>
            <w:tcW w:w="1951"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pStyle w:val="ConsPlusNonformat"/>
              <w:widowControl/>
              <w:ind w:firstLine="709"/>
              <w:jc w:val="center"/>
              <w:rPr>
                <w:rFonts w:ascii="Times New Roman" w:hAnsi="Times New Roman" w:cs="Times New Roman"/>
                <w:lang w:eastAsia="en-US"/>
              </w:rPr>
            </w:pPr>
            <w:r>
              <w:rPr>
                <w:rFonts w:ascii="Times New Roman" w:eastAsia="Calibri" w:hAnsi="Times New Roman" w:cs="Times New Roman"/>
                <w:sz w:val="24"/>
                <w:szCs w:val="24"/>
                <w:lang w:eastAsia="en-US"/>
              </w:rPr>
              <w:t xml:space="preserve">Возраст </w:t>
            </w:r>
          </w:p>
        </w:tc>
        <w:tc>
          <w:tcPr>
            <w:tcW w:w="4040"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pStyle w:val="ConsPlusNonformat"/>
              <w:widowControl/>
              <w:ind w:firstLine="709"/>
              <w:jc w:val="center"/>
              <w:rPr>
                <w:rFonts w:ascii="Times New Roman" w:hAnsi="Times New Roman" w:cs="Times New Roman"/>
                <w:lang w:eastAsia="en-US"/>
              </w:rPr>
            </w:pPr>
            <w:r>
              <w:rPr>
                <w:rFonts w:ascii="Times New Roman" w:eastAsia="Calibri" w:hAnsi="Times New Roman" w:cs="Times New Roman"/>
                <w:sz w:val="24"/>
                <w:szCs w:val="24"/>
                <w:lang w:eastAsia="en-US"/>
              </w:rPr>
              <w:t>Назначение оборудования</w:t>
            </w:r>
          </w:p>
        </w:tc>
        <w:tc>
          <w:tcPr>
            <w:tcW w:w="4040"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pStyle w:val="ConsPlusNonformat"/>
              <w:widowControl/>
              <w:ind w:firstLine="709"/>
              <w:jc w:val="center"/>
              <w:rPr>
                <w:rFonts w:ascii="Times New Roman" w:hAnsi="Times New Roman" w:cs="Times New Roman"/>
                <w:lang w:eastAsia="en-US"/>
              </w:rPr>
            </w:pPr>
            <w:r>
              <w:rPr>
                <w:rFonts w:ascii="Times New Roman" w:eastAsia="Calibri" w:hAnsi="Times New Roman" w:cs="Times New Roman"/>
                <w:sz w:val="24"/>
                <w:szCs w:val="24"/>
                <w:lang w:eastAsia="en-US"/>
              </w:rPr>
              <w:t>Рекомендуемое игровое и физкультурное оборудование</w:t>
            </w:r>
          </w:p>
        </w:tc>
      </w:tr>
      <w:tr w:rsidR="00F35855" w:rsidTr="00CB7F4E">
        <w:tc>
          <w:tcPr>
            <w:tcW w:w="1951" w:type="dxa"/>
            <w:vMerge w:val="restart"/>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Дети преддошкольного возраста (1-3 года)</w:t>
            </w:r>
          </w:p>
        </w:tc>
        <w:tc>
          <w:tcPr>
            <w:tcW w:w="4040"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А) для тихих игр, тренировки усидчивости, терпения, развития фантазии</w:t>
            </w:r>
          </w:p>
        </w:tc>
        <w:tc>
          <w:tcPr>
            <w:tcW w:w="4040"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rsidP="00CB7F4E">
            <w:pPr>
              <w:pStyle w:val="ConsPlusNonformat"/>
              <w:widowControl/>
              <w:ind w:firstLine="709"/>
              <w:jc w:val="center"/>
              <w:rPr>
                <w:rFonts w:ascii="Times New Roman" w:hAnsi="Times New Roman" w:cs="Times New Roman"/>
                <w:lang w:eastAsia="en-US"/>
              </w:rPr>
            </w:pPr>
            <w:r>
              <w:rPr>
                <w:rFonts w:ascii="Times New Roman" w:eastAsia="Calibri" w:hAnsi="Times New Roman" w:cs="Times New Roman"/>
                <w:sz w:val="24"/>
                <w:szCs w:val="24"/>
                <w:lang w:eastAsia="en-US"/>
              </w:rPr>
              <w:t>песочницы</w:t>
            </w:r>
          </w:p>
        </w:tc>
      </w:tr>
      <w:tr w:rsidR="00F35855" w:rsidTr="00CB7F4E">
        <w:tc>
          <w:tcPr>
            <w:tcW w:w="1951" w:type="dxa"/>
            <w:vMerge/>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pPr>
              <w:pStyle w:val="ConsPlusNonformat"/>
              <w:widowControl/>
              <w:ind w:firstLine="709"/>
              <w:jc w:val="both"/>
              <w:rPr>
                <w:rFonts w:ascii="Times New Roman" w:eastAsia="Calibri" w:hAnsi="Times New Roman" w:cs="Times New Roman"/>
                <w:sz w:val="24"/>
                <w:szCs w:val="24"/>
                <w:lang w:eastAsia="en-US"/>
              </w:rPr>
            </w:pPr>
          </w:p>
        </w:tc>
        <w:tc>
          <w:tcPr>
            <w:tcW w:w="4040"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Б) для тренировки лазания, ходьбы, перешагивания, подлезания, равновесия</w:t>
            </w:r>
          </w:p>
        </w:tc>
        <w:tc>
          <w:tcPr>
            <w:tcW w:w="4040"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rsidP="00CB7F4E">
            <w:pPr>
              <w:pStyle w:val="ConsPlusNonformat"/>
              <w:widowControl/>
              <w:numPr>
                <w:ilvl w:val="0"/>
                <w:numId w:val="1"/>
              </w:numPr>
              <w:tabs>
                <w:tab w:val="left" w:pos="246"/>
              </w:tabs>
              <w:ind w:left="0" w:firstLine="709"/>
              <w:jc w:val="center"/>
              <w:rPr>
                <w:rFonts w:ascii="Times New Roman" w:hAnsi="Times New Roman" w:cs="Times New Roman"/>
                <w:lang w:eastAsia="en-US"/>
              </w:rPr>
            </w:pPr>
            <w:r>
              <w:rPr>
                <w:rFonts w:ascii="Times New Roman" w:eastAsia="Calibri" w:hAnsi="Times New Roman" w:cs="Times New Roman"/>
                <w:sz w:val="24"/>
                <w:szCs w:val="24"/>
                <w:lang w:eastAsia="en-US"/>
              </w:rPr>
              <w:t>домики, пирамиды, гимнастические стенки, бумы, бревна, горки;</w:t>
            </w:r>
          </w:p>
          <w:p w:rsidR="00F35855" w:rsidRDefault="00CB7F4E" w:rsidP="00CB7F4E">
            <w:pPr>
              <w:pStyle w:val="ConsPlusNonformat"/>
              <w:widowControl/>
              <w:numPr>
                <w:ilvl w:val="0"/>
                <w:numId w:val="1"/>
              </w:numPr>
              <w:tabs>
                <w:tab w:val="left" w:pos="246"/>
              </w:tabs>
              <w:ind w:left="0" w:firstLine="709"/>
              <w:jc w:val="center"/>
              <w:rPr>
                <w:rFonts w:ascii="Times New Roman" w:hAnsi="Times New Roman" w:cs="Times New Roman"/>
                <w:lang w:eastAsia="en-US"/>
              </w:rPr>
            </w:pPr>
            <w:r>
              <w:rPr>
                <w:rFonts w:ascii="Times New Roman" w:eastAsia="Calibri" w:hAnsi="Times New Roman" w:cs="Times New Roman"/>
                <w:sz w:val="24"/>
                <w:szCs w:val="24"/>
                <w:lang w:eastAsia="en-US"/>
              </w:rPr>
              <w:t>кубы деревянные 20х40х15 см;</w:t>
            </w:r>
          </w:p>
          <w:p w:rsidR="00F35855" w:rsidRDefault="00CB7F4E" w:rsidP="00CB7F4E">
            <w:pPr>
              <w:pStyle w:val="ConsPlusNonformat"/>
              <w:widowControl/>
              <w:numPr>
                <w:ilvl w:val="0"/>
                <w:numId w:val="1"/>
              </w:numPr>
              <w:tabs>
                <w:tab w:val="left" w:pos="246"/>
              </w:tabs>
              <w:ind w:left="0" w:firstLine="709"/>
              <w:jc w:val="center"/>
              <w:rPr>
                <w:rFonts w:ascii="Times New Roman" w:hAnsi="Times New Roman" w:cs="Times New Roman"/>
                <w:lang w:eastAsia="en-US"/>
              </w:rPr>
            </w:pPr>
            <w:r>
              <w:rPr>
                <w:rFonts w:ascii="Times New Roman" w:eastAsia="Calibri" w:hAnsi="Times New Roman" w:cs="Times New Roman"/>
                <w:sz w:val="24"/>
                <w:szCs w:val="24"/>
                <w:lang w:eastAsia="en-US"/>
              </w:rPr>
              <w:lastRenderedPageBreak/>
              <w:t>доски шириной 15, 20 ,25 см, длиной 150, 200, 250 см; доска деревянная – один конец приподнят на высоту 10-150см;</w:t>
            </w:r>
          </w:p>
          <w:p w:rsidR="00F35855" w:rsidRDefault="00CB7F4E" w:rsidP="00CB7F4E">
            <w:pPr>
              <w:pStyle w:val="ConsPlusNonformat"/>
              <w:widowControl/>
              <w:numPr>
                <w:ilvl w:val="0"/>
                <w:numId w:val="1"/>
              </w:numPr>
              <w:tabs>
                <w:tab w:val="left" w:pos="246"/>
              </w:tabs>
              <w:ind w:left="0" w:firstLine="709"/>
              <w:jc w:val="center"/>
              <w:rPr>
                <w:rFonts w:ascii="Times New Roman" w:hAnsi="Times New Roman" w:cs="Times New Roman"/>
                <w:lang w:eastAsia="en-US"/>
              </w:rPr>
            </w:pPr>
            <w:r>
              <w:rPr>
                <w:rFonts w:ascii="Times New Roman" w:eastAsia="Calibri" w:hAnsi="Times New Roman" w:cs="Times New Roman"/>
                <w:sz w:val="24"/>
                <w:szCs w:val="24"/>
                <w:lang w:eastAsia="en-US"/>
              </w:rPr>
              <w:t>горка с поручнями, ступеньками и центральной площадкой, длина 240 см, высота 48 см (в центральной части), ширина ступеньки – 70 см;</w:t>
            </w:r>
          </w:p>
          <w:p w:rsidR="00F35855" w:rsidRDefault="00CB7F4E" w:rsidP="00CB7F4E">
            <w:pPr>
              <w:pStyle w:val="ConsPlusNonformat"/>
              <w:widowControl/>
              <w:numPr>
                <w:ilvl w:val="0"/>
                <w:numId w:val="1"/>
              </w:numPr>
              <w:tabs>
                <w:tab w:val="left" w:pos="246"/>
              </w:tabs>
              <w:ind w:left="0" w:firstLine="709"/>
              <w:jc w:val="center"/>
              <w:rPr>
                <w:rFonts w:ascii="Times New Roman" w:hAnsi="Times New Roman" w:cs="Times New Roman"/>
                <w:lang w:eastAsia="en-US"/>
              </w:rPr>
            </w:pPr>
            <w:r>
              <w:rPr>
                <w:rFonts w:ascii="Times New Roman" w:eastAsia="Calibri" w:hAnsi="Times New Roman" w:cs="Times New Roman"/>
                <w:sz w:val="24"/>
                <w:szCs w:val="24"/>
                <w:lang w:eastAsia="en-US"/>
              </w:rPr>
              <w:t>лестница стремянка, высота - 100-150 см, расстояние между перекладинами – 10-15 см.</w:t>
            </w:r>
          </w:p>
        </w:tc>
      </w:tr>
      <w:tr w:rsidR="00F35855" w:rsidTr="00CB7F4E">
        <w:tc>
          <w:tcPr>
            <w:tcW w:w="1951" w:type="dxa"/>
            <w:vMerge/>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pPr>
              <w:pStyle w:val="ConsPlusNonformat"/>
              <w:widowControl/>
              <w:ind w:firstLine="709"/>
              <w:jc w:val="both"/>
              <w:rPr>
                <w:rFonts w:ascii="Times New Roman" w:eastAsia="Calibri" w:hAnsi="Times New Roman" w:cs="Times New Roman"/>
                <w:sz w:val="24"/>
                <w:szCs w:val="24"/>
                <w:lang w:eastAsia="en-US"/>
              </w:rPr>
            </w:pPr>
          </w:p>
        </w:tc>
        <w:tc>
          <w:tcPr>
            <w:tcW w:w="4040"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pStyle w:val="ConsPlusNonformat"/>
              <w:widowControl/>
              <w:ind w:firstLine="709"/>
              <w:jc w:val="both"/>
              <w:rPr>
                <w:rFonts w:ascii="Times New Roman" w:hAnsi="Times New Roman" w:cs="Times New Roman"/>
                <w:lang w:eastAsia="en-US"/>
              </w:rPr>
            </w:pPr>
            <w:r>
              <w:rPr>
                <w:rFonts w:ascii="Times New Roman" w:eastAsia="Calibri" w:hAnsi="Times New Roman" w:cs="Times New Roman"/>
                <w:sz w:val="24"/>
                <w:szCs w:val="24"/>
                <w:lang w:eastAsia="en-US"/>
              </w:rPr>
              <w:t>В) для тренировки вестибулярного аппарата, укрепления мышечной системы (мышц спины, живота и ног), совершенствования чувства равновесия, ритма, ориентировки в пространстве</w:t>
            </w:r>
          </w:p>
        </w:tc>
        <w:tc>
          <w:tcPr>
            <w:tcW w:w="4040"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rsidP="00CB7F4E">
            <w:pPr>
              <w:pStyle w:val="ConsPlusNonformat"/>
              <w:widowControl/>
              <w:ind w:firstLine="709"/>
              <w:jc w:val="center"/>
              <w:rPr>
                <w:rFonts w:ascii="Times New Roman" w:hAnsi="Times New Roman" w:cs="Times New Roman"/>
                <w:lang w:eastAsia="en-US"/>
              </w:rPr>
            </w:pPr>
            <w:r>
              <w:rPr>
                <w:rFonts w:ascii="Times New Roman" w:eastAsia="Calibri" w:hAnsi="Times New Roman" w:cs="Times New Roman"/>
                <w:sz w:val="24"/>
                <w:szCs w:val="24"/>
                <w:lang w:eastAsia="en-US"/>
              </w:rPr>
              <w:t>качели и качалки</w:t>
            </w:r>
          </w:p>
        </w:tc>
      </w:tr>
      <w:tr w:rsidR="00F35855" w:rsidTr="00CB7F4E">
        <w:tc>
          <w:tcPr>
            <w:tcW w:w="1951" w:type="dxa"/>
            <w:vMerge w:val="restart"/>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Дети дошкольного возраста (3-7 лет)</w:t>
            </w:r>
          </w:p>
        </w:tc>
        <w:tc>
          <w:tcPr>
            <w:tcW w:w="4040"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А) для обучения и совершенствования лазания</w:t>
            </w:r>
          </w:p>
        </w:tc>
        <w:tc>
          <w:tcPr>
            <w:tcW w:w="4040"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rsidP="00CB7F4E">
            <w:pPr>
              <w:pStyle w:val="ConsPlusNonformat"/>
              <w:widowControl/>
              <w:numPr>
                <w:ilvl w:val="0"/>
                <w:numId w:val="2"/>
              </w:numPr>
              <w:tabs>
                <w:tab w:val="left" w:pos="282"/>
              </w:tabs>
              <w:ind w:left="0" w:firstLine="709"/>
              <w:jc w:val="center"/>
              <w:rPr>
                <w:rFonts w:ascii="Times New Roman" w:hAnsi="Times New Roman" w:cs="Times New Roman"/>
                <w:lang w:eastAsia="en-US"/>
              </w:rPr>
            </w:pPr>
            <w:r>
              <w:rPr>
                <w:rFonts w:ascii="Times New Roman" w:eastAsia="Calibri" w:hAnsi="Times New Roman" w:cs="Times New Roman"/>
                <w:sz w:val="24"/>
                <w:szCs w:val="24"/>
                <w:lang w:eastAsia="en-US"/>
              </w:rPr>
              <w:t>пирамиды с вертикальными и горизонтальными перекладинами;</w:t>
            </w:r>
          </w:p>
          <w:p w:rsidR="00F35855" w:rsidRDefault="00CB7F4E" w:rsidP="00CB7F4E">
            <w:pPr>
              <w:pStyle w:val="ConsPlusNonformat"/>
              <w:widowControl/>
              <w:numPr>
                <w:ilvl w:val="0"/>
                <w:numId w:val="2"/>
              </w:numPr>
              <w:tabs>
                <w:tab w:val="left" w:pos="282"/>
              </w:tabs>
              <w:ind w:left="0" w:firstLine="709"/>
              <w:jc w:val="center"/>
              <w:rPr>
                <w:rFonts w:ascii="Times New Roman" w:hAnsi="Times New Roman" w:cs="Times New Roman"/>
                <w:lang w:eastAsia="en-US"/>
              </w:rPr>
            </w:pPr>
            <w:r>
              <w:rPr>
                <w:rFonts w:ascii="Times New Roman" w:eastAsia="Calibri" w:hAnsi="Times New Roman" w:cs="Times New Roman"/>
                <w:sz w:val="24"/>
                <w:szCs w:val="24"/>
                <w:lang w:eastAsia="en-US"/>
              </w:rPr>
              <w:t>лестницы различной конфигурации со встроенными обручами, полусферы;</w:t>
            </w:r>
          </w:p>
          <w:p w:rsidR="00F35855" w:rsidRDefault="00CB7F4E" w:rsidP="00CB7F4E">
            <w:pPr>
              <w:pStyle w:val="ConsPlusNonformat"/>
              <w:widowControl/>
              <w:numPr>
                <w:ilvl w:val="0"/>
                <w:numId w:val="2"/>
              </w:numPr>
              <w:tabs>
                <w:tab w:val="left" w:pos="282"/>
              </w:tabs>
              <w:ind w:left="0" w:firstLine="709"/>
              <w:jc w:val="center"/>
              <w:rPr>
                <w:rFonts w:ascii="Times New Roman" w:hAnsi="Times New Roman" w:cs="Times New Roman"/>
                <w:lang w:eastAsia="en-US"/>
              </w:rPr>
            </w:pPr>
            <w:r>
              <w:rPr>
                <w:rFonts w:ascii="Times New Roman" w:eastAsia="Calibri" w:hAnsi="Times New Roman" w:cs="Times New Roman"/>
                <w:sz w:val="24"/>
                <w:szCs w:val="24"/>
                <w:lang w:eastAsia="en-US"/>
              </w:rPr>
              <w:t>доска деревянная на высоте 10-15 см (устанавливается на специальных подставках)</w:t>
            </w:r>
          </w:p>
        </w:tc>
      </w:tr>
      <w:tr w:rsidR="00F35855" w:rsidTr="00CB7F4E">
        <w:tc>
          <w:tcPr>
            <w:tcW w:w="1951" w:type="dxa"/>
            <w:vMerge/>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pPr>
              <w:pStyle w:val="ConsPlusNonformat"/>
              <w:widowControl/>
              <w:ind w:firstLine="709"/>
              <w:jc w:val="both"/>
              <w:rPr>
                <w:rFonts w:ascii="Times New Roman" w:eastAsia="Calibri" w:hAnsi="Times New Roman" w:cs="Times New Roman"/>
                <w:sz w:val="24"/>
                <w:szCs w:val="24"/>
                <w:lang w:eastAsia="en-US"/>
              </w:rPr>
            </w:pPr>
          </w:p>
        </w:tc>
        <w:tc>
          <w:tcPr>
            <w:tcW w:w="4040"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Б) для обучения равновесию, перешагиванию, перепрыгиванию, спрыгиванию</w:t>
            </w:r>
          </w:p>
        </w:tc>
        <w:tc>
          <w:tcPr>
            <w:tcW w:w="4040"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rsidP="00CB7F4E">
            <w:pPr>
              <w:pStyle w:val="ConsPlusNonformat"/>
              <w:widowControl/>
              <w:numPr>
                <w:ilvl w:val="0"/>
                <w:numId w:val="3"/>
              </w:numPr>
              <w:tabs>
                <w:tab w:val="left" w:pos="282"/>
              </w:tabs>
              <w:ind w:left="0" w:firstLine="709"/>
              <w:jc w:val="center"/>
              <w:rPr>
                <w:rFonts w:ascii="Times New Roman" w:hAnsi="Times New Roman" w:cs="Times New Roman"/>
                <w:lang w:eastAsia="en-US"/>
              </w:rPr>
            </w:pPr>
            <w:r>
              <w:rPr>
                <w:rFonts w:ascii="Times New Roman" w:eastAsia="Calibri" w:hAnsi="Times New Roman" w:cs="Times New Roman"/>
                <w:sz w:val="24"/>
                <w:szCs w:val="24"/>
                <w:lang w:eastAsia="en-US"/>
              </w:rPr>
              <w:t>бревно со стесанным верхом, прочно закрепленное, лежащее на земле длина 2,5-3,5 м ширина 20-30 см;</w:t>
            </w:r>
          </w:p>
          <w:p w:rsidR="00F35855" w:rsidRDefault="00CB7F4E" w:rsidP="00CB7F4E">
            <w:pPr>
              <w:pStyle w:val="ConsPlusNonformat"/>
              <w:widowControl/>
              <w:numPr>
                <w:ilvl w:val="0"/>
                <w:numId w:val="3"/>
              </w:numPr>
              <w:tabs>
                <w:tab w:val="left" w:pos="282"/>
              </w:tabs>
              <w:ind w:left="0" w:firstLine="709"/>
              <w:jc w:val="center"/>
              <w:rPr>
                <w:rFonts w:ascii="Times New Roman" w:hAnsi="Times New Roman" w:cs="Times New Roman"/>
                <w:lang w:eastAsia="en-US"/>
              </w:rPr>
            </w:pPr>
            <w:r>
              <w:rPr>
                <w:rFonts w:ascii="Times New Roman" w:eastAsia="Calibri" w:hAnsi="Times New Roman" w:cs="Times New Roman"/>
                <w:sz w:val="24"/>
                <w:szCs w:val="24"/>
                <w:lang w:eastAsia="en-US"/>
              </w:rPr>
              <w:t>бум «крокодил» длина 2,5 м  ширина 20 см высота 20 см;</w:t>
            </w:r>
          </w:p>
          <w:p w:rsidR="00F35855" w:rsidRDefault="00CB7F4E" w:rsidP="00CB7F4E">
            <w:pPr>
              <w:pStyle w:val="ConsPlusNonformat"/>
              <w:widowControl/>
              <w:numPr>
                <w:ilvl w:val="0"/>
                <w:numId w:val="3"/>
              </w:numPr>
              <w:tabs>
                <w:tab w:val="left" w:pos="282"/>
              </w:tabs>
              <w:ind w:left="0" w:firstLine="709"/>
              <w:jc w:val="center"/>
              <w:rPr>
                <w:rFonts w:ascii="Times New Roman" w:hAnsi="Times New Roman" w:cs="Times New Roman"/>
                <w:lang w:eastAsia="en-US"/>
              </w:rPr>
            </w:pPr>
            <w:r>
              <w:rPr>
                <w:rFonts w:ascii="Times New Roman" w:eastAsia="Calibri" w:hAnsi="Times New Roman" w:cs="Times New Roman"/>
                <w:sz w:val="24"/>
                <w:szCs w:val="24"/>
                <w:lang w:eastAsia="en-US"/>
              </w:rPr>
              <w:t>гимнастическое бревно, длина горизонтальной части 3,5 м, наклонной – 1,2 м,  горизонтальной части 30 – 50 см, диаметр бревна – 27 см;</w:t>
            </w:r>
          </w:p>
          <w:p w:rsidR="00F35855" w:rsidRDefault="00CB7F4E" w:rsidP="00CB7F4E">
            <w:pPr>
              <w:pStyle w:val="ConsPlusNonformat"/>
              <w:widowControl/>
              <w:numPr>
                <w:ilvl w:val="0"/>
                <w:numId w:val="3"/>
              </w:numPr>
              <w:tabs>
                <w:tab w:val="left" w:pos="282"/>
              </w:tabs>
              <w:ind w:left="0" w:firstLine="709"/>
              <w:jc w:val="center"/>
              <w:rPr>
                <w:rFonts w:ascii="Times New Roman" w:hAnsi="Times New Roman" w:cs="Times New Roman"/>
                <w:lang w:eastAsia="en-US"/>
              </w:rPr>
            </w:pPr>
            <w:r>
              <w:rPr>
                <w:rFonts w:ascii="Times New Roman" w:eastAsia="Calibri" w:hAnsi="Times New Roman" w:cs="Times New Roman"/>
                <w:sz w:val="24"/>
                <w:szCs w:val="24"/>
                <w:lang w:eastAsia="en-US"/>
              </w:rPr>
              <w:t>гимнастическая скамейка, длина 3 м, ширина 20 см, толщина 3 см, высота 20 см.</w:t>
            </w:r>
          </w:p>
        </w:tc>
      </w:tr>
      <w:tr w:rsidR="00F35855" w:rsidTr="00CB7F4E">
        <w:tc>
          <w:tcPr>
            <w:tcW w:w="1951" w:type="dxa"/>
            <w:vMerge/>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pPr>
              <w:pStyle w:val="ConsPlusNonformat"/>
              <w:widowControl/>
              <w:ind w:firstLine="709"/>
              <w:jc w:val="both"/>
              <w:rPr>
                <w:rFonts w:ascii="Times New Roman" w:eastAsia="Calibri" w:hAnsi="Times New Roman" w:cs="Times New Roman"/>
                <w:sz w:val="24"/>
                <w:szCs w:val="24"/>
                <w:lang w:eastAsia="en-US"/>
              </w:rPr>
            </w:pPr>
          </w:p>
        </w:tc>
        <w:tc>
          <w:tcPr>
            <w:tcW w:w="4040"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В) для обучения вхождению, лазанию, движению на четвереньках, скатыванию</w:t>
            </w:r>
          </w:p>
        </w:tc>
        <w:tc>
          <w:tcPr>
            <w:tcW w:w="4040"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rsidP="00CB7F4E">
            <w:pPr>
              <w:pStyle w:val="ConsPlusNonformat"/>
              <w:widowControl/>
              <w:numPr>
                <w:ilvl w:val="0"/>
                <w:numId w:val="4"/>
              </w:numPr>
              <w:tabs>
                <w:tab w:val="left" w:pos="257"/>
              </w:tabs>
              <w:ind w:left="0" w:firstLine="709"/>
              <w:jc w:val="center"/>
              <w:rPr>
                <w:rFonts w:ascii="Times New Roman" w:hAnsi="Times New Roman" w:cs="Times New Roman"/>
                <w:lang w:eastAsia="en-US"/>
              </w:rPr>
            </w:pPr>
            <w:r>
              <w:rPr>
                <w:rFonts w:ascii="Times New Roman" w:eastAsia="Calibri" w:hAnsi="Times New Roman" w:cs="Times New Roman"/>
                <w:sz w:val="24"/>
                <w:szCs w:val="24"/>
                <w:lang w:eastAsia="en-US"/>
              </w:rPr>
              <w:t>горка с поручнями длина 2 м, высота 60 см;</w:t>
            </w:r>
          </w:p>
          <w:p w:rsidR="00F35855" w:rsidRDefault="00CB7F4E" w:rsidP="00CB7F4E">
            <w:pPr>
              <w:pStyle w:val="ConsPlusNonformat"/>
              <w:widowControl/>
              <w:numPr>
                <w:ilvl w:val="0"/>
                <w:numId w:val="4"/>
              </w:numPr>
              <w:tabs>
                <w:tab w:val="left" w:pos="257"/>
              </w:tabs>
              <w:ind w:left="0" w:firstLine="709"/>
              <w:jc w:val="center"/>
              <w:rPr>
                <w:rFonts w:ascii="Times New Roman" w:hAnsi="Times New Roman" w:cs="Times New Roman"/>
                <w:lang w:eastAsia="en-US"/>
              </w:rPr>
            </w:pPr>
            <w:r>
              <w:rPr>
                <w:rFonts w:ascii="Times New Roman" w:eastAsia="Calibri" w:hAnsi="Times New Roman" w:cs="Times New Roman"/>
                <w:sz w:val="24"/>
                <w:szCs w:val="24"/>
                <w:lang w:eastAsia="en-US"/>
              </w:rPr>
              <w:t>горка с лесенкой и скатом, длина  240 см, высота 80 см, длина лесенки и ската 90 см ширина 70 см.</w:t>
            </w:r>
          </w:p>
        </w:tc>
      </w:tr>
      <w:tr w:rsidR="00F35855" w:rsidTr="00CB7F4E">
        <w:tc>
          <w:tcPr>
            <w:tcW w:w="1951" w:type="dxa"/>
            <w:vMerge/>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pPr>
              <w:pStyle w:val="ConsPlusNonformat"/>
              <w:widowControl/>
              <w:ind w:firstLine="709"/>
              <w:jc w:val="both"/>
              <w:rPr>
                <w:rFonts w:ascii="Times New Roman" w:eastAsia="Calibri" w:hAnsi="Times New Roman" w:cs="Times New Roman"/>
                <w:sz w:val="24"/>
                <w:szCs w:val="24"/>
                <w:lang w:eastAsia="en-US"/>
              </w:rPr>
            </w:pPr>
          </w:p>
        </w:tc>
        <w:tc>
          <w:tcPr>
            <w:tcW w:w="4040"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 xml:space="preserve">Г) для обучения развитию </w:t>
            </w:r>
            <w:r>
              <w:rPr>
                <w:rFonts w:ascii="Times New Roman" w:eastAsia="Calibri" w:hAnsi="Times New Roman" w:cs="Times New Roman"/>
                <w:sz w:val="24"/>
                <w:szCs w:val="24"/>
                <w:lang w:eastAsia="en-US"/>
              </w:rPr>
              <w:lastRenderedPageBreak/>
              <w:t>силы, гибкости, координации движений</w:t>
            </w:r>
          </w:p>
        </w:tc>
        <w:tc>
          <w:tcPr>
            <w:tcW w:w="4040"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rsidP="00CB7F4E">
            <w:pPr>
              <w:pStyle w:val="ConsPlusNonformat"/>
              <w:widowControl/>
              <w:numPr>
                <w:ilvl w:val="0"/>
                <w:numId w:val="5"/>
              </w:numPr>
              <w:tabs>
                <w:tab w:val="left" w:pos="357"/>
              </w:tabs>
              <w:ind w:left="0" w:firstLine="709"/>
              <w:jc w:val="center"/>
              <w:rPr>
                <w:rFonts w:ascii="Times New Roman" w:hAnsi="Times New Roman" w:cs="Times New Roman"/>
                <w:lang w:eastAsia="en-US"/>
              </w:rPr>
            </w:pPr>
            <w:r>
              <w:rPr>
                <w:rFonts w:ascii="Times New Roman" w:eastAsia="Calibri" w:hAnsi="Times New Roman" w:cs="Times New Roman"/>
                <w:sz w:val="24"/>
                <w:szCs w:val="24"/>
                <w:lang w:eastAsia="en-US"/>
              </w:rPr>
              <w:lastRenderedPageBreak/>
              <w:t xml:space="preserve">гимнастическая стенка, </w:t>
            </w:r>
            <w:r>
              <w:rPr>
                <w:rFonts w:ascii="Times New Roman" w:eastAsia="Calibri" w:hAnsi="Times New Roman" w:cs="Times New Roman"/>
                <w:sz w:val="24"/>
                <w:szCs w:val="24"/>
                <w:lang w:eastAsia="en-US"/>
              </w:rPr>
              <w:lastRenderedPageBreak/>
              <w:t>высота 3 м, ширина пролетов не менее 1 м, диаметр перекладины – 22 мм, расстояние между перекладинами – 25 см;</w:t>
            </w:r>
          </w:p>
          <w:p w:rsidR="00F35855" w:rsidRDefault="00CB7F4E" w:rsidP="00CB7F4E">
            <w:pPr>
              <w:pStyle w:val="ConsPlusNonformat"/>
              <w:widowControl/>
              <w:numPr>
                <w:ilvl w:val="0"/>
                <w:numId w:val="5"/>
              </w:numPr>
              <w:tabs>
                <w:tab w:val="left" w:pos="357"/>
              </w:tabs>
              <w:ind w:left="0" w:firstLine="709"/>
              <w:jc w:val="center"/>
              <w:rPr>
                <w:rFonts w:ascii="Times New Roman" w:hAnsi="Times New Roman" w:cs="Times New Roman"/>
                <w:lang w:eastAsia="en-US"/>
              </w:rPr>
            </w:pPr>
            <w:r>
              <w:rPr>
                <w:rFonts w:ascii="Times New Roman" w:eastAsia="Calibri" w:hAnsi="Times New Roman" w:cs="Times New Roman"/>
                <w:sz w:val="24"/>
                <w:szCs w:val="24"/>
                <w:lang w:eastAsia="en-US"/>
              </w:rPr>
              <w:t>гимнастические столбики.</w:t>
            </w:r>
          </w:p>
        </w:tc>
      </w:tr>
      <w:tr w:rsidR="00F35855" w:rsidTr="00CB7F4E">
        <w:tc>
          <w:tcPr>
            <w:tcW w:w="1951" w:type="dxa"/>
            <w:vMerge/>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pPr>
              <w:pStyle w:val="ConsPlusNonformat"/>
              <w:widowControl/>
              <w:ind w:firstLine="709"/>
              <w:jc w:val="both"/>
              <w:rPr>
                <w:rFonts w:ascii="Times New Roman" w:eastAsia="Calibri" w:hAnsi="Times New Roman" w:cs="Times New Roman"/>
                <w:sz w:val="24"/>
                <w:szCs w:val="24"/>
                <w:lang w:eastAsia="en-US"/>
              </w:rPr>
            </w:pPr>
          </w:p>
        </w:tc>
        <w:tc>
          <w:tcPr>
            <w:tcW w:w="4040"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Д) для развития глазомера, точности движений, ловкости, для обучения метания в цель</w:t>
            </w:r>
          </w:p>
        </w:tc>
        <w:tc>
          <w:tcPr>
            <w:tcW w:w="4040"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rsidP="00CB7F4E">
            <w:pPr>
              <w:pStyle w:val="ConsPlusNonformat"/>
              <w:widowControl/>
              <w:numPr>
                <w:ilvl w:val="0"/>
                <w:numId w:val="6"/>
              </w:numPr>
              <w:tabs>
                <w:tab w:val="left" w:pos="287"/>
              </w:tabs>
              <w:ind w:left="0" w:firstLine="709"/>
              <w:jc w:val="center"/>
              <w:rPr>
                <w:rFonts w:ascii="Times New Roman" w:hAnsi="Times New Roman" w:cs="Times New Roman"/>
                <w:lang w:eastAsia="en-US"/>
              </w:rPr>
            </w:pPr>
            <w:r>
              <w:rPr>
                <w:rFonts w:ascii="Times New Roman" w:eastAsia="Calibri" w:hAnsi="Times New Roman" w:cs="Times New Roman"/>
                <w:sz w:val="24"/>
                <w:szCs w:val="24"/>
                <w:lang w:eastAsia="en-US"/>
              </w:rPr>
              <w:t>стойка с обручами для метания в цель, высота – 120-130 см,  диаметр – 40-50 см;</w:t>
            </w:r>
          </w:p>
          <w:p w:rsidR="00F35855" w:rsidRDefault="00CB7F4E" w:rsidP="00CB7F4E">
            <w:pPr>
              <w:pStyle w:val="ConsPlusNonformat"/>
              <w:widowControl/>
              <w:numPr>
                <w:ilvl w:val="0"/>
                <w:numId w:val="6"/>
              </w:numPr>
              <w:tabs>
                <w:tab w:val="left" w:pos="287"/>
              </w:tabs>
              <w:ind w:left="0" w:firstLine="709"/>
              <w:jc w:val="center"/>
              <w:rPr>
                <w:rFonts w:ascii="Times New Roman" w:hAnsi="Times New Roman" w:cs="Times New Roman"/>
                <w:lang w:eastAsia="en-US"/>
              </w:rPr>
            </w:pPr>
            <w:r>
              <w:rPr>
                <w:rFonts w:ascii="Times New Roman" w:eastAsia="Calibri" w:hAnsi="Times New Roman" w:cs="Times New Roman"/>
                <w:sz w:val="24"/>
                <w:szCs w:val="24"/>
                <w:lang w:eastAsia="en-US"/>
              </w:rPr>
              <w:t>оборудование для метания в виде «цветка», «петуха», центр мишени – 120 см (мл.дошк.), 150-200 см (ст.дошк.);</w:t>
            </w:r>
          </w:p>
          <w:p w:rsidR="00F35855" w:rsidRDefault="00CB7F4E" w:rsidP="00CB7F4E">
            <w:pPr>
              <w:pStyle w:val="ConsPlusNonformat"/>
              <w:widowControl/>
              <w:numPr>
                <w:ilvl w:val="0"/>
                <w:numId w:val="6"/>
              </w:numPr>
              <w:tabs>
                <w:tab w:val="left" w:pos="287"/>
              </w:tabs>
              <w:ind w:left="0" w:firstLine="709"/>
              <w:jc w:val="center"/>
              <w:rPr>
                <w:rFonts w:ascii="Times New Roman" w:hAnsi="Times New Roman" w:cs="Times New Roman"/>
                <w:lang w:eastAsia="en-US"/>
              </w:rPr>
            </w:pPr>
            <w:r>
              <w:rPr>
                <w:rFonts w:ascii="Times New Roman" w:eastAsia="Calibri" w:hAnsi="Times New Roman" w:cs="Times New Roman"/>
                <w:sz w:val="24"/>
                <w:szCs w:val="24"/>
                <w:lang w:eastAsia="en-US"/>
              </w:rPr>
              <w:t>кольцебросы – доска с укрепленными колышками высотой 15-20 см, расположены горизонтально и наклонно;</w:t>
            </w:r>
          </w:p>
          <w:p w:rsidR="00F35855" w:rsidRDefault="00CB7F4E" w:rsidP="00CB7F4E">
            <w:pPr>
              <w:pStyle w:val="ConsPlusNonformat"/>
              <w:widowControl/>
              <w:numPr>
                <w:ilvl w:val="0"/>
                <w:numId w:val="6"/>
              </w:numPr>
              <w:tabs>
                <w:tab w:val="left" w:pos="287"/>
              </w:tabs>
              <w:ind w:left="0" w:firstLine="709"/>
              <w:jc w:val="center"/>
              <w:rPr>
                <w:rFonts w:ascii="Times New Roman" w:hAnsi="Times New Roman" w:cs="Times New Roman"/>
                <w:lang w:eastAsia="en-US"/>
              </w:rPr>
            </w:pPr>
            <w:r>
              <w:rPr>
                <w:rFonts w:ascii="Times New Roman" w:eastAsia="Calibri" w:hAnsi="Times New Roman" w:cs="Times New Roman"/>
                <w:sz w:val="24"/>
                <w:szCs w:val="24"/>
                <w:lang w:eastAsia="en-US"/>
              </w:rPr>
              <w:t>мишени на щитах из досок в виде четырех концентрических кругов диаметром 20, 40, 60, 80 см, центр мишени на высоте 110-120 см от уровня пола, круги красят в разные цвета;</w:t>
            </w:r>
          </w:p>
          <w:p w:rsidR="00F35855" w:rsidRDefault="00CB7F4E" w:rsidP="00CB7F4E">
            <w:pPr>
              <w:pStyle w:val="ConsPlusNonformat"/>
              <w:widowControl/>
              <w:numPr>
                <w:ilvl w:val="0"/>
                <w:numId w:val="6"/>
              </w:numPr>
              <w:tabs>
                <w:tab w:val="left" w:pos="287"/>
              </w:tabs>
              <w:ind w:left="0" w:firstLine="709"/>
              <w:jc w:val="center"/>
              <w:rPr>
                <w:rFonts w:ascii="Times New Roman" w:hAnsi="Times New Roman" w:cs="Times New Roman"/>
                <w:lang w:eastAsia="en-US"/>
              </w:rPr>
            </w:pPr>
            <w:r>
              <w:rPr>
                <w:rFonts w:ascii="Times New Roman" w:eastAsia="Calibri" w:hAnsi="Times New Roman" w:cs="Times New Roman"/>
                <w:sz w:val="24"/>
                <w:szCs w:val="24"/>
                <w:lang w:eastAsia="en-US"/>
              </w:rPr>
              <w:t>баскетбольные щиты, крепятся на двух деревянных или металлических стойках, высота кольца  - 2 м от уровня пола.</w:t>
            </w:r>
          </w:p>
        </w:tc>
      </w:tr>
      <w:tr w:rsidR="00F35855" w:rsidTr="00CB7F4E">
        <w:tc>
          <w:tcPr>
            <w:tcW w:w="1951"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Дети школьного возраста</w:t>
            </w:r>
          </w:p>
        </w:tc>
        <w:tc>
          <w:tcPr>
            <w:tcW w:w="4040"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Для общего физического развития</w:t>
            </w:r>
          </w:p>
        </w:tc>
        <w:tc>
          <w:tcPr>
            <w:tcW w:w="4040"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rsidP="00CB7F4E">
            <w:pPr>
              <w:pStyle w:val="ConsPlusNonformat"/>
              <w:widowControl/>
              <w:numPr>
                <w:ilvl w:val="0"/>
                <w:numId w:val="7"/>
              </w:numPr>
              <w:tabs>
                <w:tab w:val="left" w:pos="230"/>
              </w:tabs>
              <w:ind w:left="0" w:firstLine="709"/>
              <w:jc w:val="center"/>
              <w:rPr>
                <w:rFonts w:ascii="Times New Roman" w:hAnsi="Times New Roman" w:cs="Times New Roman"/>
                <w:lang w:eastAsia="en-US"/>
              </w:rPr>
            </w:pPr>
            <w:r>
              <w:rPr>
                <w:rFonts w:ascii="Times New Roman" w:eastAsia="Calibri" w:hAnsi="Times New Roman" w:cs="Times New Roman"/>
                <w:sz w:val="24"/>
                <w:szCs w:val="24"/>
                <w:lang w:eastAsia="en-US"/>
              </w:rPr>
              <w:t>гимнастическая стенка высотой не менее 3 м, количество пролетов 4-6;</w:t>
            </w:r>
          </w:p>
          <w:p w:rsidR="00F35855" w:rsidRDefault="00CB7F4E" w:rsidP="00CB7F4E">
            <w:pPr>
              <w:pStyle w:val="ConsPlusNonformat"/>
              <w:widowControl/>
              <w:numPr>
                <w:ilvl w:val="0"/>
                <w:numId w:val="7"/>
              </w:numPr>
              <w:tabs>
                <w:tab w:val="left" w:pos="230"/>
              </w:tabs>
              <w:ind w:left="0" w:firstLine="709"/>
              <w:jc w:val="center"/>
              <w:rPr>
                <w:rFonts w:ascii="Times New Roman" w:hAnsi="Times New Roman" w:cs="Times New Roman"/>
                <w:lang w:eastAsia="en-US"/>
              </w:rPr>
            </w:pPr>
            <w:r>
              <w:rPr>
                <w:rFonts w:ascii="Times New Roman" w:eastAsia="Calibri" w:hAnsi="Times New Roman" w:cs="Times New Roman"/>
                <w:sz w:val="24"/>
                <w:szCs w:val="24"/>
                <w:lang w:eastAsia="en-US"/>
              </w:rPr>
              <w:t>разновысокие перекладины, перекладина эспандер для выполнения силовых упражнений;</w:t>
            </w:r>
          </w:p>
          <w:p w:rsidR="00F35855" w:rsidRDefault="00CB7F4E" w:rsidP="00CB7F4E">
            <w:pPr>
              <w:pStyle w:val="ConsPlusNonformat"/>
              <w:widowControl/>
              <w:numPr>
                <w:ilvl w:val="0"/>
                <w:numId w:val="7"/>
              </w:numPr>
              <w:tabs>
                <w:tab w:val="left" w:pos="230"/>
              </w:tabs>
              <w:ind w:left="0" w:firstLine="709"/>
              <w:jc w:val="center"/>
              <w:rPr>
                <w:rFonts w:ascii="Times New Roman" w:hAnsi="Times New Roman" w:cs="Times New Roman"/>
                <w:lang w:eastAsia="en-US"/>
              </w:rPr>
            </w:pPr>
            <w:r>
              <w:rPr>
                <w:rFonts w:ascii="Times New Roman" w:eastAsia="Calibri" w:hAnsi="Times New Roman" w:cs="Times New Roman"/>
                <w:sz w:val="24"/>
                <w:szCs w:val="24"/>
                <w:lang w:eastAsia="en-US"/>
              </w:rPr>
              <w:t>«рукоход» различной конфигурации для обучения передвижения различными способами;</w:t>
            </w:r>
          </w:p>
          <w:p w:rsidR="00F35855" w:rsidRDefault="00CB7F4E" w:rsidP="00CB7F4E">
            <w:pPr>
              <w:pStyle w:val="ConsPlusNonformat"/>
              <w:widowControl/>
              <w:numPr>
                <w:ilvl w:val="0"/>
                <w:numId w:val="7"/>
              </w:numPr>
              <w:tabs>
                <w:tab w:val="left" w:pos="230"/>
              </w:tabs>
              <w:ind w:left="0" w:firstLine="709"/>
              <w:jc w:val="center"/>
              <w:rPr>
                <w:rFonts w:ascii="Times New Roman" w:hAnsi="Times New Roman" w:cs="Times New Roman"/>
                <w:lang w:eastAsia="en-US"/>
              </w:rPr>
            </w:pPr>
            <w:r>
              <w:rPr>
                <w:rFonts w:ascii="Times New Roman" w:eastAsia="Calibri" w:hAnsi="Times New Roman" w:cs="Times New Roman"/>
                <w:sz w:val="24"/>
                <w:szCs w:val="24"/>
                <w:lang w:eastAsia="en-US"/>
              </w:rPr>
              <w:t>спортивно-гимнастические комплексы -5-6 горизонтальных перекладин, укрепленных на разной высоте, спортивные снаряды (кольца, качели, трапеции, шесты и др.);</w:t>
            </w:r>
          </w:p>
          <w:p w:rsidR="00F35855" w:rsidRDefault="00CB7F4E" w:rsidP="00CB7F4E">
            <w:pPr>
              <w:pStyle w:val="ConsPlusNonformat"/>
              <w:widowControl/>
              <w:numPr>
                <w:ilvl w:val="0"/>
                <w:numId w:val="7"/>
              </w:numPr>
              <w:tabs>
                <w:tab w:val="left" w:pos="230"/>
              </w:tabs>
              <w:ind w:left="0" w:firstLine="709"/>
              <w:jc w:val="center"/>
              <w:rPr>
                <w:rFonts w:ascii="Times New Roman" w:hAnsi="Times New Roman" w:cs="Times New Roman"/>
                <w:lang w:eastAsia="en-US"/>
              </w:rPr>
            </w:pPr>
            <w:r>
              <w:rPr>
                <w:rFonts w:ascii="Times New Roman" w:eastAsia="Calibri" w:hAnsi="Times New Roman" w:cs="Times New Roman"/>
                <w:sz w:val="24"/>
                <w:szCs w:val="24"/>
                <w:lang w:eastAsia="en-US"/>
              </w:rPr>
              <w:t>сочлененные перекладины разной высоты: 1,5-2,2-3 м, располагаются на одной линии или в форме букв «Г», «Т», змейкой.</w:t>
            </w:r>
          </w:p>
        </w:tc>
      </w:tr>
      <w:tr w:rsidR="00F35855" w:rsidTr="00CB7F4E">
        <w:tc>
          <w:tcPr>
            <w:tcW w:w="1951"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lastRenderedPageBreak/>
              <w:t>Дети старшего школьного возраста</w:t>
            </w:r>
          </w:p>
        </w:tc>
        <w:tc>
          <w:tcPr>
            <w:tcW w:w="4040"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Для улучшения мышечной силы, телосложения и общего физического развития</w:t>
            </w:r>
          </w:p>
        </w:tc>
        <w:tc>
          <w:tcPr>
            <w:tcW w:w="4040"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rsidP="00CB7F4E">
            <w:pPr>
              <w:pStyle w:val="ConsPlusNonformat"/>
              <w:widowControl/>
              <w:numPr>
                <w:ilvl w:val="0"/>
                <w:numId w:val="7"/>
              </w:numPr>
              <w:tabs>
                <w:tab w:val="left" w:pos="184"/>
              </w:tabs>
              <w:ind w:left="0" w:firstLine="709"/>
              <w:jc w:val="center"/>
              <w:rPr>
                <w:rFonts w:ascii="Times New Roman" w:hAnsi="Times New Roman" w:cs="Times New Roman"/>
                <w:lang w:eastAsia="en-US"/>
              </w:rPr>
            </w:pPr>
            <w:r>
              <w:rPr>
                <w:rFonts w:ascii="Times New Roman" w:eastAsia="Calibri" w:hAnsi="Times New Roman" w:cs="Times New Roman"/>
                <w:sz w:val="24"/>
                <w:szCs w:val="24"/>
                <w:lang w:eastAsia="en-US"/>
              </w:rPr>
              <w:t>спортивные комплексы;</w:t>
            </w:r>
          </w:p>
          <w:p w:rsidR="00F35855" w:rsidRDefault="00CB7F4E" w:rsidP="00CB7F4E">
            <w:pPr>
              <w:pStyle w:val="ConsPlusNonformat"/>
              <w:widowControl/>
              <w:numPr>
                <w:ilvl w:val="0"/>
                <w:numId w:val="7"/>
              </w:numPr>
              <w:tabs>
                <w:tab w:val="left" w:pos="184"/>
              </w:tabs>
              <w:ind w:left="0" w:firstLine="709"/>
              <w:jc w:val="center"/>
              <w:rPr>
                <w:rFonts w:ascii="Times New Roman" w:hAnsi="Times New Roman" w:cs="Times New Roman"/>
                <w:lang w:eastAsia="en-US"/>
              </w:rPr>
            </w:pPr>
            <w:r>
              <w:rPr>
                <w:rFonts w:ascii="Times New Roman" w:eastAsia="Calibri" w:hAnsi="Times New Roman" w:cs="Times New Roman"/>
                <w:sz w:val="24"/>
                <w:szCs w:val="24"/>
                <w:lang w:eastAsia="en-US"/>
              </w:rPr>
              <w:t>спортивно-игровые комплексы (микроскалодромы, велодромы и т.д.)</w:t>
            </w:r>
          </w:p>
        </w:tc>
      </w:tr>
    </w:tbl>
    <w:p w:rsidR="00F35855" w:rsidRDefault="00F35855">
      <w:pPr>
        <w:pStyle w:val="ConsPlusNonformat"/>
        <w:widowControl/>
        <w:ind w:firstLine="709"/>
        <w:jc w:val="both"/>
        <w:rPr>
          <w:rFonts w:ascii="Times New Roman" w:eastAsia="Calibri" w:hAnsi="Times New Roman" w:cs="Times New Roman"/>
          <w:sz w:val="24"/>
          <w:szCs w:val="24"/>
          <w:lang w:eastAsia="en-US"/>
        </w:rPr>
      </w:pPr>
    </w:p>
    <w:p w:rsidR="00F35855" w:rsidRDefault="00CB7F4E">
      <w:pPr>
        <w:spacing w:line="240" w:lineRule="auto"/>
        <w:jc w:val="center"/>
        <w:outlineLvl w:val="3"/>
        <w:rPr>
          <w:sz w:val="24"/>
          <w:szCs w:val="24"/>
        </w:rPr>
      </w:pPr>
      <w:r>
        <w:rPr>
          <w:sz w:val="24"/>
          <w:szCs w:val="24"/>
        </w:rPr>
        <w:t>МИНИМАЛЬНЫЕ РАССТОЯНИЯ БЕЗОПАСНОСТИ</w:t>
      </w:r>
    </w:p>
    <w:p w:rsidR="00F35855" w:rsidRDefault="00CB7F4E">
      <w:pPr>
        <w:spacing w:line="240" w:lineRule="auto"/>
        <w:jc w:val="center"/>
        <w:rPr>
          <w:sz w:val="24"/>
          <w:szCs w:val="24"/>
        </w:rPr>
      </w:pPr>
      <w:r>
        <w:rPr>
          <w:sz w:val="24"/>
          <w:szCs w:val="24"/>
        </w:rPr>
        <w:t>ПРИ РАЗМЕЩЕНИИ ИГРОВОГО ОБОРУДОВАНИЯ</w:t>
      </w:r>
    </w:p>
    <w:p w:rsidR="00F35855" w:rsidRDefault="00F35855">
      <w:pPr>
        <w:spacing w:line="240" w:lineRule="auto"/>
        <w:jc w:val="center"/>
        <w:rPr>
          <w:sz w:val="24"/>
          <w:szCs w:val="24"/>
        </w:rPr>
      </w:pPr>
    </w:p>
    <w:p w:rsidR="00F35855" w:rsidRDefault="00CB7F4E">
      <w:pPr>
        <w:spacing w:line="240" w:lineRule="auto"/>
        <w:jc w:val="right"/>
        <w:rPr>
          <w:szCs w:val="28"/>
        </w:rPr>
      </w:pPr>
      <w:r>
        <w:rPr>
          <w:sz w:val="24"/>
          <w:szCs w:val="24"/>
        </w:rPr>
        <w:t>Таблица 2</w:t>
      </w:r>
    </w:p>
    <w:tbl>
      <w:tblPr>
        <w:tblW w:w="9990" w:type="dxa"/>
        <w:tblInd w:w="-95"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7" w:type="dxa"/>
          <w:right w:w="70" w:type="dxa"/>
        </w:tblCellMar>
        <w:tblLook w:val="0000"/>
      </w:tblPr>
      <w:tblGrid>
        <w:gridCol w:w="2002"/>
        <w:gridCol w:w="7988"/>
      </w:tblGrid>
      <w:tr w:rsidR="00F35855">
        <w:trPr>
          <w:cantSplit/>
          <w:trHeight w:val="360"/>
        </w:trPr>
        <w:tc>
          <w:tcPr>
            <w:tcW w:w="2002"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jc w:val="center"/>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Игровое оборудование </w:t>
            </w:r>
          </w:p>
        </w:tc>
        <w:tc>
          <w:tcPr>
            <w:tcW w:w="7987"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jc w:val="center"/>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Минимальные расстояния</w:t>
            </w:r>
          </w:p>
        </w:tc>
      </w:tr>
      <w:tr w:rsidR="00F35855">
        <w:trPr>
          <w:cantSplit/>
          <w:trHeight w:val="480"/>
        </w:trPr>
        <w:tc>
          <w:tcPr>
            <w:tcW w:w="2002"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Качели  </w:t>
            </w:r>
          </w:p>
        </w:tc>
        <w:tc>
          <w:tcPr>
            <w:tcW w:w="7987"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не менее 1,5 м в стороны от  боковых  конструкций  и</w:t>
            </w:r>
            <w:r>
              <w:rPr>
                <w:rFonts w:ascii="Times New Roman" w:eastAsia="Calibri" w:hAnsi="Times New Roman" w:cs="Times New Roman"/>
                <w:sz w:val="24"/>
                <w:szCs w:val="24"/>
                <w:lang w:eastAsia="en-US"/>
              </w:rPr>
              <w:br/>
              <w:t>не менее 2,0 м вперед (назад) от крайних  точек  качели  в</w:t>
            </w:r>
            <w:r>
              <w:rPr>
                <w:rFonts w:ascii="Times New Roman" w:eastAsia="Calibri" w:hAnsi="Times New Roman" w:cs="Times New Roman"/>
                <w:sz w:val="24"/>
                <w:szCs w:val="24"/>
                <w:lang w:eastAsia="en-US"/>
              </w:rPr>
              <w:br/>
              <w:t xml:space="preserve">состоянии наклона                                         </w:t>
            </w:r>
          </w:p>
        </w:tc>
      </w:tr>
      <w:tr w:rsidR="00F35855">
        <w:trPr>
          <w:cantSplit/>
          <w:trHeight w:val="480"/>
        </w:trPr>
        <w:tc>
          <w:tcPr>
            <w:tcW w:w="2002"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Качалки </w:t>
            </w:r>
          </w:p>
        </w:tc>
        <w:tc>
          <w:tcPr>
            <w:tcW w:w="7987"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не менее 1,0 м в стороны от  боковых  конструкций  и</w:t>
            </w:r>
            <w:r>
              <w:rPr>
                <w:rFonts w:ascii="Times New Roman" w:eastAsia="Calibri" w:hAnsi="Times New Roman" w:cs="Times New Roman"/>
                <w:sz w:val="24"/>
                <w:szCs w:val="24"/>
                <w:lang w:eastAsia="en-US"/>
              </w:rPr>
              <w:br/>
              <w:t>не  менее  1,5  м  вперед  от  крайних  точек  качалки   в</w:t>
            </w:r>
            <w:r>
              <w:rPr>
                <w:rFonts w:ascii="Times New Roman" w:eastAsia="Calibri" w:hAnsi="Times New Roman" w:cs="Times New Roman"/>
                <w:sz w:val="24"/>
                <w:szCs w:val="24"/>
                <w:lang w:eastAsia="en-US"/>
              </w:rPr>
              <w:br/>
              <w:t xml:space="preserve">состоянии наклона                                         </w:t>
            </w:r>
          </w:p>
        </w:tc>
      </w:tr>
      <w:tr w:rsidR="00F35855">
        <w:trPr>
          <w:cantSplit/>
          <w:trHeight w:val="480"/>
        </w:trPr>
        <w:tc>
          <w:tcPr>
            <w:tcW w:w="2002"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Карусели </w:t>
            </w:r>
          </w:p>
        </w:tc>
        <w:tc>
          <w:tcPr>
            <w:tcW w:w="7987"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не менее 2 м в стороны от боковых конструкций  и  не</w:t>
            </w:r>
            <w:r>
              <w:rPr>
                <w:rFonts w:ascii="Times New Roman" w:eastAsia="Calibri" w:hAnsi="Times New Roman" w:cs="Times New Roman"/>
                <w:sz w:val="24"/>
                <w:szCs w:val="24"/>
                <w:lang w:eastAsia="en-US"/>
              </w:rPr>
              <w:br/>
              <w:t>менее  3  м  вверх  от  нижней   вращающейся   поверхности</w:t>
            </w:r>
            <w:r>
              <w:rPr>
                <w:rFonts w:ascii="Times New Roman" w:eastAsia="Calibri" w:hAnsi="Times New Roman" w:cs="Times New Roman"/>
                <w:sz w:val="24"/>
                <w:szCs w:val="24"/>
                <w:lang w:eastAsia="en-US"/>
              </w:rPr>
              <w:br/>
              <w:t xml:space="preserve">карусели                                                  </w:t>
            </w:r>
          </w:p>
        </w:tc>
      </w:tr>
      <w:tr w:rsidR="00F35855">
        <w:trPr>
          <w:cantSplit/>
          <w:trHeight w:val="360"/>
        </w:trPr>
        <w:tc>
          <w:tcPr>
            <w:tcW w:w="2002"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 xml:space="preserve">Горки   </w:t>
            </w:r>
          </w:p>
        </w:tc>
        <w:tc>
          <w:tcPr>
            <w:tcW w:w="7987"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не менее 1 м от боковых  сторон  и  2  м  вперед  от</w:t>
            </w:r>
            <w:r>
              <w:rPr>
                <w:rFonts w:ascii="Times New Roman" w:eastAsia="Calibri" w:hAnsi="Times New Roman" w:cs="Times New Roman"/>
                <w:sz w:val="24"/>
                <w:szCs w:val="24"/>
                <w:lang w:eastAsia="en-US"/>
              </w:rPr>
              <w:br/>
              <w:t xml:space="preserve">нижнего края ската горки                                  </w:t>
            </w:r>
          </w:p>
        </w:tc>
      </w:tr>
    </w:tbl>
    <w:p w:rsidR="00F35855" w:rsidRDefault="00F35855">
      <w:pPr>
        <w:spacing w:line="240" w:lineRule="auto"/>
        <w:jc w:val="center"/>
        <w:outlineLvl w:val="3"/>
        <w:rPr>
          <w:sz w:val="24"/>
          <w:szCs w:val="24"/>
        </w:rPr>
      </w:pPr>
    </w:p>
    <w:p w:rsidR="00F35855" w:rsidRDefault="00CB7F4E">
      <w:pPr>
        <w:spacing w:line="240" w:lineRule="auto"/>
        <w:jc w:val="center"/>
        <w:outlineLvl w:val="3"/>
        <w:rPr>
          <w:sz w:val="24"/>
          <w:szCs w:val="24"/>
        </w:rPr>
      </w:pPr>
      <w:r>
        <w:rPr>
          <w:sz w:val="24"/>
          <w:szCs w:val="24"/>
        </w:rPr>
        <w:t>ТРЕБОВАНИЯ К ИГРОВОМУ ОБОРУДОВАНИЮ</w:t>
      </w:r>
    </w:p>
    <w:p w:rsidR="00F35855" w:rsidRDefault="00CB7F4E">
      <w:pPr>
        <w:spacing w:line="240" w:lineRule="auto"/>
        <w:jc w:val="right"/>
        <w:rPr>
          <w:szCs w:val="28"/>
        </w:rPr>
      </w:pPr>
      <w:r>
        <w:rPr>
          <w:sz w:val="24"/>
          <w:szCs w:val="24"/>
        </w:rPr>
        <w:t>Таблица 3</w:t>
      </w:r>
    </w:p>
    <w:tbl>
      <w:tblPr>
        <w:tblW w:w="9990" w:type="dxa"/>
        <w:tblInd w:w="-95"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7" w:type="dxa"/>
          <w:right w:w="70" w:type="dxa"/>
        </w:tblCellMar>
        <w:tblLook w:val="0000"/>
      </w:tblPr>
      <w:tblGrid>
        <w:gridCol w:w="2153"/>
        <w:gridCol w:w="7837"/>
      </w:tblGrid>
      <w:tr w:rsidR="00F35855">
        <w:trPr>
          <w:cantSplit/>
          <w:trHeight w:val="360"/>
        </w:trPr>
        <w:tc>
          <w:tcPr>
            <w:tcW w:w="2153"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jc w:val="center"/>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Игровое оборудование</w:t>
            </w:r>
          </w:p>
        </w:tc>
        <w:tc>
          <w:tcPr>
            <w:tcW w:w="783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jc w:val="center"/>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Требования</w:t>
            </w:r>
          </w:p>
        </w:tc>
      </w:tr>
      <w:tr w:rsidR="00F35855">
        <w:trPr>
          <w:cantSplit/>
          <w:trHeight w:val="840"/>
        </w:trPr>
        <w:tc>
          <w:tcPr>
            <w:tcW w:w="2153"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Качели</w:t>
            </w:r>
          </w:p>
        </w:tc>
        <w:tc>
          <w:tcPr>
            <w:tcW w:w="783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Высота  от  уровня  земли  до  сиденья   качелей   в</w:t>
            </w:r>
            <w:r>
              <w:rPr>
                <w:rFonts w:ascii="Times New Roman" w:eastAsia="Calibri" w:hAnsi="Times New Roman" w:cs="Times New Roman"/>
                <w:sz w:val="24"/>
                <w:szCs w:val="24"/>
                <w:lang w:eastAsia="en-US"/>
              </w:rPr>
              <w:br/>
              <w:t>состоянии покоя должна быть не менее 350 мм  и  не  более</w:t>
            </w:r>
            <w:r>
              <w:rPr>
                <w:rFonts w:ascii="Times New Roman" w:eastAsia="Calibri" w:hAnsi="Times New Roman" w:cs="Times New Roman"/>
                <w:sz w:val="24"/>
                <w:szCs w:val="24"/>
                <w:lang w:eastAsia="en-US"/>
              </w:rPr>
              <w:br/>
              <w:t>635 мм. Допускается не более двух сидений в  одной  рамке</w:t>
            </w:r>
            <w:r>
              <w:rPr>
                <w:rFonts w:ascii="Times New Roman" w:eastAsia="Calibri" w:hAnsi="Times New Roman" w:cs="Times New Roman"/>
                <w:sz w:val="24"/>
                <w:szCs w:val="24"/>
                <w:lang w:eastAsia="en-US"/>
              </w:rPr>
              <w:br/>
              <w:t>качелей.  В  двойных  качелях  не  должны  использоваться</w:t>
            </w:r>
            <w:r>
              <w:rPr>
                <w:rFonts w:ascii="Times New Roman" w:eastAsia="Calibri" w:hAnsi="Times New Roman" w:cs="Times New Roman"/>
                <w:sz w:val="24"/>
                <w:szCs w:val="24"/>
                <w:lang w:eastAsia="en-US"/>
              </w:rPr>
              <w:br/>
              <w:t>вместе сиденье для маленьких детей (колыбель)  и  плоское</w:t>
            </w:r>
            <w:r>
              <w:rPr>
                <w:rFonts w:ascii="Times New Roman" w:eastAsia="Calibri" w:hAnsi="Times New Roman" w:cs="Times New Roman"/>
                <w:sz w:val="24"/>
                <w:szCs w:val="24"/>
                <w:lang w:eastAsia="en-US"/>
              </w:rPr>
              <w:br/>
              <w:t xml:space="preserve">сиденье для более старших детей.                         </w:t>
            </w:r>
          </w:p>
        </w:tc>
      </w:tr>
      <w:tr w:rsidR="00F35855">
        <w:trPr>
          <w:cantSplit/>
          <w:trHeight w:val="960"/>
        </w:trPr>
        <w:tc>
          <w:tcPr>
            <w:tcW w:w="2153"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Качалки</w:t>
            </w:r>
          </w:p>
        </w:tc>
        <w:tc>
          <w:tcPr>
            <w:tcW w:w="783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Высота от земли до сиденья  в  состоянии  равновесия</w:t>
            </w:r>
            <w:r>
              <w:rPr>
                <w:rFonts w:ascii="Times New Roman" w:eastAsia="Calibri" w:hAnsi="Times New Roman" w:cs="Times New Roman"/>
                <w:sz w:val="24"/>
                <w:szCs w:val="24"/>
                <w:lang w:eastAsia="en-US"/>
              </w:rPr>
              <w:br/>
              <w:t>должна быть 550 - 750 мм. Максимальный наклон сиденья при</w:t>
            </w:r>
            <w:r>
              <w:rPr>
                <w:rFonts w:ascii="Times New Roman" w:eastAsia="Calibri" w:hAnsi="Times New Roman" w:cs="Times New Roman"/>
                <w:sz w:val="24"/>
                <w:szCs w:val="24"/>
                <w:lang w:eastAsia="en-US"/>
              </w:rPr>
              <w:br/>
              <w:t>движении  назад  и  вперед  -  не  более   20   градусов.</w:t>
            </w:r>
            <w:r>
              <w:rPr>
                <w:rFonts w:ascii="Times New Roman" w:eastAsia="Calibri" w:hAnsi="Times New Roman" w:cs="Times New Roman"/>
                <w:sz w:val="24"/>
                <w:szCs w:val="24"/>
                <w:lang w:eastAsia="en-US"/>
              </w:rPr>
              <w:br/>
              <w:t>Конструкция качалки не  должна  допускать  попадание  ног</w:t>
            </w:r>
            <w:r>
              <w:rPr>
                <w:rFonts w:ascii="Times New Roman" w:eastAsia="Calibri" w:hAnsi="Times New Roman" w:cs="Times New Roman"/>
                <w:sz w:val="24"/>
                <w:szCs w:val="24"/>
                <w:lang w:eastAsia="en-US"/>
              </w:rPr>
              <w:br/>
              <w:t>сидящего в ней ребенка  под  опорные  части  качалки,  не</w:t>
            </w:r>
            <w:r>
              <w:rPr>
                <w:rFonts w:ascii="Times New Roman" w:eastAsia="Calibri" w:hAnsi="Times New Roman" w:cs="Times New Roman"/>
                <w:sz w:val="24"/>
                <w:szCs w:val="24"/>
                <w:lang w:eastAsia="en-US"/>
              </w:rPr>
              <w:br/>
              <w:t>должна иметь острых углов, радиус их  закругления  должен</w:t>
            </w:r>
            <w:r>
              <w:rPr>
                <w:rFonts w:ascii="Times New Roman" w:eastAsia="Calibri" w:hAnsi="Times New Roman" w:cs="Times New Roman"/>
                <w:sz w:val="24"/>
                <w:szCs w:val="24"/>
                <w:lang w:eastAsia="en-US"/>
              </w:rPr>
              <w:br/>
              <w:t xml:space="preserve">составлять не менее 20 мм.                               </w:t>
            </w:r>
          </w:p>
        </w:tc>
      </w:tr>
      <w:tr w:rsidR="00F35855">
        <w:trPr>
          <w:cantSplit/>
          <w:trHeight w:val="840"/>
        </w:trPr>
        <w:tc>
          <w:tcPr>
            <w:tcW w:w="2153"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Карусели</w:t>
            </w:r>
          </w:p>
        </w:tc>
        <w:tc>
          <w:tcPr>
            <w:tcW w:w="783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Минимальное расстояние от  уровня  земли  до  нижней</w:t>
            </w:r>
            <w:r>
              <w:rPr>
                <w:rFonts w:ascii="Times New Roman" w:eastAsia="Calibri" w:hAnsi="Times New Roman" w:cs="Times New Roman"/>
                <w:sz w:val="24"/>
                <w:szCs w:val="24"/>
                <w:lang w:eastAsia="en-US"/>
              </w:rPr>
              <w:br/>
              <w:t>вращающейся конструкции карусели должно быть не менее  60</w:t>
            </w:r>
            <w:r>
              <w:rPr>
                <w:rFonts w:ascii="Times New Roman" w:eastAsia="Calibri" w:hAnsi="Times New Roman" w:cs="Times New Roman"/>
                <w:sz w:val="24"/>
                <w:szCs w:val="24"/>
                <w:lang w:eastAsia="en-US"/>
              </w:rPr>
              <w:br/>
              <w:t>мм и не более  110  мм.  Нижняя  поверхность  вращающейся</w:t>
            </w:r>
            <w:r>
              <w:rPr>
                <w:rFonts w:ascii="Times New Roman" w:eastAsia="Calibri" w:hAnsi="Times New Roman" w:cs="Times New Roman"/>
                <w:sz w:val="24"/>
                <w:szCs w:val="24"/>
                <w:lang w:eastAsia="en-US"/>
              </w:rPr>
              <w:br/>
              <w:t>платформы должна быть  гладкой.  Максимальная  высота  от</w:t>
            </w:r>
            <w:r>
              <w:rPr>
                <w:rFonts w:ascii="Times New Roman" w:eastAsia="Calibri" w:hAnsi="Times New Roman" w:cs="Times New Roman"/>
                <w:sz w:val="24"/>
                <w:szCs w:val="24"/>
                <w:lang w:eastAsia="en-US"/>
              </w:rPr>
              <w:br/>
              <w:t xml:space="preserve">нижнего уровня карусели до ее верхней точки составляет  1м.                                                       </w:t>
            </w:r>
          </w:p>
        </w:tc>
      </w:tr>
      <w:tr w:rsidR="00F35855">
        <w:trPr>
          <w:cantSplit/>
          <w:trHeight w:val="2760"/>
        </w:trPr>
        <w:tc>
          <w:tcPr>
            <w:tcW w:w="2153"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lastRenderedPageBreak/>
              <w:t>Горки</w:t>
            </w:r>
          </w:p>
        </w:tc>
        <w:tc>
          <w:tcPr>
            <w:tcW w:w="783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35855" w:rsidRDefault="00CB7F4E">
            <w:pPr>
              <w:pStyle w:val="ConsPlusCell"/>
              <w:widowControl/>
              <w:ind w:firstLine="709"/>
              <w:rPr>
                <w:rFonts w:ascii="Times New Roman" w:hAnsi="Times New Roman" w:cs="Times New Roman"/>
              </w:rPr>
            </w:pPr>
            <w:r>
              <w:rPr>
                <w:rFonts w:ascii="Times New Roman" w:eastAsia="Calibri" w:hAnsi="Times New Roman" w:cs="Times New Roman"/>
                <w:sz w:val="24"/>
                <w:szCs w:val="24"/>
                <w:lang w:eastAsia="en-US"/>
              </w:rPr>
              <w:t>Доступ   к  горке  осуществляется  через   лестницу,</w:t>
            </w:r>
            <w:r>
              <w:rPr>
                <w:rFonts w:ascii="Times New Roman" w:eastAsia="Calibri" w:hAnsi="Times New Roman" w:cs="Times New Roman"/>
                <w:sz w:val="24"/>
                <w:szCs w:val="24"/>
                <w:lang w:eastAsia="en-US"/>
              </w:rPr>
              <w:br/>
              <w:t>лазательную  секцию  или  другие  приспособления.  Высота</w:t>
            </w:r>
            <w:r>
              <w:rPr>
                <w:rFonts w:ascii="Times New Roman" w:eastAsia="Calibri" w:hAnsi="Times New Roman" w:cs="Times New Roman"/>
                <w:sz w:val="24"/>
                <w:szCs w:val="24"/>
                <w:lang w:eastAsia="en-US"/>
              </w:rPr>
              <w:br/>
              <w:t>ската отдельно стоящей горки не должна  превышать  2,5  м</w:t>
            </w:r>
            <w:r>
              <w:rPr>
                <w:rFonts w:ascii="Times New Roman" w:eastAsia="Calibri" w:hAnsi="Times New Roman" w:cs="Times New Roman"/>
                <w:sz w:val="24"/>
                <w:szCs w:val="24"/>
                <w:lang w:eastAsia="en-US"/>
              </w:rPr>
              <w:br/>
              <w:t>вне зависимости от вида доступа. Ширина открытой и прямой</w:t>
            </w:r>
            <w:r>
              <w:rPr>
                <w:rFonts w:ascii="Times New Roman" w:eastAsia="Calibri" w:hAnsi="Times New Roman" w:cs="Times New Roman"/>
                <w:sz w:val="24"/>
                <w:szCs w:val="24"/>
                <w:lang w:eastAsia="en-US"/>
              </w:rPr>
              <w:br/>
              <w:t>горки не менее 700  мм  и  не  более  950  мм.  Стартовая</w:t>
            </w:r>
            <w:r>
              <w:rPr>
                <w:rFonts w:ascii="Times New Roman" w:eastAsia="Calibri" w:hAnsi="Times New Roman" w:cs="Times New Roman"/>
                <w:sz w:val="24"/>
                <w:szCs w:val="24"/>
                <w:lang w:eastAsia="en-US"/>
              </w:rPr>
              <w:br/>
              <w:t>площадка -  не  менее  300  мм  длиной  с  уклоном  до  5</w:t>
            </w:r>
            <w:r>
              <w:rPr>
                <w:rFonts w:ascii="Times New Roman" w:eastAsia="Calibri" w:hAnsi="Times New Roman" w:cs="Times New Roman"/>
                <w:sz w:val="24"/>
                <w:szCs w:val="24"/>
                <w:lang w:eastAsia="en-US"/>
              </w:rPr>
              <w:br/>
              <w:t>градусов, но,  как правило, ширина площадки  должна  быть</w:t>
            </w:r>
            <w:r>
              <w:rPr>
                <w:rFonts w:ascii="Times New Roman" w:eastAsia="Calibri" w:hAnsi="Times New Roman" w:cs="Times New Roman"/>
                <w:sz w:val="24"/>
                <w:szCs w:val="24"/>
                <w:lang w:eastAsia="en-US"/>
              </w:rPr>
              <w:br/>
              <w:t>равна  горизонтальной  проекции  участка  скольжения.  На</w:t>
            </w:r>
            <w:r>
              <w:rPr>
                <w:rFonts w:ascii="Times New Roman" w:eastAsia="Calibri" w:hAnsi="Times New Roman" w:cs="Times New Roman"/>
                <w:sz w:val="24"/>
                <w:szCs w:val="24"/>
                <w:lang w:eastAsia="en-US"/>
              </w:rPr>
              <w:br/>
              <w:t>отдельно стоящей  горке  высота  бокового  ограждения  на</w:t>
            </w:r>
            <w:r>
              <w:rPr>
                <w:rFonts w:ascii="Times New Roman" w:eastAsia="Calibri" w:hAnsi="Times New Roman" w:cs="Times New Roman"/>
                <w:sz w:val="24"/>
                <w:szCs w:val="24"/>
                <w:lang w:eastAsia="en-US"/>
              </w:rPr>
              <w:br/>
              <w:t>стартовой площадке должна быть  не  менее  0,15  м.  Угол</w:t>
            </w:r>
            <w:r>
              <w:rPr>
                <w:rFonts w:ascii="Times New Roman" w:eastAsia="Calibri" w:hAnsi="Times New Roman" w:cs="Times New Roman"/>
                <w:sz w:val="24"/>
                <w:szCs w:val="24"/>
                <w:lang w:eastAsia="en-US"/>
              </w:rPr>
              <w:br/>
              <w:t>наклона  участка  скольжения  не  должен   превышать   60</w:t>
            </w:r>
            <w:r>
              <w:rPr>
                <w:rFonts w:ascii="Times New Roman" w:eastAsia="Calibri" w:hAnsi="Times New Roman" w:cs="Times New Roman"/>
                <w:sz w:val="24"/>
                <w:szCs w:val="24"/>
                <w:lang w:eastAsia="en-US"/>
              </w:rPr>
              <w:br/>
              <w:t>градусов в любой точке. На конечном участке ската средний</w:t>
            </w:r>
            <w:r>
              <w:rPr>
                <w:rFonts w:ascii="Times New Roman" w:eastAsia="Calibri" w:hAnsi="Times New Roman" w:cs="Times New Roman"/>
                <w:sz w:val="24"/>
                <w:szCs w:val="24"/>
                <w:lang w:eastAsia="en-US"/>
              </w:rPr>
              <w:br/>
              <w:t>наклон не должен превышать 10 градусов. Край ската  горки</w:t>
            </w:r>
            <w:r>
              <w:rPr>
                <w:rFonts w:ascii="Times New Roman" w:eastAsia="Calibri" w:hAnsi="Times New Roman" w:cs="Times New Roman"/>
                <w:sz w:val="24"/>
                <w:szCs w:val="24"/>
                <w:lang w:eastAsia="en-US"/>
              </w:rPr>
              <w:br/>
              <w:t>должен подгибаться по направлению к земле с  радиусом  не</w:t>
            </w:r>
            <w:r>
              <w:rPr>
                <w:rFonts w:ascii="Times New Roman" w:eastAsia="Calibri" w:hAnsi="Times New Roman" w:cs="Times New Roman"/>
                <w:sz w:val="24"/>
                <w:szCs w:val="24"/>
                <w:lang w:eastAsia="en-US"/>
              </w:rPr>
              <w:br/>
              <w:t>менее 50  мм  и  углом  загиба  не  менее  100  градусов.</w:t>
            </w:r>
            <w:r>
              <w:rPr>
                <w:rFonts w:ascii="Times New Roman" w:eastAsia="Calibri" w:hAnsi="Times New Roman" w:cs="Times New Roman"/>
                <w:sz w:val="24"/>
                <w:szCs w:val="24"/>
                <w:lang w:eastAsia="en-US"/>
              </w:rPr>
              <w:br/>
              <w:t>Расстояние от края ската горки до земли  должно  быть  не</w:t>
            </w:r>
            <w:r>
              <w:rPr>
                <w:rFonts w:ascii="Times New Roman" w:eastAsia="Calibri" w:hAnsi="Times New Roman" w:cs="Times New Roman"/>
                <w:sz w:val="24"/>
                <w:szCs w:val="24"/>
                <w:lang w:eastAsia="en-US"/>
              </w:rPr>
              <w:br/>
              <w:t>более 100 мм. Высота  ограждающего  бортика  на  конечном</w:t>
            </w:r>
            <w:r>
              <w:rPr>
                <w:rFonts w:ascii="Times New Roman" w:eastAsia="Calibri" w:hAnsi="Times New Roman" w:cs="Times New Roman"/>
                <w:sz w:val="24"/>
                <w:szCs w:val="24"/>
                <w:lang w:eastAsia="en-US"/>
              </w:rPr>
              <w:br/>
              <w:t>участке при длине участка скольжения менее  1,5  м  -  не</w:t>
            </w:r>
            <w:r>
              <w:rPr>
                <w:rFonts w:ascii="Times New Roman" w:eastAsia="Calibri" w:hAnsi="Times New Roman" w:cs="Times New Roman"/>
                <w:sz w:val="24"/>
                <w:szCs w:val="24"/>
                <w:lang w:eastAsia="en-US"/>
              </w:rPr>
              <w:br/>
              <w:t>более 200 мм, при длине участка скольжения более 1,5 м  -</w:t>
            </w:r>
            <w:r>
              <w:rPr>
                <w:rFonts w:ascii="Times New Roman" w:eastAsia="Calibri" w:hAnsi="Times New Roman" w:cs="Times New Roman"/>
                <w:sz w:val="24"/>
                <w:szCs w:val="24"/>
                <w:lang w:eastAsia="en-US"/>
              </w:rPr>
              <w:br/>
              <w:t>не  более 350 мм.  Горка-тоннель должна иметь минимальную</w:t>
            </w:r>
            <w:r>
              <w:rPr>
                <w:rFonts w:ascii="Times New Roman" w:eastAsia="Calibri" w:hAnsi="Times New Roman" w:cs="Times New Roman"/>
                <w:sz w:val="24"/>
                <w:szCs w:val="24"/>
                <w:lang w:eastAsia="en-US"/>
              </w:rPr>
              <w:br/>
              <w:t xml:space="preserve">высоту и ширину 750 мм.                                  </w:t>
            </w:r>
          </w:p>
        </w:tc>
      </w:tr>
    </w:tbl>
    <w:p w:rsidR="00F35855" w:rsidRDefault="00F35855">
      <w:pPr>
        <w:spacing w:line="240" w:lineRule="auto"/>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F35855">
      <w:pPr>
        <w:spacing w:line="240" w:lineRule="auto"/>
        <w:jc w:val="left"/>
        <w:outlineLvl w:val="1"/>
        <w:rPr>
          <w:sz w:val="24"/>
          <w:szCs w:val="24"/>
        </w:rPr>
      </w:pPr>
    </w:p>
    <w:p w:rsidR="00F35855" w:rsidRDefault="00CB7F4E">
      <w:pPr>
        <w:spacing w:line="240" w:lineRule="auto"/>
        <w:jc w:val="right"/>
        <w:outlineLvl w:val="1"/>
        <w:rPr>
          <w:sz w:val="24"/>
          <w:szCs w:val="24"/>
        </w:rPr>
      </w:pPr>
      <w:r>
        <w:rPr>
          <w:sz w:val="24"/>
          <w:szCs w:val="24"/>
        </w:rPr>
        <w:t>Приложение 7</w:t>
      </w:r>
    </w:p>
    <w:p w:rsidR="00F35855" w:rsidRDefault="00CB7F4E">
      <w:pPr>
        <w:spacing w:line="240" w:lineRule="auto"/>
        <w:jc w:val="right"/>
        <w:rPr>
          <w:sz w:val="20"/>
          <w:szCs w:val="20"/>
          <w:lang w:eastAsia="ru-RU"/>
        </w:rPr>
      </w:pPr>
      <w:r>
        <w:rPr>
          <w:sz w:val="24"/>
          <w:szCs w:val="24"/>
        </w:rPr>
        <w:t xml:space="preserve">к Правилам благоустройства </w:t>
      </w:r>
    </w:p>
    <w:p w:rsidR="00F35855" w:rsidRDefault="00CB7F4E">
      <w:pPr>
        <w:spacing w:line="240" w:lineRule="auto"/>
        <w:jc w:val="right"/>
        <w:rPr>
          <w:sz w:val="24"/>
          <w:szCs w:val="24"/>
        </w:rPr>
      </w:pPr>
      <w:r>
        <w:rPr>
          <w:sz w:val="24"/>
          <w:szCs w:val="24"/>
        </w:rPr>
        <w:t>территории ЗАТО город Заозерск</w:t>
      </w:r>
    </w:p>
    <w:p w:rsidR="00F35855" w:rsidRDefault="00F35855">
      <w:pPr>
        <w:spacing w:line="240" w:lineRule="auto"/>
        <w:jc w:val="left"/>
        <w:rPr>
          <w:sz w:val="24"/>
          <w:szCs w:val="24"/>
        </w:rPr>
      </w:pPr>
    </w:p>
    <w:p w:rsidR="00F35855" w:rsidRDefault="00CB7F4E">
      <w:pPr>
        <w:spacing w:line="240" w:lineRule="auto"/>
        <w:jc w:val="center"/>
        <w:rPr>
          <w:sz w:val="24"/>
          <w:szCs w:val="24"/>
        </w:rPr>
      </w:pPr>
      <w:r>
        <w:rPr>
          <w:sz w:val="24"/>
          <w:szCs w:val="24"/>
        </w:rPr>
        <w:t>РАСЧЕТ ШИРИНЫ ПРОЕКТИРУЕМЫХ ПЕШЕХОДНЫХ КОММУНИКАЦИЙ</w:t>
      </w:r>
    </w:p>
    <w:p w:rsidR="00F35855" w:rsidRDefault="00F35855">
      <w:pPr>
        <w:spacing w:line="240" w:lineRule="auto"/>
        <w:jc w:val="center"/>
        <w:rPr>
          <w:sz w:val="24"/>
          <w:szCs w:val="24"/>
        </w:rPr>
      </w:pPr>
    </w:p>
    <w:p w:rsidR="00F35855" w:rsidRDefault="00CB7F4E">
      <w:pPr>
        <w:spacing w:line="240" w:lineRule="auto"/>
        <w:rPr>
          <w:sz w:val="24"/>
          <w:szCs w:val="24"/>
        </w:rPr>
      </w:pPr>
      <w:r>
        <w:rPr>
          <w:sz w:val="24"/>
          <w:szCs w:val="24"/>
        </w:rPr>
        <w:t>Расчет ширины тротуаров и других пешеходных коммуникаций производится по формуле:</w:t>
      </w:r>
    </w:p>
    <w:p w:rsidR="00F35855" w:rsidRDefault="00F35855">
      <w:pPr>
        <w:spacing w:line="240" w:lineRule="auto"/>
        <w:rPr>
          <w:sz w:val="24"/>
          <w:szCs w:val="24"/>
        </w:rPr>
      </w:pPr>
    </w:p>
    <w:p w:rsidR="00F35855" w:rsidRDefault="00CB7F4E">
      <w:pPr>
        <w:spacing w:line="240" w:lineRule="auto"/>
        <w:jc w:val="center"/>
        <w:rPr>
          <w:sz w:val="24"/>
          <w:szCs w:val="24"/>
        </w:rPr>
      </w:pPr>
      <w:r>
        <w:rPr>
          <w:noProof/>
          <w:sz w:val="24"/>
          <w:szCs w:val="24"/>
          <w:lang w:eastAsia="ru-RU"/>
        </w:rPr>
        <w:drawing>
          <wp:inline distT="0" distB="0" distL="0" distR="0">
            <wp:extent cx="1038860" cy="229235"/>
            <wp:effectExtent l="0" t="0" r="0" b="0"/>
            <wp:docPr id="1" name="Изображение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pic:cNvPicPr>
                      <a:picLocks noChangeAspect="1" noChangeArrowheads="1"/>
                    </pic:cNvPicPr>
                  </pic:nvPicPr>
                  <pic:blipFill>
                    <a:blip r:embed="rId125"/>
                    <a:stretch>
                      <a:fillRect/>
                    </a:stretch>
                  </pic:blipFill>
                  <pic:spPr bwMode="auto">
                    <a:xfrm>
                      <a:off x="0" y="0"/>
                      <a:ext cx="1038860" cy="229235"/>
                    </a:xfrm>
                    <a:prstGeom prst="rect">
                      <a:avLst/>
                    </a:prstGeom>
                  </pic:spPr>
                </pic:pic>
              </a:graphicData>
            </a:graphic>
          </wp:inline>
        </w:drawing>
      </w:r>
      <w:r>
        <w:rPr>
          <w:sz w:val="24"/>
          <w:szCs w:val="24"/>
        </w:rPr>
        <w:t>, где</w:t>
      </w:r>
    </w:p>
    <w:p w:rsidR="00F35855" w:rsidRDefault="00F35855">
      <w:pPr>
        <w:spacing w:line="240" w:lineRule="auto"/>
        <w:rPr>
          <w:sz w:val="24"/>
          <w:szCs w:val="24"/>
        </w:rPr>
      </w:pPr>
    </w:p>
    <w:p w:rsidR="00F35855" w:rsidRDefault="00CB7F4E">
      <w:pPr>
        <w:spacing w:line="240" w:lineRule="auto"/>
        <w:rPr>
          <w:sz w:val="24"/>
          <w:szCs w:val="24"/>
        </w:rPr>
      </w:pPr>
      <w:r>
        <w:rPr>
          <w:sz w:val="24"/>
          <w:szCs w:val="24"/>
        </w:rPr>
        <w:t>B - расчетная ширина пешеходной коммуникации, м;</w:t>
      </w:r>
    </w:p>
    <w:p w:rsidR="00F35855" w:rsidRDefault="00CB7F4E">
      <w:pPr>
        <w:spacing w:line="240" w:lineRule="auto"/>
        <w:rPr>
          <w:sz w:val="24"/>
          <w:szCs w:val="24"/>
        </w:rPr>
      </w:pPr>
      <w:r>
        <w:rPr>
          <w:noProof/>
          <w:sz w:val="24"/>
          <w:szCs w:val="24"/>
          <w:lang w:eastAsia="ru-RU"/>
        </w:rPr>
        <w:lastRenderedPageBreak/>
        <w:drawing>
          <wp:inline distT="0" distB="0" distL="0" distR="0">
            <wp:extent cx="143510" cy="229235"/>
            <wp:effectExtent l="0" t="0" r="0" b="0"/>
            <wp:docPr id="2" name="Изображение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2"/>
                    <pic:cNvPicPr>
                      <a:picLocks noChangeAspect="1" noChangeArrowheads="1"/>
                    </pic:cNvPicPr>
                  </pic:nvPicPr>
                  <pic:blipFill>
                    <a:blip r:embed="rId126"/>
                    <a:stretch>
                      <a:fillRect/>
                    </a:stretch>
                  </pic:blipFill>
                  <pic:spPr bwMode="auto">
                    <a:xfrm>
                      <a:off x="0" y="0"/>
                      <a:ext cx="143510" cy="229235"/>
                    </a:xfrm>
                    <a:prstGeom prst="rect">
                      <a:avLst/>
                    </a:prstGeom>
                  </pic:spPr>
                </pic:pic>
              </a:graphicData>
            </a:graphic>
          </wp:inline>
        </w:drawing>
      </w:r>
      <w:r>
        <w:rPr>
          <w:sz w:val="24"/>
          <w:szCs w:val="24"/>
        </w:rPr>
        <w:t>- стандартная ширина одной полосы пешеходного движения, равная 0,75 м;</w:t>
      </w:r>
    </w:p>
    <w:p w:rsidR="00F35855" w:rsidRDefault="00CB7F4E">
      <w:pPr>
        <w:spacing w:line="240" w:lineRule="auto"/>
        <w:rPr>
          <w:sz w:val="24"/>
          <w:szCs w:val="24"/>
        </w:rPr>
      </w:pPr>
      <w:r>
        <w:rPr>
          <w:sz w:val="24"/>
          <w:szCs w:val="24"/>
        </w:rPr>
        <w:t>N - фактическая интенсивность пешеходного движения в часы "пик", суммарная по двум направлениям на участке устройства пешеходной коммуникации, чел./час (определяется на основе данных натурных обследований);</w:t>
      </w:r>
    </w:p>
    <w:p w:rsidR="00F35855" w:rsidRDefault="00CB7F4E">
      <w:pPr>
        <w:spacing w:line="240" w:lineRule="auto"/>
        <w:rPr>
          <w:sz w:val="24"/>
          <w:szCs w:val="24"/>
        </w:rPr>
      </w:pPr>
      <w:r>
        <w:rPr>
          <w:sz w:val="24"/>
          <w:szCs w:val="24"/>
        </w:rPr>
        <w:t>k - коэффициент перспективного изменения интенсивности пешеходного движения (устанавливается на основе анализа градостроительного развития территории);</w:t>
      </w:r>
    </w:p>
    <w:p w:rsidR="00F35855" w:rsidRDefault="00CB7F4E">
      <w:pPr>
        <w:spacing w:line="240" w:lineRule="auto"/>
        <w:rPr>
          <w:sz w:val="24"/>
          <w:szCs w:val="24"/>
        </w:rPr>
      </w:pPr>
      <w:r>
        <w:rPr>
          <w:sz w:val="24"/>
          <w:szCs w:val="24"/>
        </w:rPr>
        <w:t>p - нормативная пропускная способность одной стандартной полосы пешеходной коммуникации, чел./час, которая определяется по таблице:</w:t>
      </w:r>
    </w:p>
    <w:p w:rsidR="00F35855" w:rsidRDefault="00F35855">
      <w:pPr>
        <w:spacing w:line="240" w:lineRule="auto"/>
        <w:rPr>
          <w:sz w:val="24"/>
          <w:szCs w:val="24"/>
        </w:rPr>
      </w:pPr>
    </w:p>
    <w:p w:rsidR="00F35855" w:rsidRDefault="00CB7F4E">
      <w:pPr>
        <w:spacing w:line="240" w:lineRule="auto"/>
        <w:jc w:val="center"/>
        <w:outlineLvl w:val="2"/>
        <w:rPr>
          <w:sz w:val="24"/>
          <w:szCs w:val="24"/>
        </w:rPr>
      </w:pPr>
      <w:r>
        <w:rPr>
          <w:sz w:val="24"/>
          <w:szCs w:val="24"/>
        </w:rPr>
        <w:t>Пропускная способность пешеходных коммуникаций</w:t>
      </w:r>
    </w:p>
    <w:p w:rsidR="00F35855" w:rsidRDefault="00CB7F4E">
      <w:pPr>
        <w:spacing w:line="240" w:lineRule="auto"/>
        <w:jc w:val="center"/>
        <w:rPr>
          <w:sz w:val="24"/>
          <w:szCs w:val="24"/>
        </w:rPr>
      </w:pPr>
      <w:r>
        <w:rPr>
          <w:sz w:val="24"/>
          <w:szCs w:val="24"/>
        </w:rPr>
        <w:t>(человек в час)</w:t>
      </w:r>
    </w:p>
    <w:p w:rsidR="00F35855" w:rsidRDefault="00F35855">
      <w:pPr>
        <w:spacing w:line="240" w:lineRule="auto"/>
        <w:jc w:val="center"/>
        <w:rPr>
          <w:sz w:val="24"/>
          <w:szCs w:val="24"/>
        </w:rPr>
      </w:pPr>
    </w:p>
    <w:tbl>
      <w:tblPr>
        <w:tblW w:w="10032" w:type="dxa"/>
        <w:tblInd w:w="-1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 w:type="dxa"/>
        </w:tblCellMar>
        <w:tblLook w:val="04A0"/>
      </w:tblPr>
      <w:tblGrid>
        <w:gridCol w:w="8046"/>
        <w:gridCol w:w="1986"/>
      </w:tblGrid>
      <w:tr w:rsidR="00F35855">
        <w:tc>
          <w:tcPr>
            <w:tcW w:w="8045"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spacing w:line="240" w:lineRule="auto"/>
              <w:jc w:val="center"/>
              <w:rPr>
                <w:sz w:val="20"/>
                <w:szCs w:val="20"/>
              </w:rPr>
            </w:pPr>
            <w:r>
              <w:rPr>
                <w:sz w:val="24"/>
                <w:szCs w:val="24"/>
              </w:rPr>
              <w:t>Элементы пешеходных коммуникаций</w:t>
            </w:r>
          </w:p>
        </w:tc>
        <w:tc>
          <w:tcPr>
            <w:tcW w:w="1986"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spacing w:line="240" w:lineRule="auto"/>
              <w:jc w:val="center"/>
              <w:rPr>
                <w:sz w:val="20"/>
                <w:szCs w:val="20"/>
              </w:rPr>
            </w:pPr>
            <w:r>
              <w:rPr>
                <w:sz w:val="24"/>
                <w:szCs w:val="24"/>
              </w:rPr>
              <w:t>Пропускная способность одной полосы движения*</w:t>
            </w:r>
          </w:p>
        </w:tc>
      </w:tr>
      <w:tr w:rsidR="00F35855">
        <w:tc>
          <w:tcPr>
            <w:tcW w:w="8045"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spacing w:line="240" w:lineRule="auto"/>
              <w:jc w:val="left"/>
              <w:rPr>
                <w:sz w:val="20"/>
                <w:szCs w:val="20"/>
              </w:rPr>
            </w:pPr>
            <w:r>
              <w:rPr>
                <w:sz w:val="24"/>
                <w:szCs w:val="24"/>
              </w:rPr>
              <w:t>Тротуары, расположенные вдоль красной линии улиц с развитой торговой сетью</w:t>
            </w:r>
          </w:p>
        </w:tc>
        <w:tc>
          <w:tcPr>
            <w:tcW w:w="1986"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spacing w:line="240" w:lineRule="auto"/>
              <w:jc w:val="left"/>
              <w:rPr>
                <w:sz w:val="20"/>
                <w:szCs w:val="20"/>
              </w:rPr>
            </w:pPr>
            <w:r>
              <w:rPr>
                <w:sz w:val="24"/>
                <w:szCs w:val="24"/>
              </w:rPr>
              <w:t>700</w:t>
            </w:r>
          </w:p>
        </w:tc>
      </w:tr>
      <w:tr w:rsidR="00F35855">
        <w:tc>
          <w:tcPr>
            <w:tcW w:w="8045"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spacing w:line="240" w:lineRule="auto"/>
              <w:jc w:val="left"/>
              <w:rPr>
                <w:sz w:val="20"/>
                <w:szCs w:val="20"/>
              </w:rPr>
            </w:pPr>
            <w:r>
              <w:rPr>
                <w:sz w:val="24"/>
                <w:szCs w:val="24"/>
              </w:rPr>
              <w:t>Тротуары, расположенные вдоль красной линии улиц с незначительной торговой сетью</w:t>
            </w:r>
          </w:p>
        </w:tc>
        <w:tc>
          <w:tcPr>
            <w:tcW w:w="1986"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spacing w:line="240" w:lineRule="auto"/>
              <w:jc w:val="left"/>
              <w:rPr>
                <w:sz w:val="20"/>
                <w:szCs w:val="20"/>
              </w:rPr>
            </w:pPr>
            <w:r>
              <w:rPr>
                <w:sz w:val="24"/>
                <w:szCs w:val="24"/>
              </w:rPr>
              <w:t>800</w:t>
            </w:r>
          </w:p>
        </w:tc>
      </w:tr>
      <w:tr w:rsidR="00F35855">
        <w:tc>
          <w:tcPr>
            <w:tcW w:w="8045"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spacing w:line="240" w:lineRule="auto"/>
              <w:jc w:val="left"/>
              <w:rPr>
                <w:sz w:val="20"/>
                <w:szCs w:val="20"/>
              </w:rPr>
            </w:pPr>
            <w:r>
              <w:rPr>
                <w:sz w:val="24"/>
                <w:szCs w:val="24"/>
              </w:rPr>
              <w:t xml:space="preserve">Тротуары в пределах зеленых насаждений улиц и дорог </w:t>
            </w:r>
          </w:p>
        </w:tc>
        <w:tc>
          <w:tcPr>
            <w:tcW w:w="1986"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spacing w:line="240" w:lineRule="auto"/>
              <w:jc w:val="left"/>
              <w:rPr>
                <w:sz w:val="20"/>
                <w:szCs w:val="20"/>
              </w:rPr>
            </w:pPr>
            <w:r>
              <w:rPr>
                <w:sz w:val="24"/>
                <w:szCs w:val="24"/>
              </w:rPr>
              <w:t>800-1000</w:t>
            </w:r>
          </w:p>
        </w:tc>
      </w:tr>
      <w:tr w:rsidR="00F35855">
        <w:tc>
          <w:tcPr>
            <w:tcW w:w="8045"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spacing w:line="240" w:lineRule="auto"/>
              <w:jc w:val="left"/>
              <w:rPr>
                <w:sz w:val="20"/>
                <w:szCs w:val="20"/>
              </w:rPr>
            </w:pPr>
            <w:r>
              <w:rPr>
                <w:sz w:val="24"/>
                <w:szCs w:val="24"/>
              </w:rPr>
              <w:t>Пешеходные дороги (прогулочные)</w:t>
            </w:r>
          </w:p>
        </w:tc>
        <w:tc>
          <w:tcPr>
            <w:tcW w:w="1986"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spacing w:line="240" w:lineRule="auto"/>
              <w:jc w:val="left"/>
              <w:rPr>
                <w:sz w:val="20"/>
                <w:szCs w:val="20"/>
              </w:rPr>
            </w:pPr>
            <w:r>
              <w:rPr>
                <w:sz w:val="24"/>
                <w:szCs w:val="24"/>
              </w:rPr>
              <w:t>600-700</w:t>
            </w:r>
          </w:p>
        </w:tc>
      </w:tr>
      <w:tr w:rsidR="00F35855">
        <w:tc>
          <w:tcPr>
            <w:tcW w:w="8045"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spacing w:line="240" w:lineRule="auto"/>
              <w:jc w:val="left"/>
              <w:rPr>
                <w:sz w:val="20"/>
                <w:szCs w:val="20"/>
              </w:rPr>
            </w:pPr>
            <w:r>
              <w:rPr>
                <w:sz w:val="24"/>
                <w:szCs w:val="24"/>
              </w:rPr>
              <w:t>Пешеходные переходы через проезжую часть (наземные)</w:t>
            </w:r>
          </w:p>
        </w:tc>
        <w:tc>
          <w:tcPr>
            <w:tcW w:w="1986"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spacing w:line="240" w:lineRule="auto"/>
              <w:jc w:val="left"/>
              <w:rPr>
                <w:sz w:val="20"/>
                <w:szCs w:val="20"/>
              </w:rPr>
            </w:pPr>
            <w:r>
              <w:rPr>
                <w:sz w:val="24"/>
                <w:szCs w:val="24"/>
              </w:rPr>
              <w:t>1200-1500</w:t>
            </w:r>
          </w:p>
        </w:tc>
      </w:tr>
      <w:tr w:rsidR="00F35855">
        <w:tc>
          <w:tcPr>
            <w:tcW w:w="8045"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spacing w:line="240" w:lineRule="auto"/>
              <w:jc w:val="left"/>
              <w:rPr>
                <w:sz w:val="20"/>
                <w:szCs w:val="20"/>
              </w:rPr>
            </w:pPr>
            <w:r>
              <w:rPr>
                <w:sz w:val="24"/>
                <w:szCs w:val="24"/>
              </w:rPr>
              <w:t xml:space="preserve">Лестница </w:t>
            </w:r>
          </w:p>
        </w:tc>
        <w:tc>
          <w:tcPr>
            <w:tcW w:w="1986"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spacing w:line="240" w:lineRule="auto"/>
              <w:jc w:val="left"/>
              <w:rPr>
                <w:sz w:val="20"/>
                <w:szCs w:val="20"/>
              </w:rPr>
            </w:pPr>
            <w:r>
              <w:rPr>
                <w:sz w:val="24"/>
                <w:szCs w:val="24"/>
              </w:rPr>
              <w:t>500-600</w:t>
            </w:r>
          </w:p>
        </w:tc>
      </w:tr>
      <w:tr w:rsidR="00F35855">
        <w:tc>
          <w:tcPr>
            <w:tcW w:w="8045"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spacing w:line="240" w:lineRule="auto"/>
              <w:jc w:val="left"/>
              <w:rPr>
                <w:sz w:val="20"/>
                <w:szCs w:val="20"/>
              </w:rPr>
            </w:pPr>
            <w:r>
              <w:rPr>
                <w:sz w:val="24"/>
                <w:szCs w:val="24"/>
              </w:rPr>
              <w:t>Пандус (уклон 1:10)</w:t>
            </w:r>
          </w:p>
        </w:tc>
        <w:tc>
          <w:tcPr>
            <w:tcW w:w="1986"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spacing w:line="240" w:lineRule="auto"/>
              <w:jc w:val="left"/>
              <w:rPr>
                <w:sz w:val="20"/>
                <w:szCs w:val="20"/>
              </w:rPr>
            </w:pPr>
            <w:r>
              <w:rPr>
                <w:sz w:val="24"/>
                <w:szCs w:val="24"/>
              </w:rPr>
              <w:t>700</w:t>
            </w:r>
          </w:p>
        </w:tc>
      </w:tr>
      <w:tr w:rsidR="00F35855">
        <w:tc>
          <w:tcPr>
            <w:tcW w:w="10031" w:type="dxa"/>
            <w:gridSpan w:val="2"/>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spacing w:line="240" w:lineRule="auto"/>
              <w:jc w:val="left"/>
              <w:rPr>
                <w:sz w:val="20"/>
                <w:szCs w:val="20"/>
              </w:rPr>
            </w:pPr>
            <w:r>
              <w:rPr>
                <w:sz w:val="24"/>
                <w:szCs w:val="24"/>
              </w:rPr>
              <w:t>*  предельная пропускная способность принимается при определении максимальных нагрузок – 1500 чел./час.</w:t>
            </w:r>
          </w:p>
          <w:p w:rsidR="00F35855" w:rsidRDefault="00CB7F4E">
            <w:pPr>
              <w:spacing w:line="240" w:lineRule="auto"/>
              <w:jc w:val="left"/>
              <w:rPr>
                <w:sz w:val="20"/>
                <w:szCs w:val="20"/>
              </w:rPr>
            </w:pPr>
            <w:r>
              <w:rPr>
                <w:sz w:val="24"/>
                <w:szCs w:val="24"/>
              </w:rPr>
              <w:t>Примечание.</w:t>
            </w:r>
          </w:p>
          <w:p w:rsidR="00F35855" w:rsidRDefault="00CB7F4E">
            <w:pPr>
              <w:spacing w:line="240" w:lineRule="auto"/>
              <w:jc w:val="left"/>
              <w:rPr>
                <w:sz w:val="20"/>
                <w:szCs w:val="20"/>
              </w:rPr>
            </w:pPr>
            <w:r>
              <w:rPr>
                <w:sz w:val="24"/>
                <w:szCs w:val="24"/>
              </w:rPr>
              <w:t>Ширина одной полосы пешеходного движения – 0,75 м.</w:t>
            </w:r>
          </w:p>
        </w:tc>
      </w:tr>
    </w:tbl>
    <w:p w:rsidR="00F35855" w:rsidRDefault="00F35855">
      <w:pPr>
        <w:spacing w:line="240" w:lineRule="auto"/>
        <w:jc w:val="right"/>
        <w:rPr>
          <w:sz w:val="24"/>
          <w:szCs w:val="24"/>
        </w:rPr>
      </w:pPr>
    </w:p>
    <w:p w:rsidR="00F35855" w:rsidRDefault="00F35855">
      <w:pPr>
        <w:spacing w:line="240" w:lineRule="auto"/>
        <w:jc w:val="right"/>
        <w:rPr>
          <w:sz w:val="24"/>
          <w:szCs w:val="24"/>
        </w:rPr>
      </w:pPr>
    </w:p>
    <w:p w:rsidR="00F35855" w:rsidRDefault="00F35855">
      <w:pPr>
        <w:spacing w:line="240" w:lineRule="auto"/>
        <w:jc w:val="right"/>
        <w:rPr>
          <w:sz w:val="24"/>
          <w:szCs w:val="24"/>
        </w:rPr>
      </w:pPr>
    </w:p>
    <w:p w:rsidR="00F35855" w:rsidRDefault="00F35855">
      <w:pPr>
        <w:spacing w:line="240" w:lineRule="auto"/>
        <w:jc w:val="right"/>
        <w:rPr>
          <w:sz w:val="24"/>
          <w:szCs w:val="24"/>
        </w:rPr>
      </w:pPr>
    </w:p>
    <w:p w:rsidR="00F35855" w:rsidRDefault="00F35855">
      <w:pPr>
        <w:spacing w:line="240" w:lineRule="auto"/>
        <w:jc w:val="right"/>
        <w:rPr>
          <w:sz w:val="24"/>
          <w:szCs w:val="24"/>
        </w:rPr>
      </w:pPr>
    </w:p>
    <w:p w:rsidR="00F35855" w:rsidRDefault="00F35855">
      <w:pPr>
        <w:spacing w:line="240" w:lineRule="auto"/>
        <w:jc w:val="right"/>
        <w:rPr>
          <w:sz w:val="24"/>
          <w:szCs w:val="24"/>
        </w:rPr>
      </w:pPr>
    </w:p>
    <w:p w:rsidR="00F35855" w:rsidRDefault="00F35855">
      <w:pPr>
        <w:spacing w:line="240" w:lineRule="auto"/>
        <w:jc w:val="right"/>
        <w:rPr>
          <w:sz w:val="24"/>
          <w:szCs w:val="24"/>
        </w:rPr>
      </w:pPr>
    </w:p>
    <w:p w:rsidR="00F35855" w:rsidRDefault="00F35855">
      <w:pPr>
        <w:spacing w:line="240" w:lineRule="auto"/>
        <w:jc w:val="right"/>
        <w:rPr>
          <w:sz w:val="24"/>
          <w:szCs w:val="24"/>
        </w:rPr>
      </w:pPr>
    </w:p>
    <w:p w:rsidR="00F35855" w:rsidRDefault="00F35855">
      <w:pPr>
        <w:spacing w:line="240" w:lineRule="auto"/>
        <w:jc w:val="right"/>
        <w:rPr>
          <w:sz w:val="24"/>
          <w:szCs w:val="24"/>
        </w:rPr>
      </w:pPr>
    </w:p>
    <w:p w:rsidR="00F35855" w:rsidRDefault="00CB7F4E">
      <w:pPr>
        <w:spacing w:line="240" w:lineRule="auto"/>
        <w:jc w:val="right"/>
        <w:outlineLvl w:val="1"/>
        <w:rPr>
          <w:sz w:val="24"/>
          <w:szCs w:val="24"/>
        </w:rPr>
      </w:pPr>
      <w:r>
        <w:rPr>
          <w:sz w:val="24"/>
          <w:szCs w:val="24"/>
        </w:rPr>
        <w:t>Приложение 8</w:t>
      </w:r>
    </w:p>
    <w:p w:rsidR="00F35855" w:rsidRDefault="00CB7F4E">
      <w:pPr>
        <w:spacing w:line="240" w:lineRule="auto"/>
        <w:jc w:val="right"/>
        <w:rPr>
          <w:sz w:val="20"/>
          <w:szCs w:val="20"/>
          <w:lang w:eastAsia="ru-RU"/>
        </w:rPr>
      </w:pPr>
      <w:r>
        <w:rPr>
          <w:sz w:val="24"/>
          <w:szCs w:val="24"/>
        </w:rPr>
        <w:t xml:space="preserve">к Правилам благоустройства </w:t>
      </w:r>
    </w:p>
    <w:p w:rsidR="00F35855" w:rsidRDefault="00CB7F4E">
      <w:pPr>
        <w:spacing w:line="240" w:lineRule="auto"/>
        <w:jc w:val="right"/>
        <w:rPr>
          <w:sz w:val="24"/>
          <w:szCs w:val="24"/>
        </w:rPr>
      </w:pPr>
      <w:r>
        <w:rPr>
          <w:sz w:val="24"/>
          <w:szCs w:val="24"/>
        </w:rPr>
        <w:t>территории ЗАТО город Заозерск</w:t>
      </w:r>
    </w:p>
    <w:p w:rsidR="00F35855" w:rsidRDefault="00F35855">
      <w:pPr>
        <w:spacing w:line="240" w:lineRule="auto"/>
        <w:jc w:val="right"/>
        <w:rPr>
          <w:sz w:val="24"/>
          <w:szCs w:val="24"/>
        </w:rPr>
      </w:pPr>
    </w:p>
    <w:p w:rsidR="00F35855" w:rsidRDefault="00CB7F4E">
      <w:pPr>
        <w:spacing w:line="240" w:lineRule="auto"/>
        <w:jc w:val="center"/>
        <w:rPr>
          <w:sz w:val="24"/>
          <w:szCs w:val="24"/>
        </w:rPr>
      </w:pPr>
      <w:r>
        <w:rPr>
          <w:sz w:val="24"/>
          <w:szCs w:val="24"/>
        </w:rPr>
        <w:t>ВИДЫ ПОКРЫТИЯ ТРАНСПОРТНЫХ И ПЕШЕХОДНЫХ КОММУНИКАЦИЙ</w:t>
      </w:r>
    </w:p>
    <w:p w:rsidR="00F35855" w:rsidRDefault="00F35855">
      <w:pPr>
        <w:spacing w:line="240" w:lineRule="auto"/>
        <w:jc w:val="center"/>
        <w:rPr>
          <w:sz w:val="24"/>
          <w:szCs w:val="24"/>
        </w:rPr>
      </w:pPr>
    </w:p>
    <w:p w:rsidR="00F35855" w:rsidRDefault="00CB7F4E">
      <w:pPr>
        <w:spacing w:line="240" w:lineRule="auto"/>
        <w:jc w:val="center"/>
        <w:outlineLvl w:val="2"/>
        <w:rPr>
          <w:sz w:val="24"/>
          <w:szCs w:val="24"/>
        </w:rPr>
      </w:pPr>
      <w:r>
        <w:rPr>
          <w:sz w:val="24"/>
          <w:szCs w:val="24"/>
        </w:rPr>
        <w:t>ПОКРЫТИЯ ТРАНСПОРТНЫХ КОММУНИКАЦИЙ</w:t>
      </w:r>
    </w:p>
    <w:p w:rsidR="00F35855" w:rsidRDefault="00CB7F4E">
      <w:pPr>
        <w:spacing w:line="240" w:lineRule="auto"/>
        <w:jc w:val="right"/>
        <w:rPr>
          <w:sz w:val="20"/>
          <w:szCs w:val="20"/>
        </w:rPr>
      </w:pPr>
      <w:r>
        <w:rPr>
          <w:sz w:val="24"/>
          <w:szCs w:val="24"/>
        </w:rPr>
        <w:t>Таблица 1</w:t>
      </w:r>
    </w:p>
    <w:tbl>
      <w:tblPr>
        <w:tblW w:w="10043" w:type="dxa"/>
        <w:tblInd w:w="-1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 w:type="dxa"/>
        </w:tblCellMar>
        <w:tblLook w:val="04A0"/>
      </w:tblPr>
      <w:tblGrid>
        <w:gridCol w:w="4093"/>
        <w:gridCol w:w="4094"/>
        <w:gridCol w:w="1856"/>
      </w:tblGrid>
      <w:tr w:rsidR="00F35855">
        <w:tc>
          <w:tcPr>
            <w:tcW w:w="4093"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pStyle w:val="ConsPlusNonformat"/>
              <w:widowControl/>
              <w:ind w:firstLine="709"/>
              <w:jc w:val="center"/>
              <w:rPr>
                <w:rFonts w:ascii="Times New Roman" w:hAnsi="Times New Roman" w:cs="Times New Roman"/>
                <w:lang w:eastAsia="en-US"/>
              </w:rPr>
            </w:pPr>
            <w:r>
              <w:rPr>
                <w:rFonts w:ascii="Times New Roman" w:eastAsia="Calibri" w:hAnsi="Times New Roman" w:cs="Times New Roman"/>
                <w:sz w:val="24"/>
                <w:szCs w:val="24"/>
                <w:lang w:eastAsia="en-US"/>
              </w:rPr>
              <w:t>Объект комплексного благоустройства улично-дорожной сети</w:t>
            </w:r>
          </w:p>
        </w:tc>
        <w:tc>
          <w:tcPr>
            <w:tcW w:w="4094"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pStyle w:val="ConsPlusNonformat"/>
              <w:widowControl/>
              <w:ind w:firstLine="709"/>
              <w:jc w:val="center"/>
              <w:rPr>
                <w:rFonts w:ascii="Times New Roman" w:hAnsi="Times New Roman" w:cs="Times New Roman"/>
                <w:lang w:eastAsia="en-US"/>
              </w:rPr>
            </w:pPr>
            <w:r>
              <w:rPr>
                <w:rFonts w:ascii="Times New Roman" w:eastAsia="Calibri" w:hAnsi="Times New Roman" w:cs="Times New Roman"/>
                <w:sz w:val="24"/>
                <w:szCs w:val="24"/>
                <w:lang w:eastAsia="en-US"/>
              </w:rPr>
              <w:t xml:space="preserve">Материал верхнего слоя покрытии </w:t>
            </w:r>
          </w:p>
          <w:p w:rsidR="00F35855" w:rsidRDefault="00CB7F4E">
            <w:pPr>
              <w:pStyle w:val="ConsPlusNonformat"/>
              <w:widowControl/>
              <w:ind w:firstLine="709"/>
              <w:jc w:val="center"/>
              <w:rPr>
                <w:rFonts w:ascii="Times New Roman" w:hAnsi="Times New Roman" w:cs="Times New Roman"/>
                <w:lang w:eastAsia="en-US"/>
              </w:rPr>
            </w:pPr>
            <w:r>
              <w:rPr>
                <w:rFonts w:ascii="Times New Roman" w:eastAsia="Calibri" w:hAnsi="Times New Roman" w:cs="Times New Roman"/>
                <w:sz w:val="24"/>
                <w:szCs w:val="24"/>
                <w:lang w:eastAsia="en-US"/>
              </w:rPr>
              <w:t>проезжей части</w:t>
            </w: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pStyle w:val="ConsPlusNonformat"/>
              <w:widowControl/>
              <w:ind w:firstLine="709"/>
              <w:jc w:val="center"/>
              <w:rPr>
                <w:rFonts w:ascii="Times New Roman" w:hAnsi="Times New Roman" w:cs="Times New Roman"/>
                <w:lang w:eastAsia="en-US"/>
              </w:rPr>
            </w:pPr>
            <w:r>
              <w:rPr>
                <w:rFonts w:ascii="Times New Roman" w:eastAsia="Calibri" w:hAnsi="Times New Roman" w:cs="Times New Roman"/>
                <w:sz w:val="24"/>
                <w:szCs w:val="24"/>
                <w:lang w:eastAsia="en-US"/>
              </w:rPr>
              <w:t>Нормативный документ</w:t>
            </w:r>
          </w:p>
        </w:tc>
      </w:tr>
      <w:tr w:rsidR="00F35855">
        <w:tc>
          <w:tcPr>
            <w:tcW w:w="10043" w:type="dxa"/>
            <w:gridSpan w:val="3"/>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Улицы и дороги</w:t>
            </w:r>
          </w:p>
        </w:tc>
      </w:tr>
      <w:tr w:rsidR="00F35855">
        <w:tc>
          <w:tcPr>
            <w:tcW w:w="409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lastRenderedPageBreak/>
              <w:t>Магистральные улицы общегородского значения:</w:t>
            </w:r>
          </w:p>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  с непрерывным движением;</w:t>
            </w:r>
          </w:p>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  с регулируемым движением</w:t>
            </w:r>
          </w:p>
        </w:tc>
        <w:tc>
          <w:tcPr>
            <w:tcW w:w="4094"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Асфальтобетон:</w:t>
            </w:r>
          </w:p>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  типов А и В, 1 марки;</w:t>
            </w:r>
          </w:p>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  щебнемастичный;</w:t>
            </w:r>
          </w:p>
          <w:p w:rsidR="00F35855" w:rsidRDefault="00F35855">
            <w:pPr>
              <w:pStyle w:val="ConsPlusNonformat"/>
              <w:widowControl/>
              <w:ind w:firstLine="709"/>
              <w:rPr>
                <w:rFonts w:ascii="Times New Roman" w:eastAsia="Calibri" w:hAnsi="Times New Roman" w:cs="Times New Roman"/>
                <w:sz w:val="24"/>
                <w:szCs w:val="24"/>
                <w:lang w:eastAsia="en-US"/>
              </w:rPr>
            </w:pPr>
          </w:p>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  литой тип II.</w:t>
            </w:r>
          </w:p>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Смеси для шероховатых слоев износа</w:t>
            </w: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pPr>
              <w:pStyle w:val="ConsPlusNonformat"/>
              <w:widowControl/>
              <w:ind w:firstLine="709"/>
              <w:rPr>
                <w:rFonts w:ascii="Times New Roman" w:eastAsia="Calibri" w:hAnsi="Times New Roman" w:cs="Times New Roman"/>
                <w:sz w:val="24"/>
                <w:szCs w:val="24"/>
                <w:lang w:eastAsia="en-US"/>
              </w:rPr>
            </w:pPr>
          </w:p>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ГОСТ 9128-97</w:t>
            </w:r>
          </w:p>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ТУ-5718-001-00011168-2000</w:t>
            </w:r>
          </w:p>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ТУ 400-24-158-89*</w:t>
            </w:r>
          </w:p>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ТУ 57-1841-02804042596-01</w:t>
            </w:r>
          </w:p>
        </w:tc>
      </w:tr>
      <w:tr w:rsidR="00F35855">
        <w:tc>
          <w:tcPr>
            <w:tcW w:w="409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Местного значения:</w:t>
            </w:r>
          </w:p>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  в жилой застройке;</w:t>
            </w:r>
          </w:p>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  в производственной и коммунально-складской зонах</w:t>
            </w:r>
          </w:p>
        </w:tc>
        <w:tc>
          <w:tcPr>
            <w:tcW w:w="4094"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pPr>
              <w:pStyle w:val="ConsPlusNonformat"/>
              <w:widowControl/>
              <w:ind w:firstLine="709"/>
              <w:rPr>
                <w:rFonts w:ascii="Times New Roman" w:eastAsia="Calibri" w:hAnsi="Times New Roman" w:cs="Times New Roman"/>
                <w:sz w:val="24"/>
                <w:szCs w:val="24"/>
                <w:lang w:eastAsia="en-US"/>
              </w:rPr>
            </w:pPr>
          </w:p>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Асфальтобетон типов В, Г, Д</w:t>
            </w:r>
          </w:p>
          <w:p w:rsidR="00F35855" w:rsidRDefault="00F35855">
            <w:pPr>
              <w:pStyle w:val="ConsPlusNonformat"/>
              <w:widowControl/>
              <w:ind w:firstLine="709"/>
              <w:rPr>
                <w:rFonts w:ascii="Times New Roman" w:eastAsia="Calibri" w:hAnsi="Times New Roman" w:cs="Times New Roman"/>
                <w:sz w:val="24"/>
                <w:szCs w:val="24"/>
                <w:lang w:eastAsia="en-US"/>
              </w:rPr>
            </w:pPr>
          </w:p>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Асфальтобетон типов Б и В</w:t>
            </w: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pStyle w:val="ConsPlusNonformat"/>
              <w:widowControl/>
              <w:ind w:firstLine="709"/>
              <w:jc w:val="center"/>
              <w:rPr>
                <w:rFonts w:ascii="Times New Roman" w:hAnsi="Times New Roman" w:cs="Times New Roman"/>
                <w:lang w:eastAsia="en-US"/>
              </w:rPr>
            </w:pPr>
            <w:r>
              <w:rPr>
                <w:rFonts w:ascii="Times New Roman" w:eastAsia="Calibri" w:hAnsi="Times New Roman" w:cs="Times New Roman"/>
                <w:sz w:val="24"/>
                <w:szCs w:val="24"/>
                <w:lang w:eastAsia="en-US"/>
              </w:rPr>
              <w:t>ГОСТ 9128-97</w:t>
            </w:r>
          </w:p>
        </w:tc>
      </w:tr>
      <w:tr w:rsidR="00F35855">
        <w:tc>
          <w:tcPr>
            <w:tcW w:w="10043" w:type="dxa"/>
            <w:gridSpan w:val="3"/>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 xml:space="preserve">Площади </w:t>
            </w:r>
          </w:p>
        </w:tc>
      </w:tr>
      <w:tr w:rsidR="00F35855">
        <w:tc>
          <w:tcPr>
            <w:tcW w:w="409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Представительские, приобъектные, общественно-транспортные</w:t>
            </w:r>
          </w:p>
        </w:tc>
        <w:tc>
          <w:tcPr>
            <w:tcW w:w="4094"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Асфальтобетон типов Б и В.</w:t>
            </w:r>
          </w:p>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Пластбетон цветной</w:t>
            </w:r>
          </w:p>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Штучные элементы из искусственного или природного камня</w:t>
            </w: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ГОСТ 9128-97</w:t>
            </w:r>
          </w:p>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ТУ 400-24-110-76</w:t>
            </w:r>
          </w:p>
        </w:tc>
      </w:tr>
      <w:tr w:rsidR="00F35855">
        <w:tc>
          <w:tcPr>
            <w:tcW w:w="409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Транспортных развязок</w:t>
            </w:r>
          </w:p>
        </w:tc>
        <w:tc>
          <w:tcPr>
            <w:tcW w:w="4094"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Асфальтобетон:</w:t>
            </w:r>
          </w:p>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  типов А и Б;</w:t>
            </w:r>
          </w:p>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  щебнемастичный</w:t>
            </w: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pPr>
              <w:pStyle w:val="ConsPlusNonformat"/>
              <w:widowControl/>
              <w:ind w:firstLine="709"/>
              <w:rPr>
                <w:rFonts w:ascii="Times New Roman" w:eastAsia="Calibri" w:hAnsi="Times New Roman" w:cs="Times New Roman"/>
                <w:sz w:val="24"/>
                <w:szCs w:val="24"/>
                <w:lang w:eastAsia="en-US"/>
              </w:rPr>
            </w:pPr>
          </w:p>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ГОСТ 9128-97</w:t>
            </w:r>
          </w:p>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ТУ-5718-001-00011168-2000</w:t>
            </w:r>
          </w:p>
        </w:tc>
      </w:tr>
      <w:tr w:rsidR="00F35855">
        <w:tc>
          <w:tcPr>
            <w:tcW w:w="10043" w:type="dxa"/>
            <w:gridSpan w:val="3"/>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Искусственные сооружения</w:t>
            </w:r>
          </w:p>
        </w:tc>
      </w:tr>
      <w:tr w:rsidR="00F35855">
        <w:tc>
          <w:tcPr>
            <w:tcW w:w="409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Мосты, эстакады</w:t>
            </w:r>
          </w:p>
        </w:tc>
        <w:tc>
          <w:tcPr>
            <w:tcW w:w="4094"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Асфальтобетон:</w:t>
            </w:r>
          </w:p>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  типов Б;</w:t>
            </w:r>
          </w:p>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  щебнемастичный</w:t>
            </w:r>
          </w:p>
          <w:p w:rsidR="00F35855" w:rsidRDefault="00F35855">
            <w:pPr>
              <w:pStyle w:val="ConsPlusNonformat"/>
              <w:widowControl/>
              <w:ind w:firstLine="709"/>
              <w:rPr>
                <w:rFonts w:ascii="Times New Roman" w:eastAsia="Calibri" w:hAnsi="Times New Roman" w:cs="Times New Roman"/>
                <w:sz w:val="24"/>
                <w:szCs w:val="24"/>
                <w:lang w:eastAsia="en-US"/>
              </w:rPr>
            </w:pPr>
          </w:p>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  литой тип  I и II.</w:t>
            </w:r>
          </w:p>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Смеси для шероховатых слоев износа</w:t>
            </w: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pPr>
              <w:pStyle w:val="ConsPlusNonformat"/>
              <w:widowControl/>
              <w:ind w:firstLine="709"/>
              <w:rPr>
                <w:rFonts w:ascii="Times New Roman" w:eastAsia="Calibri" w:hAnsi="Times New Roman" w:cs="Times New Roman"/>
                <w:sz w:val="24"/>
                <w:szCs w:val="24"/>
                <w:lang w:eastAsia="en-US"/>
              </w:rPr>
            </w:pPr>
          </w:p>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ГОСТ 9128-97</w:t>
            </w:r>
          </w:p>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ТУ-5718-001-00011168-2000</w:t>
            </w:r>
          </w:p>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ТУ 400-24-158-89*</w:t>
            </w:r>
          </w:p>
          <w:p w:rsidR="00F35855" w:rsidRDefault="00CB7F4E">
            <w:pPr>
              <w:pStyle w:val="ConsPlusNonformat"/>
              <w:widowControl/>
              <w:ind w:firstLine="709"/>
              <w:rPr>
                <w:rFonts w:ascii="Times New Roman" w:hAnsi="Times New Roman" w:cs="Times New Roman"/>
                <w:lang w:eastAsia="en-US"/>
              </w:rPr>
            </w:pPr>
            <w:r>
              <w:rPr>
                <w:rFonts w:ascii="Times New Roman" w:eastAsia="Calibri" w:hAnsi="Times New Roman" w:cs="Times New Roman"/>
                <w:sz w:val="24"/>
                <w:szCs w:val="24"/>
                <w:lang w:eastAsia="en-US"/>
              </w:rPr>
              <w:t>ТУ 57-1841-02804042596-01</w:t>
            </w:r>
          </w:p>
        </w:tc>
      </w:tr>
    </w:tbl>
    <w:p w:rsidR="00F35855" w:rsidRDefault="00F35855">
      <w:pPr>
        <w:pStyle w:val="ConsPlusNonformat"/>
        <w:widowControl/>
        <w:ind w:firstLine="709"/>
        <w:jc w:val="both"/>
        <w:rPr>
          <w:rFonts w:ascii="Times New Roman" w:eastAsia="Calibri" w:hAnsi="Times New Roman" w:cs="Times New Roman"/>
          <w:sz w:val="24"/>
          <w:szCs w:val="24"/>
          <w:lang w:eastAsia="en-US"/>
        </w:rPr>
      </w:pPr>
    </w:p>
    <w:p w:rsidR="00F35855" w:rsidRDefault="00CB7F4E">
      <w:pPr>
        <w:spacing w:line="240" w:lineRule="auto"/>
        <w:jc w:val="center"/>
        <w:outlineLvl w:val="2"/>
        <w:rPr>
          <w:sz w:val="24"/>
          <w:szCs w:val="24"/>
        </w:rPr>
      </w:pPr>
      <w:r>
        <w:rPr>
          <w:sz w:val="24"/>
          <w:szCs w:val="24"/>
        </w:rPr>
        <w:t>ПОКРЫТИЯ ПЕШЕХОДНЫХ КОММУНИКАЦИЙ</w:t>
      </w:r>
    </w:p>
    <w:p w:rsidR="00F35855" w:rsidRDefault="00CB7F4E">
      <w:pPr>
        <w:spacing w:line="240" w:lineRule="auto"/>
        <w:jc w:val="right"/>
        <w:outlineLvl w:val="2"/>
        <w:rPr>
          <w:sz w:val="20"/>
          <w:szCs w:val="20"/>
        </w:rPr>
      </w:pPr>
      <w:r>
        <w:rPr>
          <w:sz w:val="24"/>
          <w:szCs w:val="24"/>
        </w:rPr>
        <w:t>Таблица 2</w:t>
      </w:r>
    </w:p>
    <w:tbl>
      <w:tblPr>
        <w:tblW w:w="9889" w:type="dxa"/>
        <w:tblInd w:w="-1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 w:type="dxa"/>
        </w:tblCellMar>
        <w:tblLook w:val="04A0"/>
      </w:tblPr>
      <w:tblGrid>
        <w:gridCol w:w="2660"/>
        <w:gridCol w:w="1806"/>
        <w:gridCol w:w="1807"/>
        <w:gridCol w:w="1807"/>
        <w:gridCol w:w="1809"/>
      </w:tblGrid>
      <w:tr w:rsidR="00F35855">
        <w:tc>
          <w:tcPr>
            <w:tcW w:w="2660" w:type="dxa"/>
            <w:vMerge w:val="restart"/>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spacing w:line="240" w:lineRule="auto"/>
              <w:jc w:val="center"/>
              <w:outlineLvl w:val="2"/>
              <w:rPr>
                <w:sz w:val="20"/>
                <w:szCs w:val="20"/>
              </w:rPr>
            </w:pPr>
            <w:r>
              <w:rPr>
                <w:sz w:val="24"/>
                <w:szCs w:val="24"/>
              </w:rPr>
              <w:t>Объект комплексного благоустройства</w:t>
            </w:r>
          </w:p>
        </w:tc>
        <w:tc>
          <w:tcPr>
            <w:tcW w:w="7229" w:type="dxa"/>
            <w:gridSpan w:val="4"/>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spacing w:line="240" w:lineRule="auto"/>
              <w:jc w:val="center"/>
              <w:outlineLvl w:val="2"/>
              <w:rPr>
                <w:sz w:val="20"/>
                <w:szCs w:val="20"/>
              </w:rPr>
            </w:pPr>
            <w:r>
              <w:rPr>
                <w:sz w:val="24"/>
                <w:szCs w:val="24"/>
              </w:rPr>
              <w:t>Материал покрытия</w:t>
            </w:r>
          </w:p>
        </w:tc>
      </w:tr>
      <w:tr w:rsidR="00F35855">
        <w:tc>
          <w:tcPr>
            <w:tcW w:w="2660" w:type="dxa"/>
            <w:vMerge/>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pPr>
              <w:spacing w:line="240" w:lineRule="auto"/>
              <w:outlineLvl w:val="2"/>
              <w:rPr>
                <w:sz w:val="24"/>
                <w:szCs w:val="24"/>
              </w:rPr>
            </w:pPr>
          </w:p>
        </w:tc>
        <w:tc>
          <w:tcPr>
            <w:tcW w:w="1806"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spacing w:line="240" w:lineRule="auto"/>
              <w:jc w:val="center"/>
              <w:outlineLvl w:val="2"/>
              <w:rPr>
                <w:sz w:val="20"/>
                <w:szCs w:val="20"/>
              </w:rPr>
            </w:pPr>
            <w:r>
              <w:rPr>
                <w:sz w:val="24"/>
                <w:szCs w:val="24"/>
              </w:rPr>
              <w:t xml:space="preserve">Тротуар </w:t>
            </w:r>
          </w:p>
        </w:tc>
        <w:tc>
          <w:tcPr>
            <w:tcW w:w="1807"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spacing w:line="240" w:lineRule="auto"/>
              <w:jc w:val="center"/>
              <w:outlineLvl w:val="2"/>
              <w:rPr>
                <w:sz w:val="20"/>
                <w:szCs w:val="20"/>
              </w:rPr>
            </w:pPr>
            <w:r>
              <w:rPr>
                <w:sz w:val="24"/>
                <w:szCs w:val="24"/>
              </w:rPr>
              <w:t>Пешеходная зона</w:t>
            </w:r>
          </w:p>
        </w:tc>
        <w:tc>
          <w:tcPr>
            <w:tcW w:w="1807"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spacing w:line="240" w:lineRule="auto"/>
              <w:jc w:val="center"/>
              <w:outlineLvl w:val="2"/>
              <w:rPr>
                <w:sz w:val="20"/>
                <w:szCs w:val="20"/>
              </w:rPr>
            </w:pPr>
            <w:r>
              <w:rPr>
                <w:sz w:val="24"/>
                <w:szCs w:val="24"/>
              </w:rPr>
              <w:t>Дорожка на озелененной территории технической зоны</w:t>
            </w:r>
          </w:p>
        </w:tc>
        <w:tc>
          <w:tcPr>
            <w:tcW w:w="1809" w:type="dxa"/>
            <w:tcBorders>
              <w:top w:val="single" w:sz="4" w:space="0" w:color="00000A"/>
              <w:left w:val="single" w:sz="4" w:space="0" w:color="00000A"/>
              <w:bottom w:val="single" w:sz="4" w:space="0" w:color="00000A"/>
              <w:right w:val="single" w:sz="4" w:space="0" w:color="00000A"/>
            </w:tcBorders>
            <w:shd w:val="clear" w:color="auto" w:fill="auto"/>
            <w:tcMar>
              <w:left w:w="-2" w:type="dxa"/>
            </w:tcMar>
            <w:vAlign w:val="center"/>
          </w:tcPr>
          <w:p w:rsidR="00F35855" w:rsidRDefault="00CB7F4E">
            <w:pPr>
              <w:spacing w:line="240" w:lineRule="auto"/>
              <w:jc w:val="center"/>
              <w:outlineLvl w:val="2"/>
              <w:rPr>
                <w:sz w:val="20"/>
                <w:szCs w:val="20"/>
              </w:rPr>
            </w:pPr>
            <w:r>
              <w:rPr>
                <w:sz w:val="24"/>
                <w:szCs w:val="24"/>
              </w:rPr>
              <w:t xml:space="preserve">Пандус </w:t>
            </w:r>
          </w:p>
        </w:tc>
      </w:tr>
      <w:tr w:rsidR="00F35855">
        <w:tc>
          <w:tcPr>
            <w:tcW w:w="2660"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outlineLvl w:val="2"/>
              <w:rPr>
                <w:sz w:val="20"/>
                <w:szCs w:val="20"/>
              </w:rPr>
            </w:pPr>
            <w:r>
              <w:rPr>
                <w:sz w:val="24"/>
                <w:szCs w:val="24"/>
              </w:rPr>
              <w:t>Магистральные улицы общегородского и районного значения</w:t>
            </w:r>
          </w:p>
        </w:tc>
        <w:tc>
          <w:tcPr>
            <w:tcW w:w="1806"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outlineLvl w:val="2"/>
              <w:rPr>
                <w:sz w:val="20"/>
                <w:szCs w:val="20"/>
              </w:rPr>
            </w:pPr>
            <w:r>
              <w:rPr>
                <w:sz w:val="24"/>
                <w:szCs w:val="24"/>
              </w:rPr>
              <w:t>Асфальтобетон типов Г и  Д</w:t>
            </w:r>
          </w:p>
          <w:p w:rsidR="00F35855" w:rsidRDefault="00CB7F4E">
            <w:pPr>
              <w:spacing w:line="240" w:lineRule="auto"/>
              <w:jc w:val="left"/>
              <w:outlineLvl w:val="2"/>
              <w:rPr>
                <w:sz w:val="20"/>
                <w:szCs w:val="20"/>
              </w:rPr>
            </w:pPr>
            <w:r>
              <w:rPr>
                <w:sz w:val="24"/>
                <w:szCs w:val="24"/>
              </w:rPr>
              <w:t xml:space="preserve">Штучные </w:t>
            </w:r>
            <w:r>
              <w:rPr>
                <w:sz w:val="24"/>
                <w:szCs w:val="24"/>
              </w:rPr>
              <w:lastRenderedPageBreak/>
              <w:t>элементы из искусственного или природного камня</w:t>
            </w:r>
          </w:p>
        </w:tc>
        <w:tc>
          <w:tcPr>
            <w:tcW w:w="1807"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outlineLvl w:val="2"/>
              <w:rPr>
                <w:sz w:val="20"/>
                <w:szCs w:val="20"/>
              </w:rPr>
            </w:pPr>
            <w:r>
              <w:rPr>
                <w:sz w:val="24"/>
                <w:szCs w:val="24"/>
              </w:rPr>
              <w:lastRenderedPageBreak/>
              <w:t>-</w:t>
            </w:r>
          </w:p>
        </w:tc>
        <w:tc>
          <w:tcPr>
            <w:tcW w:w="1807"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outlineLvl w:val="2"/>
              <w:rPr>
                <w:sz w:val="20"/>
                <w:szCs w:val="20"/>
              </w:rPr>
            </w:pPr>
            <w:r>
              <w:rPr>
                <w:sz w:val="24"/>
                <w:szCs w:val="24"/>
              </w:rPr>
              <w:t xml:space="preserve">Штучные элементы из искусственного или природного </w:t>
            </w:r>
            <w:r>
              <w:rPr>
                <w:sz w:val="24"/>
                <w:szCs w:val="24"/>
              </w:rPr>
              <w:lastRenderedPageBreak/>
              <w:t xml:space="preserve">камня. </w:t>
            </w:r>
          </w:p>
          <w:p w:rsidR="00F35855" w:rsidRDefault="00CB7F4E">
            <w:pPr>
              <w:spacing w:line="240" w:lineRule="auto"/>
              <w:jc w:val="left"/>
              <w:outlineLvl w:val="2"/>
              <w:rPr>
                <w:sz w:val="20"/>
                <w:szCs w:val="20"/>
              </w:rPr>
            </w:pPr>
            <w:r>
              <w:rPr>
                <w:sz w:val="24"/>
                <w:szCs w:val="24"/>
              </w:rPr>
              <w:t>Смеси сыпучих материалов, неукрепленные или укрепленные вяжущим</w:t>
            </w:r>
          </w:p>
        </w:tc>
        <w:tc>
          <w:tcPr>
            <w:tcW w:w="1809"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outlineLvl w:val="2"/>
              <w:rPr>
                <w:sz w:val="20"/>
                <w:szCs w:val="20"/>
              </w:rPr>
            </w:pPr>
            <w:r>
              <w:rPr>
                <w:sz w:val="24"/>
                <w:szCs w:val="24"/>
              </w:rPr>
              <w:lastRenderedPageBreak/>
              <w:t>-</w:t>
            </w:r>
          </w:p>
        </w:tc>
      </w:tr>
      <w:tr w:rsidR="00F35855">
        <w:tc>
          <w:tcPr>
            <w:tcW w:w="2660"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outlineLvl w:val="2"/>
              <w:rPr>
                <w:sz w:val="20"/>
                <w:szCs w:val="20"/>
              </w:rPr>
            </w:pPr>
            <w:r>
              <w:rPr>
                <w:sz w:val="24"/>
                <w:szCs w:val="24"/>
              </w:rPr>
              <w:lastRenderedPageBreak/>
              <w:t xml:space="preserve">Улицы местного значения </w:t>
            </w:r>
          </w:p>
          <w:p w:rsidR="00F35855" w:rsidRDefault="00CB7F4E">
            <w:pPr>
              <w:spacing w:line="240" w:lineRule="auto"/>
              <w:jc w:val="left"/>
              <w:outlineLvl w:val="2"/>
              <w:rPr>
                <w:sz w:val="20"/>
                <w:szCs w:val="20"/>
              </w:rPr>
            </w:pPr>
            <w:r>
              <w:rPr>
                <w:sz w:val="24"/>
                <w:szCs w:val="24"/>
              </w:rPr>
              <w:t>-  в жилой застройке;</w:t>
            </w:r>
          </w:p>
          <w:p w:rsidR="00F35855" w:rsidRDefault="00CB7F4E">
            <w:pPr>
              <w:spacing w:line="240" w:lineRule="auto"/>
              <w:jc w:val="left"/>
              <w:outlineLvl w:val="2"/>
              <w:rPr>
                <w:sz w:val="20"/>
                <w:szCs w:val="20"/>
              </w:rPr>
            </w:pPr>
            <w:r>
              <w:rPr>
                <w:sz w:val="24"/>
                <w:szCs w:val="24"/>
              </w:rPr>
              <w:t>-  в производственной и коммунально-складской зонах</w:t>
            </w:r>
          </w:p>
        </w:tc>
        <w:tc>
          <w:tcPr>
            <w:tcW w:w="1806"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pPr>
              <w:spacing w:line="240" w:lineRule="auto"/>
              <w:jc w:val="left"/>
              <w:outlineLvl w:val="2"/>
              <w:rPr>
                <w:sz w:val="24"/>
                <w:szCs w:val="24"/>
              </w:rPr>
            </w:pPr>
          </w:p>
          <w:p w:rsidR="00F35855" w:rsidRDefault="00CB7F4E">
            <w:pPr>
              <w:spacing w:line="240" w:lineRule="auto"/>
              <w:jc w:val="left"/>
              <w:outlineLvl w:val="2"/>
              <w:rPr>
                <w:sz w:val="20"/>
                <w:szCs w:val="20"/>
              </w:rPr>
            </w:pPr>
            <w:r>
              <w:rPr>
                <w:sz w:val="24"/>
                <w:szCs w:val="24"/>
              </w:rPr>
              <w:t>То же</w:t>
            </w:r>
          </w:p>
          <w:p w:rsidR="00F35855" w:rsidRDefault="00CB7F4E">
            <w:pPr>
              <w:spacing w:line="240" w:lineRule="auto"/>
              <w:jc w:val="left"/>
              <w:outlineLvl w:val="2"/>
              <w:rPr>
                <w:sz w:val="20"/>
                <w:szCs w:val="20"/>
              </w:rPr>
            </w:pPr>
            <w:r>
              <w:rPr>
                <w:sz w:val="24"/>
                <w:szCs w:val="24"/>
              </w:rPr>
              <w:t>Асфальтобетон типов Г и  Д</w:t>
            </w:r>
          </w:p>
          <w:p w:rsidR="00F35855" w:rsidRDefault="00CB7F4E">
            <w:pPr>
              <w:spacing w:line="240" w:lineRule="auto"/>
              <w:jc w:val="left"/>
              <w:outlineLvl w:val="2"/>
              <w:rPr>
                <w:sz w:val="20"/>
                <w:szCs w:val="20"/>
              </w:rPr>
            </w:pPr>
            <w:r>
              <w:rPr>
                <w:sz w:val="24"/>
                <w:szCs w:val="24"/>
              </w:rPr>
              <w:t xml:space="preserve">Цементобетон </w:t>
            </w:r>
          </w:p>
        </w:tc>
        <w:tc>
          <w:tcPr>
            <w:tcW w:w="1807"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pPr>
              <w:spacing w:line="240" w:lineRule="auto"/>
              <w:jc w:val="center"/>
              <w:outlineLvl w:val="2"/>
              <w:rPr>
                <w:sz w:val="24"/>
                <w:szCs w:val="24"/>
              </w:rPr>
            </w:pPr>
          </w:p>
          <w:p w:rsidR="00F35855" w:rsidRDefault="00CB7F4E">
            <w:pPr>
              <w:spacing w:line="240" w:lineRule="auto"/>
              <w:jc w:val="center"/>
              <w:outlineLvl w:val="2"/>
              <w:rPr>
                <w:sz w:val="20"/>
                <w:szCs w:val="20"/>
              </w:rPr>
            </w:pPr>
            <w:r>
              <w:rPr>
                <w:sz w:val="24"/>
                <w:szCs w:val="24"/>
              </w:rPr>
              <w:t xml:space="preserve">- </w:t>
            </w:r>
          </w:p>
          <w:p w:rsidR="00F35855" w:rsidRDefault="00CB7F4E">
            <w:pPr>
              <w:spacing w:line="240" w:lineRule="auto"/>
              <w:jc w:val="center"/>
              <w:outlineLvl w:val="2"/>
              <w:rPr>
                <w:sz w:val="20"/>
                <w:szCs w:val="20"/>
              </w:rPr>
            </w:pPr>
            <w:r>
              <w:rPr>
                <w:sz w:val="24"/>
                <w:szCs w:val="24"/>
              </w:rPr>
              <w:t>-</w:t>
            </w:r>
          </w:p>
        </w:tc>
        <w:tc>
          <w:tcPr>
            <w:tcW w:w="1807"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pPr>
              <w:spacing w:line="240" w:lineRule="auto"/>
              <w:jc w:val="center"/>
              <w:outlineLvl w:val="2"/>
              <w:rPr>
                <w:sz w:val="24"/>
                <w:szCs w:val="24"/>
              </w:rPr>
            </w:pPr>
          </w:p>
          <w:p w:rsidR="00F35855" w:rsidRDefault="00CB7F4E">
            <w:pPr>
              <w:spacing w:line="240" w:lineRule="auto"/>
              <w:jc w:val="center"/>
              <w:outlineLvl w:val="2"/>
              <w:rPr>
                <w:sz w:val="20"/>
                <w:szCs w:val="20"/>
              </w:rPr>
            </w:pPr>
            <w:r>
              <w:rPr>
                <w:sz w:val="24"/>
                <w:szCs w:val="24"/>
              </w:rPr>
              <w:t>-</w:t>
            </w:r>
          </w:p>
          <w:p w:rsidR="00F35855" w:rsidRDefault="00CB7F4E">
            <w:pPr>
              <w:spacing w:line="240" w:lineRule="auto"/>
              <w:jc w:val="center"/>
              <w:outlineLvl w:val="2"/>
              <w:rPr>
                <w:sz w:val="20"/>
                <w:szCs w:val="20"/>
              </w:rPr>
            </w:pPr>
            <w:r>
              <w:rPr>
                <w:sz w:val="24"/>
                <w:szCs w:val="24"/>
              </w:rPr>
              <w:t>-</w:t>
            </w:r>
          </w:p>
        </w:tc>
        <w:tc>
          <w:tcPr>
            <w:tcW w:w="1809"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outlineLvl w:val="2"/>
              <w:rPr>
                <w:sz w:val="20"/>
                <w:szCs w:val="20"/>
              </w:rPr>
            </w:pPr>
            <w:r>
              <w:rPr>
                <w:sz w:val="24"/>
                <w:szCs w:val="24"/>
              </w:rPr>
              <w:t>Асфальтобетон типов В, Г и  Д</w:t>
            </w:r>
          </w:p>
          <w:p w:rsidR="00F35855" w:rsidRDefault="00CB7F4E">
            <w:pPr>
              <w:spacing w:line="240" w:lineRule="auto"/>
              <w:jc w:val="left"/>
              <w:outlineLvl w:val="2"/>
              <w:rPr>
                <w:sz w:val="20"/>
                <w:szCs w:val="20"/>
              </w:rPr>
            </w:pPr>
            <w:r>
              <w:rPr>
                <w:sz w:val="24"/>
                <w:szCs w:val="24"/>
              </w:rPr>
              <w:t>Цементобетон</w:t>
            </w:r>
          </w:p>
        </w:tc>
      </w:tr>
      <w:tr w:rsidR="00F35855">
        <w:tc>
          <w:tcPr>
            <w:tcW w:w="2660"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outlineLvl w:val="2"/>
              <w:rPr>
                <w:sz w:val="20"/>
                <w:szCs w:val="20"/>
              </w:rPr>
            </w:pPr>
            <w:r>
              <w:rPr>
                <w:sz w:val="24"/>
                <w:szCs w:val="24"/>
              </w:rPr>
              <w:t>Пешеходная улица</w:t>
            </w:r>
          </w:p>
        </w:tc>
        <w:tc>
          <w:tcPr>
            <w:tcW w:w="1806"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outlineLvl w:val="2"/>
              <w:rPr>
                <w:sz w:val="20"/>
                <w:szCs w:val="20"/>
              </w:rPr>
            </w:pPr>
            <w:r>
              <w:rPr>
                <w:sz w:val="24"/>
                <w:szCs w:val="24"/>
              </w:rPr>
              <w:t>Штучные элементы из искусственного или природного камня.</w:t>
            </w:r>
          </w:p>
          <w:p w:rsidR="00F35855" w:rsidRDefault="00CB7F4E">
            <w:pPr>
              <w:spacing w:line="240" w:lineRule="auto"/>
              <w:jc w:val="left"/>
              <w:outlineLvl w:val="2"/>
              <w:rPr>
                <w:sz w:val="20"/>
                <w:szCs w:val="20"/>
              </w:rPr>
            </w:pPr>
            <w:r>
              <w:rPr>
                <w:sz w:val="24"/>
                <w:szCs w:val="24"/>
              </w:rPr>
              <w:t>Пластбетон цветной</w:t>
            </w:r>
          </w:p>
        </w:tc>
        <w:tc>
          <w:tcPr>
            <w:tcW w:w="1807"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outlineLvl w:val="2"/>
              <w:rPr>
                <w:sz w:val="20"/>
                <w:szCs w:val="20"/>
              </w:rPr>
            </w:pPr>
            <w:r>
              <w:rPr>
                <w:sz w:val="24"/>
                <w:szCs w:val="24"/>
              </w:rPr>
              <w:t>Штучные элементы из искусственного или природного камня.</w:t>
            </w:r>
          </w:p>
          <w:p w:rsidR="00F35855" w:rsidRDefault="00CB7F4E">
            <w:pPr>
              <w:spacing w:line="240" w:lineRule="auto"/>
              <w:jc w:val="left"/>
              <w:outlineLvl w:val="2"/>
              <w:rPr>
                <w:sz w:val="20"/>
                <w:szCs w:val="20"/>
              </w:rPr>
            </w:pPr>
            <w:r>
              <w:rPr>
                <w:sz w:val="24"/>
                <w:szCs w:val="24"/>
              </w:rPr>
              <w:t>Пластбетон цветной</w:t>
            </w:r>
          </w:p>
        </w:tc>
        <w:tc>
          <w:tcPr>
            <w:tcW w:w="1807"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outlineLvl w:val="2"/>
              <w:rPr>
                <w:sz w:val="20"/>
                <w:szCs w:val="20"/>
              </w:rPr>
            </w:pPr>
            <w:r>
              <w:rPr>
                <w:sz w:val="24"/>
                <w:szCs w:val="24"/>
              </w:rPr>
              <w:t>-</w:t>
            </w:r>
          </w:p>
        </w:tc>
        <w:tc>
          <w:tcPr>
            <w:tcW w:w="1809"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outlineLvl w:val="2"/>
              <w:rPr>
                <w:sz w:val="20"/>
                <w:szCs w:val="20"/>
              </w:rPr>
            </w:pPr>
            <w:r>
              <w:rPr>
                <w:sz w:val="24"/>
                <w:szCs w:val="24"/>
              </w:rPr>
              <w:t>-</w:t>
            </w:r>
          </w:p>
        </w:tc>
      </w:tr>
      <w:tr w:rsidR="00F35855">
        <w:tc>
          <w:tcPr>
            <w:tcW w:w="2660"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outlineLvl w:val="2"/>
              <w:rPr>
                <w:sz w:val="20"/>
                <w:szCs w:val="20"/>
              </w:rPr>
            </w:pPr>
            <w:r>
              <w:rPr>
                <w:sz w:val="24"/>
                <w:szCs w:val="24"/>
              </w:rPr>
              <w:t>Площади:</w:t>
            </w:r>
          </w:p>
          <w:p w:rsidR="00F35855" w:rsidRDefault="00CB7F4E">
            <w:pPr>
              <w:spacing w:line="240" w:lineRule="auto"/>
              <w:jc w:val="left"/>
              <w:outlineLvl w:val="2"/>
              <w:rPr>
                <w:sz w:val="20"/>
                <w:szCs w:val="20"/>
              </w:rPr>
            </w:pPr>
            <w:r>
              <w:rPr>
                <w:sz w:val="24"/>
                <w:szCs w:val="24"/>
              </w:rPr>
              <w:t>-  представительские, приобъектные, общественно – траспортные;</w:t>
            </w:r>
          </w:p>
          <w:p w:rsidR="00F35855" w:rsidRDefault="00F35855">
            <w:pPr>
              <w:spacing w:line="240" w:lineRule="auto"/>
              <w:jc w:val="left"/>
              <w:outlineLvl w:val="2"/>
              <w:rPr>
                <w:sz w:val="24"/>
                <w:szCs w:val="24"/>
              </w:rPr>
            </w:pPr>
          </w:p>
          <w:p w:rsidR="00F35855" w:rsidRDefault="00F35855">
            <w:pPr>
              <w:spacing w:line="240" w:lineRule="auto"/>
              <w:jc w:val="left"/>
              <w:outlineLvl w:val="2"/>
              <w:rPr>
                <w:sz w:val="24"/>
                <w:szCs w:val="24"/>
              </w:rPr>
            </w:pPr>
          </w:p>
          <w:p w:rsidR="00F35855" w:rsidRDefault="00F35855">
            <w:pPr>
              <w:spacing w:line="240" w:lineRule="auto"/>
              <w:jc w:val="left"/>
              <w:outlineLvl w:val="2"/>
              <w:rPr>
                <w:sz w:val="24"/>
                <w:szCs w:val="24"/>
              </w:rPr>
            </w:pPr>
          </w:p>
          <w:p w:rsidR="00F35855" w:rsidRDefault="00F35855">
            <w:pPr>
              <w:spacing w:line="240" w:lineRule="auto"/>
              <w:jc w:val="left"/>
              <w:outlineLvl w:val="2"/>
              <w:rPr>
                <w:sz w:val="24"/>
                <w:szCs w:val="24"/>
              </w:rPr>
            </w:pPr>
          </w:p>
          <w:p w:rsidR="00F35855" w:rsidRDefault="00F35855">
            <w:pPr>
              <w:spacing w:line="240" w:lineRule="auto"/>
              <w:jc w:val="left"/>
              <w:outlineLvl w:val="2"/>
              <w:rPr>
                <w:sz w:val="24"/>
                <w:szCs w:val="24"/>
              </w:rPr>
            </w:pPr>
          </w:p>
          <w:p w:rsidR="00F35855" w:rsidRDefault="00CB7F4E">
            <w:pPr>
              <w:spacing w:line="240" w:lineRule="auto"/>
              <w:jc w:val="left"/>
              <w:outlineLvl w:val="2"/>
              <w:rPr>
                <w:sz w:val="20"/>
                <w:szCs w:val="20"/>
              </w:rPr>
            </w:pPr>
            <w:r>
              <w:rPr>
                <w:sz w:val="24"/>
                <w:szCs w:val="24"/>
              </w:rPr>
              <w:t>-  транспортных развязок</w:t>
            </w:r>
          </w:p>
        </w:tc>
        <w:tc>
          <w:tcPr>
            <w:tcW w:w="1806"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outlineLvl w:val="2"/>
              <w:rPr>
                <w:sz w:val="20"/>
                <w:szCs w:val="20"/>
              </w:rPr>
            </w:pPr>
            <w:r>
              <w:rPr>
                <w:sz w:val="24"/>
                <w:szCs w:val="24"/>
              </w:rPr>
              <w:t>Штучные элементы из искусственного или природного камня. Асфальтобетон типов Г и  Д.</w:t>
            </w:r>
          </w:p>
          <w:p w:rsidR="00F35855" w:rsidRDefault="00CB7F4E">
            <w:pPr>
              <w:spacing w:line="240" w:lineRule="auto"/>
              <w:jc w:val="left"/>
              <w:outlineLvl w:val="2"/>
              <w:rPr>
                <w:sz w:val="20"/>
                <w:szCs w:val="20"/>
              </w:rPr>
            </w:pPr>
            <w:r>
              <w:rPr>
                <w:sz w:val="24"/>
                <w:szCs w:val="24"/>
              </w:rPr>
              <w:t>Пластбетон цветной.</w:t>
            </w:r>
          </w:p>
          <w:p w:rsidR="00F35855" w:rsidRDefault="00CB7F4E">
            <w:pPr>
              <w:spacing w:line="240" w:lineRule="auto"/>
              <w:jc w:val="left"/>
              <w:outlineLvl w:val="2"/>
              <w:rPr>
                <w:sz w:val="20"/>
                <w:szCs w:val="20"/>
              </w:rPr>
            </w:pPr>
            <w:r>
              <w:rPr>
                <w:sz w:val="24"/>
                <w:szCs w:val="24"/>
              </w:rPr>
              <w:t>Штучные элементы из искусственного или природного камня. Асфальтобетон типов Г и  Д.</w:t>
            </w:r>
          </w:p>
        </w:tc>
        <w:tc>
          <w:tcPr>
            <w:tcW w:w="1807"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outlineLvl w:val="2"/>
              <w:rPr>
                <w:sz w:val="20"/>
                <w:szCs w:val="20"/>
              </w:rPr>
            </w:pPr>
            <w:r>
              <w:rPr>
                <w:sz w:val="24"/>
                <w:szCs w:val="24"/>
              </w:rPr>
              <w:t>Штучные элементы из искусственного или природного камня. Асфальтобетон типов Г и  Д.</w:t>
            </w:r>
          </w:p>
          <w:p w:rsidR="00F35855" w:rsidRDefault="00CB7F4E">
            <w:pPr>
              <w:spacing w:line="240" w:lineRule="auto"/>
              <w:jc w:val="left"/>
              <w:outlineLvl w:val="2"/>
              <w:rPr>
                <w:sz w:val="20"/>
                <w:szCs w:val="20"/>
              </w:rPr>
            </w:pPr>
            <w:r>
              <w:rPr>
                <w:sz w:val="24"/>
                <w:szCs w:val="24"/>
              </w:rPr>
              <w:t>Пластбетон цветной.</w:t>
            </w:r>
          </w:p>
          <w:p w:rsidR="00F35855" w:rsidRDefault="00F35855">
            <w:pPr>
              <w:spacing w:line="240" w:lineRule="auto"/>
              <w:jc w:val="left"/>
              <w:outlineLvl w:val="2"/>
              <w:rPr>
                <w:sz w:val="24"/>
                <w:szCs w:val="24"/>
              </w:rPr>
            </w:pPr>
          </w:p>
        </w:tc>
        <w:tc>
          <w:tcPr>
            <w:tcW w:w="1807"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outlineLvl w:val="2"/>
              <w:rPr>
                <w:sz w:val="20"/>
                <w:szCs w:val="20"/>
              </w:rPr>
            </w:pPr>
            <w:r>
              <w:rPr>
                <w:sz w:val="24"/>
                <w:szCs w:val="24"/>
              </w:rPr>
              <w:t>-</w:t>
            </w:r>
          </w:p>
        </w:tc>
        <w:tc>
          <w:tcPr>
            <w:tcW w:w="1809"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outlineLvl w:val="2"/>
              <w:rPr>
                <w:sz w:val="20"/>
                <w:szCs w:val="20"/>
              </w:rPr>
            </w:pPr>
            <w:r>
              <w:rPr>
                <w:sz w:val="24"/>
                <w:szCs w:val="24"/>
              </w:rPr>
              <w:t>-</w:t>
            </w:r>
          </w:p>
        </w:tc>
      </w:tr>
      <w:tr w:rsidR="00F35855">
        <w:tc>
          <w:tcPr>
            <w:tcW w:w="2660"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outlineLvl w:val="2"/>
              <w:rPr>
                <w:sz w:val="20"/>
                <w:szCs w:val="20"/>
              </w:rPr>
            </w:pPr>
            <w:r>
              <w:rPr>
                <w:sz w:val="24"/>
                <w:szCs w:val="24"/>
              </w:rPr>
              <w:t xml:space="preserve">Пешеходные переходы </w:t>
            </w:r>
          </w:p>
          <w:p w:rsidR="00F35855" w:rsidRDefault="00CB7F4E">
            <w:pPr>
              <w:spacing w:line="240" w:lineRule="auto"/>
              <w:jc w:val="left"/>
              <w:outlineLvl w:val="2"/>
              <w:rPr>
                <w:sz w:val="20"/>
                <w:szCs w:val="20"/>
              </w:rPr>
            </w:pPr>
            <w:r>
              <w:rPr>
                <w:sz w:val="24"/>
                <w:szCs w:val="24"/>
              </w:rPr>
              <w:t>-  наземные;</w:t>
            </w:r>
          </w:p>
          <w:p w:rsidR="00F35855" w:rsidRDefault="00F35855">
            <w:pPr>
              <w:spacing w:line="240" w:lineRule="auto"/>
              <w:jc w:val="left"/>
              <w:outlineLvl w:val="2"/>
              <w:rPr>
                <w:sz w:val="24"/>
                <w:szCs w:val="24"/>
              </w:rPr>
            </w:pPr>
          </w:p>
          <w:p w:rsidR="00F35855" w:rsidRDefault="00F35855">
            <w:pPr>
              <w:spacing w:line="240" w:lineRule="auto"/>
              <w:jc w:val="left"/>
              <w:outlineLvl w:val="2"/>
              <w:rPr>
                <w:sz w:val="24"/>
                <w:szCs w:val="24"/>
              </w:rPr>
            </w:pPr>
          </w:p>
          <w:p w:rsidR="00F35855" w:rsidRDefault="00F35855">
            <w:pPr>
              <w:spacing w:line="240" w:lineRule="auto"/>
              <w:jc w:val="left"/>
              <w:outlineLvl w:val="2"/>
              <w:rPr>
                <w:sz w:val="24"/>
                <w:szCs w:val="24"/>
              </w:rPr>
            </w:pPr>
          </w:p>
          <w:p w:rsidR="00F35855" w:rsidRDefault="00F35855">
            <w:pPr>
              <w:spacing w:line="240" w:lineRule="auto"/>
              <w:jc w:val="left"/>
              <w:outlineLvl w:val="2"/>
              <w:rPr>
                <w:sz w:val="24"/>
                <w:szCs w:val="24"/>
              </w:rPr>
            </w:pPr>
          </w:p>
          <w:p w:rsidR="00F35855" w:rsidRDefault="00F35855">
            <w:pPr>
              <w:spacing w:line="240" w:lineRule="auto"/>
              <w:jc w:val="left"/>
              <w:outlineLvl w:val="2"/>
              <w:rPr>
                <w:sz w:val="24"/>
                <w:szCs w:val="24"/>
              </w:rPr>
            </w:pPr>
          </w:p>
          <w:p w:rsidR="00F35855" w:rsidRDefault="00F35855">
            <w:pPr>
              <w:spacing w:line="240" w:lineRule="auto"/>
              <w:jc w:val="left"/>
              <w:outlineLvl w:val="2"/>
              <w:rPr>
                <w:sz w:val="24"/>
                <w:szCs w:val="24"/>
              </w:rPr>
            </w:pPr>
          </w:p>
        </w:tc>
        <w:tc>
          <w:tcPr>
            <w:tcW w:w="1806"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outlineLvl w:val="2"/>
              <w:rPr>
                <w:sz w:val="20"/>
                <w:szCs w:val="20"/>
              </w:rPr>
            </w:pPr>
            <w:r>
              <w:rPr>
                <w:sz w:val="24"/>
                <w:szCs w:val="24"/>
              </w:rPr>
              <w:t>-</w:t>
            </w:r>
          </w:p>
        </w:tc>
        <w:tc>
          <w:tcPr>
            <w:tcW w:w="1807"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outlineLvl w:val="2"/>
              <w:rPr>
                <w:sz w:val="20"/>
                <w:szCs w:val="20"/>
              </w:rPr>
            </w:pPr>
            <w:r>
              <w:rPr>
                <w:sz w:val="24"/>
                <w:szCs w:val="24"/>
              </w:rPr>
              <w:t xml:space="preserve">То же, что и на проезжей части или штучные элементы из искусственного или природного камня. </w:t>
            </w:r>
          </w:p>
          <w:p w:rsidR="00F35855" w:rsidRDefault="00F35855">
            <w:pPr>
              <w:spacing w:line="240" w:lineRule="auto"/>
              <w:jc w:val="left"/>
              <w:outlineLvl w:val="2"/>
              <w:rPr>
                <w:sz w:val="24"/>
                <w:szCs w:val="24"/>
              </w:rPr>
            </w:pPr>
          </w:p>
        </w:tc>
        <w:tc>
          <w:tcPr>
            <w:tcW w:w="1807"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outlineLvl w:val="2"/>
              <w:rPr>
                <w:sz w:val="20"/>
                <w:szCs w:val="20"/>
              </w:rPr>
            </w:pPr>
            <w:r>
              <w:rPr>
                <w:sz w:val="24"/>
                <w:szCs w:val="24"/>
              </w:rPr>
              <w:t>-</w:t>
            </w:r>
          </w:p>
        </w:tc>
        <w:tc>
          <w:tcPr>
            <w:tcW w:w="1809"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outlineLvl w:val="2"/>
              <w:rPr>
                <w:sz w:val="20"/>
                <w:szCs w:val="20"/>
              </w:rPr>
            </w:pPr>
            <w:r>
              <w:rPr>
                <w:sz w:val="24"/>
                <w:szCs w:val="24"/>
              </w:rPr>
              <w:t>Асфальтобетон типов В, Г и  Д.</w:t>
            </w:r>
          </w:p>
        </w:tc>
      </w:tr>
      <w:tr w:rsidR="00F35855">
        <w:tc>
          <w:tcPr>
            <w:tcW w:w="2660"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outlineLvl w:val="2"/>
              <w:rPr>
                <w:sz w:val="20"/>
                <w:szCs w:val="20"/>
              </w:rPr>
            </w:pPr>
            <w:r>
              <w:rPr>
                <w:sz w:val="24"/>
                <w:szCs w:val="24"/>
              </w:rPr>
              <w:t>Мосты, эстакады</w:t>
            </w:r>
          </w:p>
        </w:tc>
        <w:tc>
          <w:tcPr>
            <w:tcW w:w="1806"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outlineLvl w:val="2"/>
              <w:rPr>
                <w:sz w:val="20"/>
                <w:szCs w:val="20"/>
              </w:rPr>
            </w:pPr>
            <w:r>
              <w:rPr>
                <w:sz w:val="24"/>
                <w:szCs w:val="24"/>
              </w:rPr>
              <w:t xml:space="preserve">Штучные элементы из искусственного </w:t>
            </w:r>
            <w:r>
              <w:rPr>
                <w:sz w:val="24"/>
                <w:szCs w:val="24"/>
              </w:rPr>
              <w:lastRenderedPageBreak/>
              <w:t>или природного камня. Асфальтобетон типов Г и  Д.</w:t>
            </w:r>
          </w:p>
        </w:tc>
        <w:tc>
          <w:tcPr>
            <w:tcW w:w="1807"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outlineLvl w:val="2"/>
              <w:rPr>
                <w:sz w:val="20"/>
                <w:szCs w:val="20"/>
              </w:rPr>
            </w:pPr>
            <w:r>
              <w:rPr>
                <w:sz w:val="24"/>
                <w:szCs w:val="24"/>
              </w:rPr>
              <w:lastRenderedPageBreak/>
              <w:t>-</w:t>
            </w:r>
          </w:p>
        </w:tc>
        <w:tc>
          <w:tcPr>
            <w:tcW w:w="1807"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outlineLvl w:val="2"/>
              <w:rPr>
                <w:sz w:val="20"/>
                <w:szCs w:val="20"/>
              </w:rPr>
            </w:pPr>
            <w:r>
              <w:rPr>
                <w:sz w:val="24"/>
                <w:szCs w:val="24"/>
              </w:rPr>
              <w:t>-</w:t>
            </w:r>
          </w:p>
        </w:tc>
        <w:tc>
          <w:tcPr>
            <w:tcW w:w="1809"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outlineLvl w:val="2"/>
              <w:rPr>
                <w:sz w:val="20"/>
                <w:szCs w:val="20"/>
              </w:rPr>
            </w:pPr>
            <w:r>
              <w:rPr>
                <w:sz w:val="24"/>
                <w:szCs w:val="24"/>
              </w:rPr>
              <w:t>То же</w:t>
            </w:r>
          </w:p>
        </w:tc>
      </w:tr>
    </w:tbl>
    <w:p w:rsidR="00F35855" w:rsidRDefault="00F35855">
      <w:pPr>
        <w:spacing w:line="240" w:lineRule="auto"/>
        <w:outlineLvl w:val="2"/>
        <w:rPr>
          <w:sz w:val="24"/>
          <w:szCs w:val="24"/>
        </w:rPr>
      </w:pPr>
    </w:p>
    <w:p w:rsidR="00F35855" w:rsidRDefault="00F35855">
      <w:pPr>
        <w:spacing w:line="240" w:lineRule="auto"/>
        <w:outlineLvl w:val="2"/>
        <w:rPr>
          <w:sz w:val="24"/>
          <w:szCs w:val="24"/>
        </w:rPr>
      </w:pPr>
    </w:p>
    <w:p w:rsidR="00F35855" w:rsidRDefault="00F35855">
      <w:pPr>
        <w:spacing w:line="240" w:lineRule="auto"/>
        <w:outlineLvl w:val="2"/>
        <w:rPr>
          <w:sz w:val="24"/>
          <w:szCs w:val="24"/>
        </w:rPr>
      </w:pPr>
    </w:p>
    <w:p w:rsidR="00F35855" w:rsidRDefault="00F35855">
      <w:pPr>
        <w:spacing w:line="240" w:lineRule="auto"/>
        <w:outlineLvl w:val="2"/>
        <w:rPr>
          <w:sz w:val="24"/>
          <w:szCs w:val="24"/>
        </w:rPr>
      </w:pPr>
    </w:p>
    <w:p w:rsidR="00F35855" w:rsidRDefault="00F35855">
      <w:pPr>
        <w:spacing w:line="240" w:lineRule="auto"/>
        <w:outlineLvl w:val="2"/>
        <w:rPr>
          <w:sz w:val="24"/>
          <w:szCs w:val="24"/>
        </w:rPr>
      </w:pPr>
    </w:p>
    <w:p w:rsidR="00F35855" w:rsidRDefault="00F35855">
      <w:pPr>
        <w:spacing w:line="240" w:lineRule="auto"/>
        <w:outlineLvl w:val="2"/>
        <w:rPr>
          <w:sz w:val="24"/>
          <w:szCs w:val="24"/>
        </w:rPr>
      </w:pPr>
    </w:p>
    <w:p w:rsidR="00F35855" w:rsidRDefault="00F35855">
      <w:pPr>
        <w:spacing w:line="240" w:lineRule="auto"/>
        <w:outlineLvl w:val="2"/>
        <w:rPr>
          <w:sz w:val="24"/>
          <w:szCs w:val="24"/>
        </w:rPr>
      </w:pPr>
    </w:p>
    <w:p w:rsidR="00F35855" w:rsidRDefault="00F35855">
      <w:pPr>
        <w:spacing w:line="240" w:lineRule="auto"/>
        <w:outlineLvl w:val="2"/>
        <w:rPr>
          <w:sz w:val="24"/>
          <w:szCs w:val="24"/>
        </w:rPr>
      </w:pPr>
    </w:p>
    <w:p w:rsidR="00F35855" w:rsidRDefault="00F35855">
      <w:pPr>
        <w:spacing w:line="240" w:lineRule="auto"/>
        <w:outlineLvl w:val="2"/>
        <w:rPr>
          <w:sz w:val="24"/>
          <w:szCs w:val="24"/>
        </w:rPr>
      </w:pPr>
    </w:p>
    <w:p w:rsidR="00F35855" w:rsidRDefault="00F35855">
      <w:pPr>
        <w:spacing w:line="240" w:lineRule="auto"/>
        <w:outlineLvl w:val="2"/>
        <w:rPr>
          <w:sz w:val="24"/>
          <w:szCs w:val="24"/>
        </w:rPr>
      </w:pPr>
    </w:p>
    <w:p w:rsidR="00F35855" w:rsidRDefault="00F35855">
      <w:pPr>
        <w:spacing w:line="240" w:lineRule="auto"/>
        <w:outlineLvl w:val="2"/>
        <w:rPr>
          <w:sz w:val="24"/>
          <w:szCs w:val="24"/>
        </w:rPr>
      </w:pPr>
    </w:p>
    <w:p w:rsidR="00F35855" w:rsidRDefault="00F35855">
      <w:pPr>
        <w:spacing w:line="240" w:lineRule="auto"/>
        <w:outlineLvl w:val="2"/>
        <w:rPr>
          <w:sz w:val="24"/>
          <w:szCs w:val="24"/>
        </w:rPr>
      </w:pPr>
    </w:p>
    <w:p w:rsidR="00F35855" w:rsidRDefault="00F35855">
      <w:pPr>
        <w:spacing w:line="240" w:lineRule="auto"/>
        <w:outlineLvl w:val="2"/>
        <w:rPr>
          <w:sz w:val="24"/>
          <w:szCs w:val="24"/>
        </w:rPr>
      </w:pPr>
    </w:p>
    <w:p w:rsidR="00F35855" w:rsidRDefault="00F35855">
      <w:pPr>
        <w:spacing w:line="240" w:lineRule="auto"/>
        <w:outlineLvl w:val="2"/>
        <w:rPr>
          <w:sz w:val="24"/>
          <w:szCs w:val="24"/>
        </w:rPr>
      </w:pPr>
    </w:p>
    <w:p w:rsidR="00F35855" w:rsidRDefault="00F35855">
      <w:pPr>
        <w:spacing w:line="240" w:lineRule="auto"/>
        <w:outlineLvl w:val="2"/>
        <w:rPr>
          <w:sz w:val="24"/>
          <w:szCs w:val="24"/>
        </w:rPr>
      </w:pPr>
    </w:p>
    <w:p w:rsidR="00F35855" w:rsidRDefault="00F35855">
      <w:pPr>
        <w:spacing w:line="240" w:lineRule="auto"/>
        <w:outlineLvl w:val="2"/>
        <w:rPr>
          <w:sz w:val="24"/>
          <w:szCs w:val="24"/>
        </w:rPr>
      </w:pPr>
    </w:p>
    <w:p w:rsidR="00F35855" w:rsidRDefault="00F35855">
      <w:pPr>
        <w:spacing w:line="240" w:lineRule="auto"/>
        <w:outlineLvl w:val="2"/>
        <w:rPr>
          <w:sz w:val="24"/>
          <w:szCs w:val="24"/>
        </w:rPr>
      </w:pPr>
    </w:p>
    <w:p w:rsidR="00F35855" w:rsidRDefault="00F35855">
      <w:pPr>
        <w:spacing w:line="240" w:lineRule="auto"/>
        <w:outlineLvl w:val="2"/>
        <w:rPr>
          <w:sz w:val="24"/>
          <w:szCs w:val="24"/>
        </w:rPr>
      </w:pPr>
    </w:p>
    <w:p w:rsidR="00F35855" w:rsidRDefault="00F35855">
      <w:pPr>
        <w:spacing w:line="240" w:lineRule="auto"/>
        <w:outlineLvl w:val="2"/>
        <w:rPr>
          <w:sz w:val="24"/>
          <w:szCs w:val="24"/>
        </w:rPr>
      </w:pPr>
    </w:p>
    <w:p w:rsidR="00F35855" w:rsidRDefault="00F35855">
      <w:pPr>
        <w:spacing w:line="240" w:lineRule="auto"/>
        <w:outlineLvl w:val="2"/>
        <w:rPr>
          <w:sz w:val="24"/>
          <w:szCs w:val="24"/>
        </w:rPr>
      </w:pPr>
    </w:p>
    <w:p w:rsidR="00F35855" w:rsidRDefault="00F35855">
      <w:pPr>
        <w:spacing w:line="240" w:lineRule="auto"/>
        <w:outlineLvl w:val="2"/>
        <w:rPr>
          <w:sz w:val="24"/>
          <w:szCs w:val="24"/>
        </w:rPr>
      </w:pPr>
    </w:p>
    <w:p w:rsidR="00F35855" w:rsidRDefault="00F35855">
      <w:pPr>
        <w:spacing w:line="240" w:lineRule="auto"/>
        <w:outlineLvl w:val="2"/>
        <w:rPr>
          <w:sz w:val="24"/>
          <w:szCs w:val="24"/>
        </w:rPr>
      </w:pPr>
    </w:p>
    <w:p w:rsidR="00F35855" w:rsidRDefault="00F35855">
      <w:pPr>
        <w:spacing w:line="240" w:lineRule="auto"/>
        <w:outlineLvl w:val="2"/>
        <w:rPr>
          <w:sz w:val="24"/>
          <w:szCs w:val="24"/>
        </w:rPr>
      </w:pPr>
    </w:p>
    <w:p w:rsidR="00F35855" w:rsidRDefault="00F35855">
      <w:pPr>
        <w:spacing w:line="240" w:lineRule="auto"/>
        <w:outlineLvl w:val="2"/>
        <w:rPr>
          <w:sz w:val="24"/>
          <w:szCs w:val="24"/>
        </w:rPr>
      </w:pPr>
    </w:p>
    <w:p w:rsidR="00F35855" w:rsidRDefault="00F35855">
      <w:pPr>
        <w:spacing w:line="240" w:lineRule="auto"/>
        <w:outlineLvl w:val="2"/>
        <w:rPr>
          <w:sz w:val="24"/>
          <w:szCs w:val="24"/>
        </w:rPr>
      </w:pPr>
    </w:p>
    <w:p w:rsidR="00F35855" w:rsidRDefault="00F35855">
      <w:pPr>
        <w:spacing w:line="240" w:lineRule="auto"/>
        <w:outlineLvl w:val="2"/>
        <w:rPr>
          <w:sz w:val="24"/>
          <w:szCs w:val="24"/>
        </w:rPr>
      </w:pPr>
    </w:p>
    <w:p w:rsidR="00F35855" w:rsidRDefault="00F35855">
      <w:pPr>
        <w:spacing w:line="240" w:lineRule="auto"/>
        <w:outlineLvl w:val="2"/>
        <w:rPr>
          <w:sz w:val="24"/>
          <w:szCs w:val="24"/>
        </w:rPr>
      </w:pPr>
    </w:p>
    <w:p w:rsidR="00F35855" w:rsidRDefault="00F35855">
      <w:pPr>
        <w:spacing w:line="240" w:lineRule="auto"/>
        <w:outlineLvl w:val="2"/>
        <w:rPr>
          <w:sz w:val="24"/>
          <w:szCs w:val="24"/>
        </w:rPr>
      </w:pPr>
    </w:p>
    <w:p w:rsidR="00F35855" w:rsidRDefault="00F35855">
      <w:pPr>
        <w:spacing w:line="240" w:lineRule="auto"/>
        <w:outlineLvl w:val="2"/>
        <w:rPr>
          <w:sz w:val="24"/>
          <w:szCs w:val="24"/>
        </w:rPr>
      </w:pPr>
    </w:p>
    <w:p w:rsidR="00F35855" w:rsidRDefault="00F35855">
      <w:pPr>
        <w:spacing w:line="240" w:lineRule="auto"/>
        <w:outlineLvl w:val="2"/>
        <w:rPr>
          <w:sz w:val="24"/>
          <w:szCs w:val="24"/>
        </w:rPr>
      </w:pPr>
    </w:p>
    <w:p w:rsidR="00F35855" w:rsidRDefault="00F35855">
      <w:pPr>
        <w:spacing w:line="240" w:lineRule="auto"/>
        <w:outlineLvl w:val="2"/>
        <w:rPr>
          <w:sz w:val="24"/>
          <w:szCs w:val="24"/>
        </w:rPr>
      </w:pPr>
    </w:p>
    <w:p w:rsidR="00F35855" w:rsidRDefault="00F35855">
      <w:pPr>
        <w:spacing w:line="240" w:lineRule="auto"/>
        <w:outlineLvl w:val="2"/>
        <w:rPr>
          <w:sz w:val="24"/>
          <w:szCs w:val="24"/>
        </w:rPr>
      </w:pPr>
    </w:p>
    <w:p w:rsidR="00F35855" w:rsidRDefault="00F35855">
      <w:pPr>
        <w:spacing w:line="240" w:lineRule="auto"/>
        <w:outlineLvl w:val="2"/>
        <w:rPr>
          <w:sz w:val="24"/>
          <w:szCs w:val="24"/>
        </w:rPr>
      </w:pPr>
    </w:p>
    <w:p w:rsidR="00F35855" w:rsidRDefault="00F35855">
      <w:pPr>
        <w:spacing w:line="240" w:lineRule="auto"/>
        <w:outlineLvl w:val="2"/>
        <w:rPr>
          <w:sz w:val="24"/>
          <w:szCs w:val="24"/>
        </w:rPr>
      </w:pPr>
    </w:p>
    <w:p w:rsidR="00F35855" w:rsidRDefault="00F35855">
      <w:pPr>
        <w:spacing w:line="240" w:lineRule="auto"/>
        <w:jc w:val="left"/>
        <w:outlineLvl w:val="1"/>
        <w:rPr>
          <w:sz w:val="24"/>
          <w:szCs w:val="24"/>
        </w:rPr>
      </w:pPr>
    </w:p>
    <w:p w:rsidR="00D14700" w:rsidRDefault="00D14700">
      <w:pPr>
        <w:spacing w:line="240" w:lineRule="auto"/>
        <w:jc w:val="left"/>
        <w:outlineLvl w:val="1"/>
        <w:rPr>
          <w:sz w:val="24"/>
          <w:szCs w:val="24"/>
        </w:rPr>
      </w:pPr>
    </w:p>
    <w:p w:rsidR="00D14700" w:rsidRDefault="00D14700">
      <w:pPr>
        <w:spacing w:line="240" w:lineRule="auto"/>
        <w:jc w:val="left"/>
        <w:outlineLvl w:val="1"/>
        <w:rPr>
          <w:sz w:val="24"/>
          <w:szCs w:val="24"/>
        </w:rPr>
      </w:pPr>
    </w:p>
    <w:p w:rsidR="00D14700" w:rsidRDefault="00D14700">
      <w:pPr>
        <w:spacing w:line="240" w:lineRule="auto"/>
        <w:jc w:val="left"/>
        <w:outlineLvl w:val="1"/>
        <w:rPr>
          <w:sz w:val="24"/>
          <w:szCs w:val="24"/>
        </w:rPr>
      </w:pPr>
    </w:p>
    <w:p w:rsidR="00D14700" w:rsidRDefault="00D14700">
      <w:pPr>
        <w:spacing w:line="240" w:lineRule="auto"/>
        <w:jc w:val="left"/>
        <w:outlineLvl w:val="1"/>
        <w:rPr>
          <w:sz w:val="24"/>
          <w:szCs w:val="24"/>
        </w:rPr>
      </w:pPr>
    </w:p>
    <w:p w:rsidR="00D14700" w:rsidRDefault="00D14700">
      <w:pPr>
        <w:spacing w:line="240" w:lineRule="auto"/>
        <w:jc w:val="left"/>
        <w:outlineLvl w:val="1"/>
        <w:rPr>
          <w:sz w:val="24"/>
          <w:szCs w:val="24"/>
        </w:rPr>
      </w:pPr>
    </w:p>
    <w:p w:rsidR="00D14700" w:rsidRDefault="00D14700">
      <w:pPr>
        <w:spacing w:line="240" w:lineRule="auto"/>
        <w:jc w:val="left"/>
        <w:outlineLvl w:val="1"/>
        <w:rPr>
          <w:sz w:val="24"/>
          <w:szCs w:val="24"/>
        </w:rPr>
      </w:pPr>
    </w:p>
    <w:p w:rsidR="00D14700" w:rsidRDefault="00D14700">
      <w:pPr>
        <w:spacing w:line="240" w:lineRule="auto"/>
        <w:jc w:val="left"/>
        <w:outlineLvl w:val="1"/>
        <w:rPr>
          <w:sz w:val="24"/>
          <w:szCs w:val="24"/>
        </w:rPr>
      </w:pPr>
    </w:p>
    <w:p w:rsidR="00D14700" w:rsidRDefault="00D14700">
      <w:pPr>
        <w:spacing w:line="240" w:lineRule="auto"/>
        <w:jc w:val="left"/>
        <w:outlineLvl w:val="1"/>
        <w:rPr>
          <w:sz w:val="24"/>
          <w:szCs w:val="24"/>
        </w:rPr>
      </w:pPr>
    </w:p>
    <w:p w:rsidR="00D14700" w:rsidRDefault="00D14700">
      <w:pPr>
        <w:spacing w:line="240" w:lineRule="auto"/>
        <w:jc w:val="left"/>
        <w:outlineLvl w:val="1"/>
        <w:rPr>
          <w:sz w:val="24"/>
          <w:szCs w:val="24"/>
        </w:rPr>
      </w:pPr>
    </w:p>
    <w:p w:rsidR="00D14700" w:rsidRDefault="00D14700">
      <w:pPr>
        <w:spacing w:line="240" w:lineRule="auto"/>
        <w:jc w:val="left"/>
        <w:outlineLvl w:val="1"/>
        <w:rPr>
          <w:sz w:val="24"/>
          <w:szCs w:val="24"/>
        </w:rPr>
      </w:pPr>
    </w:p>
    <w:p w:rsidR="00D14700" w:rsidRDefault="00D14700">
      <w:pPr>
        <w:spacing w:line="240" w:lineRule="auto"/>
        <w:jc w:val="left"/>
        <w:outlineLvl w:val="1"/>
        <w:rPr>
          <w:sz w:val="24"/>
          <w:szCs w:val="24"/>
        </w:rPr>
      </w:pPr>
    </w:p>
    <w:p w:rsidR="00D14700" w:rsidRDefault="00D14700">
      <w:pPr>
        <w:spacing w:line="240" w:lineRule="auto"/>
        <w:jc w:val="left"/>
        <w:outlineLvl w:val="1"/>
        <w:rPr>
          <w:sz w:val="24"/>
          <w:szCs w:val="24"/>
        </w:rPr>
      </w:pPr>
    </w:p>
    <w:p w:rsidR="00F35855" w:rsidRDefault="00CB7F4E">
      <w:pPr>
        <w:spacing w:line="240" w:lineRule="auto"/>
        <w:jc w:val="right"/>
        <w:outlineLvl w:val="1"/>
        <w:rPr>
          <w:sz w:val="24"/>
          <w:szCs w:val="24"/>
        </w:rPr>
      </w:pPr>
      <w:r>
        <w:rPr>
          <w:sz w:val="24"/>
          <w:szCs w:val="24"/>
        </w:rPr>
        <w:lastRenderedPageBreak/>
        <w:t>Приложение 9</w:t>
      </w:r>
    </w:p>
    <w:p w:rsidR="00F35855" w:rsidRDefault="00CB7F4E">
      <w:pPr>
        <w:spacing w:line="240" w:lineRule="auto"/>
        <w:jc w:val="right"/>
        <w:outlineLvl w:val="1"/>
        <w:rPr>
          <w:sz w:val="24"/>
          <w:szCs w:val="24"/>
        </w:rPr>
      </w:pPr>
      <w:bookmarkStart w:id="16" w:name="__DdeLink__7631_1631223649"/>
      <w:r>
        <w:rPr>
          <w:sz w:val="24"/>
          <w:szCs w:val="24"/>
        </w:rPr>
        <w:t xml:space="preserve">к Правилам </w:t>
      </w:r>
      <w:bookmarkEnd w:id="16"/>
      <w:r>
        <w:rPr>
          <w:sz w:val="24"/>
          <w:szCs w:val="24"/>
        </w:rPr>
        <w:t>благоустройства</w:t>
      </w:r>
    </w:p>
    <w:p w:rsidR="00F35855" w:rsidRDefault="00CB7F4E">
      <w:pPr>
        <w:spacing w:line="240" w:lineRule="auto"/>
        <w:jc w:val="right"/>
        <w:outlineLvl w:val="1"/>
        <w:rPr>
          <w:sz w:val="24"/>
          <w:szCs w:val="24"/>
        </w:rPr>
      </w:pPr>
      <w:r>
        <w:rPr>
          <w:sz w:val="24"/>
          <w:szCs w:val="24"/>
        </w:rPr>
        <w:t>территории ЗАТО город Заозерск</w:t>
      </w:r>
    </w:p>
    <w:p w:rsidR="00F35855" w:rsidRDefault="00F35855">
      <w:pPr>
        <w:spacing w:line="240" w:lineRule="auto"/>
        <w:jc w:val="left"/>
        <w:outlineLvl w:val="2"/>
        <w:rPr>
          <w:sz w:val="24"/>
          <w:szCs w:val="24"/>
        </w:rPr>
      </w:pPr>
    </w:p>
    <w:p w:rsidR="00F35855" w:rsidRDefault="00CB7F4E">
      <w:pPr>
        <w:spacing w:line="240" w:lineRule="auto"/>
        <w:jc w:val="center"/>
        <w:outlineLvl w:val="2"/>
        <w:rPr>
          <w:sz w:val="24"/>
          <w:szCs w:val="24"/>
        </w:rPr>
      </w:pPr>
      <w:r>
        <w:rPr>
          <w:sz w:val="24"/>
          <w:szCs w:val="24"/>
        </w:rPr>
        <w:t>ПЕРЕЧЕНЬ АВТОМОБИЛЬНЫХ ДОРОГ ОБЩЕГО ПОЛЬЗОВАНИЯ МЕСТНОГО ЗНАЧЕНИЯ</w:t>
      </w:r>
    </w:p>
    <w:p w:rsidR="00F35855" w:rsidRDefault="00F35855">
      <w:pPr>
        <w:spacing w:line="240" w:lineRule="auto"/>
        <w:jc w:val="center"/>
        <w:outlineLvl w:val="2"/>
        <w:rPr>
          <w:sz w:val="24"/>
          <w:szCs w:val="24"/>
        </w:rPr>
      </w:pPr>
    </w:p>
    <w:tbl>
      <w:tblPr>
        <w:tblW w:w="9136" w:type="dxa"/>
        <w:tblInd w:w="-1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 w:type="dxa"/>
        </w:tblCellMar>
        <w:tblLook w:val="04A0"/>
      </w:tblPr>
      <w:tblGrid>
        <w:gridCol w:w="512"/>
        <w:gridCol w:w="2013"/>
        <w:gridCol w:w="3132"/>
        <w:gridCol w:w="1581"/>
        <w:gridCol w:w="1898"/>
      </w:tblGrid>
      <w:tr w:rsidR="00F35855" w:rsidTr="00CB7F4E">
        <w:trPr>
          <w:trHeight w:val="630"/>
        </w:trPr>
        <w:tc>
          <w:tcPr>
            <w:tcW w:w="51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pPr>
              <w:spacing w:line="240" w:lineRule="auto"/>
              <w:jc w:val="center"/>
              <w:rPr>
                <w:b/>
                <w:bCs/>
                <w:sz w:val="24"/>
                <w:szCs w:val="24"/>
              </w:rPr>
            </w:pPr>
          </w:p>
        </w:tc>
        <w:tc>
          <w:tcPr>
            <w:tcW w:w="201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sz w:val="24"/>
                <w:szCs w:val="24"/>
              </w:rPr>
            </w:pPr>
            <w:r>
              <w:rPr>
                <w:b/>
                <w:bCs/>
                <w:sz w:val="24"/>
                <w:szCs w:val="24"/>
              </w:rPr>
              <w:t>Наименование объекта</w:t>
            </w:r>
          </w:p>
        </w:tc>
        <w:tc>
          <w:tcPr>
            <w:tcW w:w="313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sz w:val="24"/>
                <w:szCs w:val="24"/>
              </w:rPr>
            </w:pPr>
            <w:r>
              <w:rPr>
                <w:b/>
                <w:bCs/>
                <w:sz w:val="24"/>
                <w:szCs w:val="24"/>
              </w:rPr>
              <w:t>Месторасположение объекта</w:t>
            </w:r>
          </w:p>
        </w:tc>
        <w:tc>
          <w:tcPr>
            <w:tcW w:w="158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b/>
                <w:bCs/>
                <w:sz w:val="20"/>
                <w:szCs w:val="20"/>
                <w:lang w:eastAsia="ru-RU"/>
              </w:rPr>
            </w:pPr>
            <w:r>
              <w:rPr>
                <w:b/>
                <w:bCs/>
                <w:sz w:val="24"/>
                <w:szCs w:val="24"/>
              </w:rPr>
              <w:t>Номер автодороги</w:t>
            </w:r>
          </w:p>
        </w:tc>
        <w:tc>
          <w:tcPr>
            <w:tcW w:w="1898"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b/>
                <w:bCs/>
                <w:sz w:val="20"/>
                <w:szCs w:val="20"/>
                <w:lang w:eastAsia="ru-RU"/>
              </w:rPr>
            </w:pPr>
            <w:r>
              <w:rPr>
                <w:b/>
                <w:bCs/>
                <w:sz w:val="24"/>
                <w:szCs w:val="24"/>
              </w:rPr>
              <w:t>№ паспорта дата инвентаризации</w:t>
            </w:r>
          </w:p>
        </w:tc>
      </w:tr>
      <w:tr w:rsidR="00F35855" w:rsidTr="00CB7F4E">
        <w:trPr>
          <w:trHeight w:val="20"/>
        </w:trPr>
        <w:tc>
          <w:tcPr>
            <w:tcW w:w="51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ascii="Arial CYR" w:eastAsia="Times New Roman" w:hAnsi="Arial CYR" w:cs="Arial CYR"/>
                <w:sz w:val="20"/>
                <w:szCs w:val="20"/>
                <w:lang w:eastAsia="ru-RU"/>
              </w:rPr>
            </w:pPr>
            <w:r>
              <w:rPr>
                <w:sz w:val="24"/>
                <w:szCs w:val="24"/>
              </w:rPr>
              <w:t>1</w:t>
            </w:r>
          </w:p>
        </w:tc>
        <w:tc>
          <w:tcPr>
            <w:tcW w:w="201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CB7F4E">
            <w:pPr>
              <w:spacing w:line="240" w:lineRule="auto"/>
              <w:ind w:firstLine="31"/>
              <w:jc w:val="left"/>
              <w:rPr>
                <w:sz w:val="24"/>
                <w:szCs w:val="24"/>
              </w:rPr>
            </w:pPr>
            <w:r>
              <w:rPr>
                <w:sz w:val="24"/>
                <w:szCs w:val="24"/>
              </w:rPr>
              <w:t>внутригородская дорога</w:t>
            </w:r>
          </w:p>
        </w:tc>
        <w:tc>
          <w:tcPr>
            <w:tcW w:w="313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rPr>
                <w:sz w:val="24"/>
                <w:szCs w:val="24"/>
              </w:rPr>
            </w:pPr>
            <w:r>
              <w:rPr>
                <w:sz w:val="24"/>
                <w:szCs w:val="24"/>
              </w:rPr>
              <w:t>улица Ленинского Комсомола</w:t>
            </w:r>
          </w:p>
        </w:tc>
        <w:tc>
          <w:tcPr>
            <w:tcW w:w="158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47-533 ОП МГ 47-533В-001</w:t>
            </w:r>
          </w:p>
        </w:tc>
        <w:tc>
          <w:tcPr>
            <w:tcW w:w="1898"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№183    28.09.2004</w:t>
            </w:r>
          </w:p>
        </w:tc>
      </w:tr>
      <w:tr w:rsidR="00F35855" w:rsidTr="00CB7F4E">
        <w:trPr>
          <w:trHeight w:val="20"/>
        </w:trPr>
        <w:tc>
          <w:tcPr>
            <w:tcW w:w="51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ascii="Arial CYR" w:eastAsia="Times New Roman" w:hAnsi="Arial CYR" w:cs="Arial CYR"/>
                <w:sz w:val="20"/>
                <w:szCs w:val="20"/>
                <w:lang w:eastAsia="ru-RU"/>
              </w:rPr>
            </w:pPr>
            <w:r>
              <w:rPr>
                <w:sz w:val="24"/>
                <w:szCs w:val="24"/>
              </w:rPr>
              <w:t>2</w:t>
            </w:r>
          </w:p>
        </w:tc>
        <w:tc>
          <w:tcPr>
            <w:tcW w:w="201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CB7F4E">
            <w:pPr>
              <w:spacing w:line="240" w:lineRule="auto"/>
              <w:ind w:firstLine="31"/>
              <w:jc w:val="left"/>
              <w:rPr>
                <w:sz w:val="24"/>
                <w:szCs w:val="24"/>
              </w:rPr>
            </w:pPr>
            <w:r>
              <w:rPr>
                <w:sz w:val="24"/>
                <w:szCs w:val="24"/>
              </w:rPr>
              <w:t xml:space="preserve">внутригородская дорога </w:t>
            </w:r>
          </w:p>
        </w:tc>
        <w:tc>
          <w:tcPr>
            <w:tcW w:w="313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rPr>
                <w:sz w:val="24"/>
                <w:szCs w:val="24"/>
              </w:rPr>
            </w:pPr>
            <w:r>
              <w:rPr>
                <w:sz w:val="24"/>
                <w:szCs w:val="24"/>
              </w:rPr>
              <w:t>улица Колышкина</w:t>
            </w:r>
          </w:p>
        </w:tc>
        <w:tc>
          <w:tcPr>
            <w:tcW w:w="158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47-533 ОП МГ 47-533В-002</w:t>
            </w:r>
          </w:p>
        </w:tc>
        <w:tc>
          <w:tcPr>
            <w:tcW w:w="1898"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 275   10.08.2004</w:t>
            </w:r>
          </w:p>
        </w:tc>
      </w:tr>
      <w:tr w:rsidR="00F35855" w:rsidTr="00CB7F4E">
        <w:trPr>
          <w:trHeight w:val="20"/>
        </w:trPr>
        <w:tc>
          <w:tcPr>
            <w:tcW w:w="51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ascii="Arial CYR" w:eastAsia="Times New Roman" w:hAnsi="Arial CYR" w:cs="Arial CYR"/>
                <w:sz w:val="20"/>
                <w:szCs w:val="20"/>
                <w:lang w:eastAsia="ru-RU"/>
              </w:rPr>
            </w:pPr>
            <w:r>
              <w:rPr>
                <w:sz w:val="24"/>
                <w:szCs w:val="24"/>
              </w:rPr>
              <w:t>3</w:t>
            </w:r>
          </w:p>
        </w:tc>
        <w:tc>
          <w:tcPr>
            <w:tcW w:w="201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CB7F4E">
            <w:pPr>
              <w:spacing w:line="240" w:lineRule="auto"/>
              <w:ind w:firstLine="31"/>
              <w:jc w:val="left"/>
              <w:rPr>
                <w:sz w:val="24"/>
                <w:szCs w:val="24"/>
              </w:rPr>
            </w:pPr>
            <w:r>
              <w:rPr>
                <w:sz w:val="24"/>
                <w:szCs w:val="24"/>
              </w:rPr>
              <w:t xml:space="preserve">внутригородская дорога      </w:t>
            </w:r>
          </w:p>
        </w:tc>
        <w:tc>
          <w:tcPr>
            <w:tcW w:w="313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rPr>
                <w:sz w:val="24"/>
                <w:szCs w:val="24"/>
              </w:rPr>
            </w:pPr>
            <w:r>
              <w:rPr>
                <w:sz w:val="24"/>
                <w:szCs w:val="24"/>
              </w:rPr>
              <w:t>улица Флотская</w:t>
            </w:r>
          </w:p>
        </w:tc>
        <w:tc>
          <w:tcPr>
            <w:tcW w:w="158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47-533 ОП МГ 47-533В-003</w:t>
            </w:r>
          </w:p>
        </w:tc>
        <w:tc>
          <w:tcPr>
            <w:tcW w:w="1898"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№184    06.07.2004</w:t>
            </w:r>
          </w:p>
        </w:tc>
      </w:tr>
      <w:tr w:rsidR="00F35855" w:rsidTr="00CB7F4E">
        <w:trPr>
          <w:trHeight w:val="20"/>
        </w:trPr>
        <w:tc>
          <w:tcPr>
            <w:tcW w:w="51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ascii="Arial CYR" w:eastAsia="Times New Roman" w:hAnsi="Arial CYR" w:cs="Arial CYR"/>
                <w:sz w:val="20"/>
                <w:szCs w:val="20"/>
                <w:lang w:eastAsia="ru-RU"/>
              </w:rPr>
            </w:pPr>
            <w:r>
              <w:rPr>
                <w:sz w:val="24"/>
                <w:szCs w:val="24"/>
              </w:rPr>
              <w:t>4</w:t>
            </w:r>
          </w:p>
        </w:tc>
        <w:tc>
          <w:tcPr>
            <w:tcW w:w="201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CB7F4E">
            <w:pPr>
              <w:spacing w:line="240" w:lineRule="auto"/>
              <w:ind w:firstLine="31"/>
              <w:jc w:val="left"/>
              <w:rPr>
                <w:sz w:val="24"/>
                <w:szCs w:val="24"/>
              </w:rPr>
            </w:pPr>
            <w:r>
              <w:rPr>
                <w:sz w:val="24"/>
                <w:szCs w:val="24"/>
              </w:rPr>
              <w:t>внутригородская дорога</w:t>
            </w:r>
          </w:p>
        </w:tc>
        <w:tc>
          <w:tcPr>
            <w:tcW w:w="313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rPr>
                <w:sz w:val="24"/>
                <w:szCs w:val="24"/>
              </w:rPr>
            </w:pPr>
            <w:r>
              <w:rPr>
                <w:sz w:val="24"/>
                <w:szCs w:val="24"/>
              </w:rPr>
              <w:t>улица Мира</w:t>
            </w:r>
          </w:p>
        </w:tc>
        <w:tc>
          <w:tcPr>
            <w:tcW w:w="158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47-533 ОП МГ 47-533В-004</w:t>
            </w:r>
          </w:p>
        </w:tc>
        <w:tc>
          <w:tcPr>
            <w:tcW w:w="1898"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 265    20.08.2004</w:t>
            </w:r>
          </w:p>
        </w:tc>
      </w:tr>
      <w:tr w:rsidR="00F35855" w:rsidTr="00CB7F4E">
        <w:trPr>
          <w:trHeight w:val="20"/>
        </w:trPr>
        <w:tc>
          <w:tcPr>
            <w:tcW w:w="51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ascii="Arial CYR" w:eastAsia="Times New Roman" w:hAnsi="Arial CYR" w:cs="Arial CYR"/>
                <w:sz w:val="20"/>
                <w:szCs w:val="20"/>
                <w:lang w:eastAsia="ru-RU"/>
              </w:rPr>
            </w:pPr>
            <w:r>
              <w:rPr>
                <w:sz w:val="24"/>
                <w:szCs w:val="24"/>
              </w:rPr>
              <w:t>5</w:t>
            </w:r>
          </w:p>
        </w:tc>
        <w:tc>
          <w:tcPr>
            <w:tcW w:w="201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CB7F4E">
            <w:pPr>
              <w:spacing w:line="240" w:lineRule="auto"/>
              <w:ind w:firstLine="31"/>
              <w:jc w:val="left"/>
              <w:rPr>
                <w:sz w:val="24"/>
                <w:szCs w:val="24"/>
              </w:rPr>
            </w:pPr>
            <w:r>
              <w:rPr>
                <w:sz w:val="24"/>
                <w:szCs w:val="24"/>
              </w:rPr>
              <w:t>внутригородская дорога</w:t>
            </w:r>
          </w:p>
        </w:tc>
        <w:tc>
          <w:tcPr>
            <w:tcW w:w="313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rPr>
                <w:sz w:val="24"/>
                <w:szCs w:val="24"/>
              </w:rPr>
            </w:pPr>
            <w:r>
              <w:rPr>
                <w:sz w:val="24"/>
                <w:szCs w:val="24"/>
              </w:rPr>
              <w:t>улица Строительная</w:t>
            </w:r>
          </w:p>
        </w:tc>
        <w:tc>
          <w:tcPr>
            <w:tcW w:w="158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47-533 ОП МГ 47-533В-005</w:t>
            </w:r>
          </w:p>
        </w:tc>
        <w:tc>
          <w:tcPr>
            <w:tcW w:w="1898"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№182    19.08.2004</w:t>
            </w:r>
          </w:p>
        </w:tc>
      </w:tr>
      <w:tr w:rsidR="00F35855" w:rsidTr="00CB7F4E">
        <w:trPr>
          <w:trHeight w:val="20"/>
        </w:trPr>
        <w:tc>
          <w:tcPr>
            <w:tcW w:w="51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ascii="Arial CYR" w:eastAsia="Times New Roman" w:hAnsi="Arial CYR" w:cs="Arial CYR"/>
                <w:sz w:val="20"/>
                <w:szCs w:val="20"/>
                <w:lang w:eastAsia="ru-RU"/>
              </w:rPr>
            </w:pPr>
            <w:r>
              <w:rPr>
                <w:sz w:val="24"/>
                <w:szCs w:val="24"/>
              </w:rPr>
              <w:t>6</w:t>
            </w:r>
          </w:p>
        </w:tc>
        <w:tc>
          <w:tcPr>
            <w:tcW w:w="201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CB7F4E">
            <w:pPr>
              <w:spacing w:line="240" w:lineRule="auto"/>
              <w:ind w:firstLine="31"/>
              <w:jc w:val="left"/>
              <w:rPr>
                <w:sz w:val="24"/>
                <w:szCs w:val="24"/>
              </w:rPr>
            </w:pPr>
            <w:r>
              <w:rPr>
                <w:sz w:val="24"/>
                <w:szCs w:val="24"/>
              </w:rPr>
              <w:t>внутригородская дорога</w:t>
            </w:r>
          </w:p>
        </w:tc>
        <w:tc>
          <w:tcPr>
            <w:tcW w:w="313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rPr>
                <w:sz w:val="24"/>
                <w:szCs w:val="24"/>
              </w:rPr>
            </w:pPr>
            <w:r>
              <w:rPr>
                <w:sz w:val="24"/>
                <w:szCs w:val="24"/>
              </w:rPr>
              <w:t>улица Генерала Чумаченко</w:t>
            </w:r>
          </w:p>
        </w:tc>
        <w:tc>
          <w:tcPr>
            <w:tcW w:w="158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47-533 ОП МГ 47-533В-006</w:t>
            </w:r>
          </w:p>
        </w:tc>
        <w:tc>
          <w:tcPr>
            <w:tcW w:w="1898"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№181     28.09.2004</w:t>
            </w:r>
          </w:p>
        </w:tc>
      </w:tr>
      <w:tr w:rsidR="00F35855" w:rsidTr="00CB7F4E">
        <w:trPr>
          <w:trHeight w:val="20"/>
        </w:trPr>
        <w:tc>
          <w:tcPr>
            <w:tcW w:w="51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ascii="Arial CYR" w:eastAsia="Times New Roman" w:hAnsi="Arial CYR" w:cs="Arial CYR"/>
                <w:sz w:val="20"/>
                <w:szCs w:val="20"/>
                <w:lang w:eastAsia="ru-RU"/>
              </w:rPr>
            </w:pPr>
            <w:r>
              <w:rPr>
                <w:sz w:val="24"/>
                <w:szCs w:val="24"/>
              </w:rPr>
              <w:t>7</w:t>
            </w:r>
          </w:p>
        </w:tc>
        <w:tc>
          <w:tcPr>
            <w:tcW w:w="201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CB7F4E">
            <w:pPr>
              <w:spacing w:line="240" w:lineRule="auto"/>
              <w:ind w:firstLine="31"/>
              <w:jc w:val="left"/>
              <w:rPr>
                <w:sz w:val="24"/>
                <w:szCs w:val="24"/>
              </w:rPr>
            </w:pPr>
            <w:r>
              <w:rPr>
                <w:sz w:val="24"/>
                <w:szCs w:val="24"/>
              </w:rPr>
              <w:t>внутригородская дорога</w:t>
            </w:r>
          </w:p>
        </w:tc>
        <w:tc>
          <w:tcPr>
            <w:tcW w:w="313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rPr>
                <w:sz w:val="24"/>
                <w:szCs w:val="24"/>
              </w:rPr>
            </w:pPr>
            <w:r>
              <w:rPr>
                <w:sz w:val="24"/>
                <w:szCs w:val="24"/>
              </w:rPr>
              <w:t>улица матроса Рябинина</w:t>
            </w:r>
          </w:p>
        </w:tc>
        <w:tc>
          <w:tcPr>
            <w:tcW w:w="158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47-533 ОП МГ 47-533В-007</w:t>
            </w:r>
          </w:p>
        </w:tc>
        <w:tc>
          <w:tcPr>
            <w:tcW w:w="1898"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№179   06.08.2001</w:t>
            </w:r>
          </w:p>
        </w:tc>
      </w:tr>
      <w:tr w:rsidR="00F35855" w:rsidTr="00CB7F4E">
        <w:trPr>
          <w:trHeight w:val="20"/>
        </w:trPr>
        <w:tc>
          <w:tcPr>
            <w:tcW w:w="51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ascii="Arial CYR" w:eastAsia="Times New Roman" w:hAnsi="Arial CYR" w:cs="Arial CYR"/>
                <w:sz w:val="20"/>
                <w:szCs w:val="20"/>
                <w:lang w:eastAsia="ru-RU"/>
              </w:rPr>
            </w:pPr>
            <w:r>
              <w:rPr>
                <w:sz w:val="24"/>
                <w:szCs w:val="24"/>
              </w:rPr>
              <w:t>8</w:t>
            </w:r>
          </w:p>
        </w:tc>
        <w:tc>
          <w:tcPr>
            <w:tcW w:w="201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CB7F4E">
            <w:pPr>
              <w:spacing w:line="240" w:lineRule="auto"/>
              <w:ind w:firstLine="31"/>
              <w:jc w:val="left"/>
              <w:rPr>
                <w:sz w:val="24"/>
                <w:szCs w:val="24"/>
              </w:rPr>
            </w:pPr>
            <w:r>
              <w:rPr>
                <w:sz w:val="24"/>
                <w:szCs w:val="24"/>
              </w:rPr>
              <w:t>внутригородская дорога</w:t>
            </w:r>
          </w:p>
        </w:tc>
        <w:tc>
          <w:tcPr>
            <w:tcW w:w="313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rPr>
                <w:sz w:val="24"/>
                <w:szCs w:val="24"/>
              </w:rPr>
            </w:pPr>
            <w:r>
              <w:rPr>
                <w:sz w:val="24"/>
                <w:szCs w:val="24"/>
              </w:rPr>
              <w:t>улица Корчилова</w:t>
            </w:r>
          </w:p>
        </w:tc>
        <w:tc>
          <w:tcPr>
            <w:tcW w:w="158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47-533 ОП МГ 47-533В-008</w:t>
            </w:r>
          </w:p>
        </w:tc>
        <w:tc>
          <w:tcPr>
            <w:tcW w:w="1898"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 257  29.06.2004</w:t>
            </w:r>
          </w:p>
        </w:tc>
      </w:tr>
      <w:tr w:rsidR="00F35855" w:rsidTr="00CB7F4E">
        <w:trPr>
          <w:trHeight w:val="20"/>
        </w:trPr>
        <w:tc>
          <w:tcPr>
            <w:tcW w:w="51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ascii="Arial CYR" w:eastAsia="Times New Roman" w:hAnsi="Arial CYR" w:cs="Arial CYR"/>
                <w:sz w:val="20"/>
                <w:szCs w:val="20"/>
                <w:lang w:eastAsia="ru-RU"/>
              </w:rPr>
            </w:pPr>
            <w:r>
              <w:rPr>
                <w:sz w:val="24"/>
                <w:szCs w:val="24"/>
              </w:rPr>
              <w:t>9</w:t>
            </w:r>
          </w:p>
        </w:tc>
        <w:tc>
          <w:tcPr>
            <w:tcW w:w="201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CB7F4E">
            <w:pPr>
              <w:spacing w:line="240" w:lineRule="auto"/>
              <w:ind w:firstLine="31"/>
              <w:jc w:val="left"/>
              <w:rPr>
                <w:sz w:val="24"/>
                <w:szCs w:val="24"/>
              </w:rPr>
            </w:pPr>
            <w:r>
              <w:rPr>
                <w:sz w:val="24"/>
                <w:szCs w:val="24"/>
              </w:rPr>
              <w:t>внутригородская дорога</w:t>
            </w:r>
          </w:p>
        </w:tc>
        <w:tc>
          <w:tcPr>
            <w:tcW w:w="313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rPr>
                <w:sz w:val="24"/>
                <w:szCs w:val="24"/>
              </w:rPr>
            </w:pPr>
            <w:r>
              <w:rPr>
                <w:sz w:val="24"/>
                <w:szCs w:val="24"/>
              </w:rPr>
              <w:t>переулок Гранитный</w:t>
            </w:r>
          </w:p>
        </w:tc>
        <w:tc>
          <w:tcPr>
            <w:tcW w:w="158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47-533 ОП МГ 47-533В-009</w:t>
            </w:r>
          </w:p>
        </w:tc>
        <w:tc>
          <w:tcPr>
            <w:tcW w:w="1898"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 267    05.08.2004</w:t>
            </w:r>
          </w:p>
        </w:tc>
      </w:tr>
      <w:tr w:rsidR="00F35855" w:rsidTr="00CB7F4E">
        <w:trPr>
          <w:trHeight w:val="20"/>
        </w:trPr>
        <w:tc>
          <w:tcPr>
            <w:tcW w:w="51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ascii="Arial CYR" w:eastAsia="Times New Roman" w:hAnsi="Arial CYR" w:cs="Arial CYR"/>
                <w:sz w:val="20"/>
                <w:szCs w:val="20"/>
                <w:lang w:eastAsia="ru-RU"/>
              </w:rPr>
            </w:pPr>
            <w:r>
              <w:rPr>
                <w:sz w:val="24"/>
                <w:szCs w:val="24"/>
              </w:rPr>
              <w:t>10</w:t>
            </w:r>
          </w:p>
        </w:tc>
        <w:tc>
          <w:tcPr>
            <w:tcW w:w="201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CB7F4E">
            <w:pPr>
              <w:spacing w:line="240" w:lineRule="auto"/>
              <w:ind w:firstLine="31"/>
              <w:jc w:val="left"/>
              <w:rPr>
                <w:sz w:val="24"/>
                <w:szCs w:val="24"/>
              </w:rPr>
            </w:pPr>
            <w:r>
              <w:rPr>
                <w:sz w:val="24"/>
                <w:szCs w:val="24"/>
              </w:rPr>
              <w:t>внутригородская дорога</w:t>
            </w:r>
          </w:p>
        </w:tc>
        <w:tc>
          <w:tcPr>
            <w:tcW w:w="313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rPr>
                <w:sz w:val="24"/>
                <w:szCs w:val="24"/>
              </w:rPr>
            </w:pPr>
            <w:r>
              <w:rPr>
                <w:sz w:val="24"/>
                <w:szCs w:val="24"/>
              </w:rPr>
              <w:t>переулок Молодежный</w:t>
            </w:r>
          </w:p>
        </w:tc>
        <w:tc>
          <w:tcPr>
            <w:tcW w:w="158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47-533 ОП МГ 47-533В-010</w:t>
            </w:r>
          </w:p>
        </w:tc>
        <w:tc>
          <w:tcPr>
            <w:tcW w:w="1898"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 269   24.09.2004</w:t>
            </w:r>
          </w:p>
        </w:tc>
      </w:tr>
      <w:tr w:rsidR="00F35855" w:rsidTr="00CB7F4E">
        <w:trPr>
          <w:trHeight w:val="20"/>
        </w:trPr>
        <w:tc>
          <w:tcPr>
            <w:tcW w:w="51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ascii="Arial CYR" w:eastAsia="Times New Roman" w:hAnsi="Arial CYR" w:cs="Arial CYR"/>
                <w:sz w:val="20"/>
                <w:szCs w:val="20"/>
                <w:lang w:eastAsia="ru-RU"/>
              </w:rPr>
            </w:pPr>
            <w:r>
              <w:rPr>
                <w:sz w:val="24"/>
                <w:szCs w:val="24"/>
              </w:rPr>
              <w:t>11</w:t>
            </w:r>
          </w:p>
        </w:tc>
        <w:tc>
          <w:tcPr>
            <w:tcW w:w="201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CB7F4E">
            <w:pPr>
              <w:spacing w:line="240" w:lineRule="auto"/>
              <w:ind w:firstLine="31"/>
              <w:jc w:val="left"/>
              <w:rPr>
                <w:sz w:val="24"/>
                <w:szCs w:val="24"/>
              </w:rPr>
            </w:pPr>
            <w:r>
              <w:rPr>
                <w:sz w:val="24"/>
                <w:szCs w:val="24"/>
              </w:rPr>
              <w:t xml:space="preserve">внутригородская дорога </w:t>
            </w:r>
          </w:p>
        </w:tc>
        <w:tc>
          <w:tcPr>
            <w:tcW w:w="313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rPr>
                <w:sz w:val="24"/>
                <w:szCs w:val="24"/>
              </w:rPr>
            </w:pPr>
            <w:r>
              <w:rPr>
                <w:sz w:val="24"/>
                <w:szCs w:val="24"/>
              </w:rPr>
              <w:t>переулок Спортивный</w:t>
            </w:r>
          </w:p>
        </w:tc>
        <w:tc>
          <w:tcPr>
            <w:tcW w:w="158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47-533 ОП МГ 47-533В-011</w:t>
            </w:r>
          </w:p>
        </w:tc>
        <w:tc>
          <w:tcPr>
            <w:tcW w:w="1898"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 274   28.09.2004</w:t>
            </w:r>
          </w:p>
        </w:tc>
      </w:tr>
      <w:tr w:rsidR="00F35855" w:rsidTr="00CB7F4E">
        <w:trPr>
          <w:trHeight w:val="20"/>
        </w:trPr>
        <w:tc>
          <w:tcPr>
            <w:tcW w:w="51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ascii="Arial CYR" w:eastAsia="Times New Roman" w:hAnsi="Arial CYR" w:cs="Arial CYR"/>
                <w:sz w:val="20"/>
                <w:szCs w:val="20"/>
                <w:lang w:eastAsia="ru-RU"/>
              </w:rPr>
            </w:pPr>
            <w:r>
              <w:rPr>
                <w:sz w:val="24"/>
                <w:szCs w:val="24"/>
              </w:rPr>
              <w:t>12</w:t>
            </w:r>
          </w:p>
        </w:tc>
        <w:tc>
          <w:tcPr>
            <w:tcW w:w="201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CB7F4E">
            <w:pPr>
              <w:spacing w:line="240" w:lineRule="auto"/>
              <w:ind w:firstLine="31"/>
              <w:jc w:val="left"/>
              <w:rPr>
                <w:sz w:val="24"/>
                <w:szCs w:val="24"/>
              </w:rPr>
            </w:pPr>
            <w:r>
              <w:rPr>
                <w:sz w:val="24"/>
                <w:szCs w:val="24"/>
              </w:rPr>
              <w:t xml:space="preserve">внутригородская дорога </w:t>
            </w:r>
          </w:p>
        </w:tc>
        <w:tc>
          <w:tcPr>
            <w:tcW w:w="313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rPr>
                <w:sz w:val="24"/>
                <w:szCs w:val="24"/>
              </w:rPr>
            </w:pPr>
            <w:r>
              <w:rPr>
                <w:sz w:val="24"/>
                <w:szCs w:val="24"/>
              </w:rPr>
              <w:t>проезд по переулку Школьному</w:t>
            </w:r>
          </w:p>
        </w:tc>
        <w:tc>
          <w:tcPr>
            <w:tcW w:w="158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47-533 ОП МГ 47-533В-012</w:t>
            </w:r>
          </w:p>
        </w:tc>
        <w:tc>
          <w:tcPr>
            <w:tcW w:w="1898"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 250     21.07.2004</w:t>
            </w:r>
          </w:p>
        </w:tc>
      </w:tr>
      <w:tr w:rsidR="00F35855" w:rsidTr="00CB7F4E">
        <w:trPr>
          <w:trHeight w:val="20"/>
        </w:trPr>
        <w:tc>
          <w:tcPr>
            <w:tcW w:w="51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ascii="Arial CYR" w:eastAsia="Times New Roman" w:hAnsi="Arial CYR" w:cs="Arial CYR"/>
                <w:sz w:val="20"/>
                <w:szCs w:val="20"/>
                <w:lang w:eastAsia="ru-RU"/>
              </w:rPr>
            </w:pPr>
            <w:r>
              <w:rPr>
                <w:sz w:val="24"/>
                <w:szCs w:val="24"/>
              </w:rPr>
              <w:t>13</w:t>
            </w:r>
          </w:p>
        </w:tc>
        <w:tc>
          <w:tcPr>
            <w:tcW w:w="201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CB7F4E">
            <w:pPr>
              <w:spacing w:line="240" w:lineRule="auto"/>
              <w:ind w:firstLine="31"/>
              <w:jc w:val="left"/>
              <w:rPr>
                <w:sz w:val="24"/>
                <w:szCs w:val="24"/>
              </w:rPr>
            </w:pPr>
            <w:r>
              <w:rPr>
                <w:sz w:val="24"/>
                <w:szCs w:val="24"/>
              </w:rPr>
              <w:t>внутригородская дорога       участок № 1</w:t>
            </w:r>
          </w:p>
        </w:tc>
        <w:tc>
          <w:tcPr>
            <w:tcW w:w="313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rPr>
                <w:sz w:val="24"/>
                <w:szCs w:val="24"/>
              </w:rPr>
            </w:pPr>
            <w:r>
              <w:rPr>
                <w:sz w:val="24"/>
                <w:szCs w:val="24"/>
              </w:rPr>
              <w:t>от улицы Генерала Чумаченко до дома 1 переулок Школьный</w:t>
            </w:r>
          </w:p>
        </w:tc>
        <w:tc>
          <w:tcPr>
            <w:tcW w:w="158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47-533 ОП МГ 47-533В-013</w:t>
            </w:r>
          </w:p>
        </w:tc>
        <w:tc>
          <w:tcPr>
            <w:tcW w:w="1898"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 273   08.09.2004</w:t>
            </w:r>
          </w:p>
        </w:tc>
      </w:tr>
      <w:tr w:rsidR="00F35855" w:rsidTr="00CB7F4E">
        <w:trPr>
          <w:trHeight w:val="20"/>
        </w:trPr>
        <w:tc>
          <w:tcPr>
            <w:tcW w:w="51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ascii="Arial CYR" w:eastAsia="Times New Roman" w:hAnsi="Arial CYR" w:cs="Arial CYR"/>
                <w:sz w:val="20"/>
                <w:szCs w:val="20"/>
                <w:lang w:eastAsia="ru-RU"/>
              </w:rPr>
            </w:pPr>
            <w:r>
              <w:rPr>
                <w:sz w:val="24"/>
                <w:szCs w:val="24"/>
              </w:rPr>
              <w:t>14</w:t>
            </w:r>
          </w:p>
        </w:tc>
        <w:tc>
          <w:tcPr>
            <w:tcW w:w="201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CB7F4E">
            <w:pPr>
              <w:spacing w:line="240" w:lineRule="auto"/>
              <w:ind w:firstLine="31"/>
              <w:jc w:val="left"/>
              <w:rPr>
                <w:sz w:val="24"/>
                <w:szCs w:val="24"/>
              </w:rPr>
            </w:pPr>
            <w:r>
              <w:rPr>
                <w:sz w:val="24"/>
                <w:szCs w:val="24"/>
              </w:rPr>
              <w:t xml:space="preserve">внутригородская дорога            </w:t>
            </w:r>
            <w:r>
              <w:rPr>
                <w:sz w:val="24"/>
                <w:szCs w:val="24"/>
              </w:rPr>
              <w:lastRenderedPageBreak/>
              <w:t>участок № 2</w:t>
            </w:r>
          </w:p>
        </w:tc>
        <w:tc>
          <w:tcPr>
            <w:tcW w:w="313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rPr>
                <w:sz w:val="24"/>
                <w:szCs w:val="24"/>
              </w:rPr>
            </w:pPr>
            <w:r>
              <w:rPr>
                <w:sz w:val="24"/>
                <w:szCs w:val="24"/>
              </w:rPr>
              <w:lastRenderedPageBreak/>
              <w:t xml:space="preserve">от улицы Ленинского Комсомола между домами 6, </w:t>
            </w:r>
            <w:r>
              <w:rPr>
                <w:sz w:val="24"/>
                <w:szCs w:val="24"/>
              </w:rPr>
              <w:lastRenderedPageBreak/>
              <w:t>8 до перекрестка с улицы матроса Рябинина</w:t>
            </w:r>
          </w:p>
        </w:tc>
        <w:tc>
          <w:tcPr>
            <w:tcW w:w="158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lastRenderedPageBreak/>
              <w:t>47-533 ОП МГ 47-</w:t>
            </w:r>
            <w:r>
              <w:rPr>
                <w:sz w:val="24"/>
                <w:szCs w:val="24"/>
              </w:rPr>
              <w:lastRenderedPageBreak/>
              <w:t>533В-014</w:t>
            </w:r>
          </w:p>
        </w:tc>
        <w:tc>
          <w:tcPr>
            <w:tcW w:w="1898"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lastRenderedPageBreak/>
              <w:t>№ 255    05.08.2004</w:t>
            </w:r>
          </w:p>
        </w:tc>
      </w:tr>
      <w:tr w:rsidR="00F35855" w:rsidTr="00CB7F4E">
        <w:trPr>
          <w:trHeight w:val="20"/>
        </w:trPr>
        <w:tc>
          <w:tcPr>
            <w:tcW w:w="51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ascii="Arial CYR" w:eastAsia="Times New Roman" w:hAnsi="Arial CYR" w:cs="Arial CYR"/>
                <w:sz w:val="20"/>
                <w:szCs w:val="20"/>
                <w:lang w:eastAsia="ru-RU"/>
              </w:rPr>
            </w:pPr>
            <w:r>
              <w:rPr>
                <w:sz w:val="24"/>
                <w:szCs w:val="24"/>
              </w:rPr>
              <w:lastRenderedPageBreak/>
              <w:t>15</w:t>
            </w:r>
          </w:p>
        </w:tc>
        <w:tc>
          <w:tcPr>
            <w:tcW w:w="201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CB7F4E">
            <w:pPr>
              <w:spacing w:line="240" w:lineRule="auto"/>
              <w:ind w:firstLine="31"/>
              <w:jc w:val="left"/>
              <w:rPr>
                <w:sz w:val="24"/>
                <w:szCs w:val="24"/>
              </w:rPr>
            </w:pPr>
            <w:r>
              <w:rPr>
                <w:sz w:val="24"/>
                <w:szCs w:val="24"/>
              </w:rPr>
              <w:t>внутригородская дорога         участок № 3</w:t>
            </w:r>
          </w:p>
        </w:tc>
        <w:tc>
          <w:tcPr>
            <w:tcW w:w="313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rPr>
                <w:sz w:val="24"/>
                <w:szCs w:val="24"/>
              </w:rPr>
            </w:pPr>
            <w:r>
              <w:rPr>
                <w:sz w:val="24"/>
                <w:szCs w:val="24"/>
              </w:rPr>
              <w:t>от улицы Колышкина вдоль дома 14 до пересечения с улицей Мира у дома 19</w:t>
            </w:r>
          </w:p>
        </w:tc>
        <w:tc>
          <w:tcPr>
            <w:tcW w:w="158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47-533 ОП МГ 47-533В-015</w:t>
            </w:r>
          </w:p>
        </w:tc>
        <w:tc>
          <w:tcPr>
            <w:tcW w:w="1898"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 249   14.07.2004</w:t>
            </w:r>
          </w:p>
        </w:tc>
      </w:tr>
      <w:tr w:rsidR="00F35855" w:rsidTr="00CB7F4E">
        <w:trPr>
          <w:trHeight w:val="20"/>
        </w:trPr>
        <w:tc>
          <w:tcPr>
            <w:tcW w:w="51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ascii="Arial CYR" w:eastAsia="Times New Roman" w:hAnsi="Arial CYR" w:cs="Arial CYR"/>
                <w:sz w:val="20"/>
                <w:szCs w:val="20"/>
                <w:lang w:eastAsia="ru-RU"/>
              </w:rPr>
            </w:pPr>
            <w:r>
              <w:rPr>
                <w:sz w:val="24"/>
                <w:szCs w:val="24"/>
              </w:rPr>
              <w:t>16</w:t>
            </w:r>
          </w:p>
        </w:tc>
        <w:tc>
          <w:tcPr>
            <w:tcW w:w="201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CB7F4E">
            <w:pPr>
              <w:spacing w:line="240" w:lineRule="auto"/>
              <w:ind w:firstLine="31"/>
              <w:jc w:val="left"/>
              <w:rPr>
                <w:sz w:val="24"/>
                <w:szCs w:val="24"/>
              </w:rPr>
            </w:pPr>
            <w:r>
              <w:rPr>
                <w:sz w:val="24"/>
                <w:szCs w:val="24"/>
              </w:rPr>
              <w:t>внутригородская дорога       участок № 4</w:t>
            </w:r>
          </w:p>
        </w:tc>
        <w:tc>
          <w:tcPr>
            <w:tcW w:w="313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rPr>
                <w:sz w:val="24"/>
                <w:szCs w:val="24"/>
              </w:rPr>
            </w:pPr>
            <w:r>
              <w:rPr>
                <w:sz w:val="24"/>
                <w:szCs w:val="24"/>
              </w:rPr>
              <w:t>от переулка Спортивный вдоль домов 13, 15, 17, 21 по улице матроса Рябинина до пересечения с переулком Школьный</w:t>
            </w:r>
          </w:p>
        </w:tc>
        <w:tc>
          <w:tcPr>
            <w:tcW w:w="158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47-533 ОП МГ 47-533В-016</w:t>
            </w:r>
          </w:p>
        </w:tc>
        <w:tc>
          <w:tcPr>
            <w:tcW w:w="1898"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 276  06.10.2004</w:t>
            </w:r>
          </w:p>
        </w:tc>
      </w:tr>
      <w:tr w:rsidR="00F35855" w:rsidTr="00CB7F4E">
        <w:trPr>
          <w:trHeight w:val="20"/>
        </w:trPr>
        <w:tc>
          <w:tcPr>
            <w:tcW w:w="51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ascii="Arial CYR" w:eastAsia="Times New Roman" w:hAnsi="Arial CYR" w:cs="Arial CYR"/>
                <w:sz w:val="20"/>
                <w:szCs w:val="20"/>
                <w:lang w:eastAsia="ru-RU"/>
              </w:rPr>
            </w:pPr>
            <w:r>
              <w:rPr>
                <w:sz w:val="24"/>
                <w:szCs w:val="24"/>
              </w:rPr>
              <w:t>17</w:t>
            </w:r>
          </w:p>
        </w:tc>
        <w:tc>
          <w:tcPr>
            <w:tcW w:w="201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CB7F4E">
            <w:pPr>
              <w:spacing w:line="240" w:lineRule="auto"/>
              <w:ind w:firstLine="31"/>
              <w:jc w:val="left"/>
              <w:rPr>
                <w:sz w:val="24"/>
                <w:szCs w:val="24"/>
              </w:rPr>
            </w:pPr>
            <w:r>
              <w:rPr>
                <w:sz w:val="24"/>
                <w:szCs w:val="24"/>
              </w:rPr>
              <w:t>внутригородская дорога         участок № 5</w:t>
            </w:r>
          </w:p>
        </w:tc>
        <w:tc>
          <w:tcPr>
            <w:tcW w:w="313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rPr>
                <w:sz w:val="24"/>
                <w:szCs w:val="24"/>
              </w:rPr>
            </w:pPr>
            <w:r>
              <w:rPr>
                <w:sz w:val="24"/>
                <w:szCs w:val="24"/>
              </w:rPr>
              <w:t>от улицы Генерала Чумаченко к домам  7 ,9, 15</w:t>
            </w:r>
          </w:p>
        </w:tc>
        <w:tc>
          <w:tcPr>
            <w:tcW w:w="158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47-533 ОП МГ 47-533В-017</w:t>
            </w:r>
          </w:p>
        </w:tc>
        <w:tc>
          <w:tcPr>
            <w:tcW w:w="1898"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 254  21.07.2004</w:t>
            </w:r>
          </w:p>
        </w:tc>
      </w:tr>
      <w:tr w:rsidR="00F35855" w:rsidTr="00CB7F4E">
        <w:trPr>
          <w:trHeight w:val="20"/>
        </w:trPr>
        <w:tc>
          <w:tcPr>
            <w:tcW w:w="51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ascii="Arial CYR" w:eastAsia="Times New Roman" w:hAnsi="Arial CYR" w:cs="Arial CYR"/>
                <w:sz w:val="20"/>
                <w:szCs w:val="20"/>
                <w:lang w:eastAsia="ru-RU"/>
              </w:rPr>
            </w:pPr>
            <w:r>
              <w:rPr>
                <w:sz w:val="24"/>
                <w:szCs w:val="24"/>
              </w:rPr>
              <w:t>18</w:t>
            </w:r>
          </w:p>
        </w:tc>
        <w:tc>
          <w:tcPr>
            <w:tcW w:w="201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CB7F4E">
            <w:pPr>
              <w:spacing w:line="240" w:lineRule="auto"/>
              <w:ind w:firstLine="31"/>
              <w:jc w:val="left"/>
              <w:rPr>
                <w:sz w:val="24"/>
                <w:szCs w:val="24"/>
              </w:rPr>
            </w:pPr>
            <w:r>
              <w:rPr>
                <w:sz w:val="24"/>
                <w:szCs w:val="24"/>
              </w:rPr>
              <w:t>внутригородская дорога       участок № 6</w:t>
            </w:r>
          </w:p>
        </w:tc>
        <w:tc>
          <w:tcPr>
            <w:tcW w:w="313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rPr>
                <w:sz w:val="24"/>
                <w:szCs w:val="24"/>
              </w:rPr>
            </w:pPr>
            <w:r>
              <w:rPr>
                <w:sz w:val="24"/>
                <w:szCs w:val="24"/>
              </w:rPr>
              <w:t>проезд между домами улица Строительная 2,4 вдоль домов 18, 20, 22 до улицы Ленинского Комсомола</w:t>
            </w:r>
          </w:p>
        </w:tc>
        <w:tc>
          <w:tcPr>
            <w:tcW w:w="158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47-533 ОП МГ 47-533В-018</w:t>
            </w:r>
          </w:p>
        </w:tc>
        <w:tc>
          <w:tcPr>
            <w:tcW w:w="1898"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 256                        04.08.2004</w:t>
            </w:r>
          </w:p>
        </w:tc>
      </w:tr>
      <w:tr w:rsidR="00F35855" w:rsidTr="00CB7F4E">
        <w:trPr>
          <w:trHeight w:val="20"/>
        </w:trPr>
        <w:tc>
          <w:tcPr>
            <w:tcW w:w="51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ascii="Arial CYR" w:eastAsia="Times New Roman" w:hAnsi="Arial CYR" w:cs="Arial CYR"/>
                <w:sz w:val="20"/>
                <w:szCs w:val="20"/>
                <w:lang w:eastAsia="ru-RU"/>
              </w:rPr>
            </w:pPr>
            <w:r>
              <w:rPr>
                <w:sz w:val="24"/>
                <w:szCs w:val="24"/>
              </w:rPr>
              <w:t>20</w:t>
            </w:r>
          </w:p>
        </w:tc>
        <w:tc>
          <w:tcPr>
            <w:tcW w:w="201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CB7F4E">
            <w:pPr>
              <w:spacing w:line="240" w:lineRule="auto"/>
              <w:ind w:firstLine="31"/>
              <w:jc w:val="left"/>
              <w:rPr>
                <w:sz w:val="24"/>
                <w:szCs w:val="24"/>
              </w:rPr>
            </w:pPr>
            <w:r>
              <w:rPr>
                <w:sz w:val="24"/>
                <w:szCs w:val="24"/>
              </w:rPr>
              <w:t>внутригородская дорога         участок № 8</w:t>
            </w:r>
          </w:p>
        </w:tc>
        <w:tc>
          <w:tcPr>
            <w:tcW w:w="313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rPr>
                <w:sz w:val="24"/>
                <w:szCs w:val="24"/>
              </w:rPr>
            </w:pPr>
            <w:r>
              <w:rPr>
                <w:sz w:val="24"/>
                <w:szCs w:val="24"/>
              </w:rPr>
              <w:t>от улицы Ленинского Комсомола, вдоль домов № 1,3,5,7,9, 11 по улице Колышкина</w:t>
            </w:r>
          </w:p>
        </w:tc>
        <w:tc>
          <w:tcPr>
            <w:tcW w:w="158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47-533 ОП МГ 47-533В-020</w:t>
            </w:r>
          </w:p>
        </w:tc>
        <w:tc>
          <w:tcPr>
            <w:tcW w:w="1898"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 270     20.08.2004</w:t>
            </w:r>
          </w:p>
        </w:tc>
      </w:tr>
      <w:tr w:rsidR="00F35855" w:rsidTr="00CB7F4E">
        <w:trPr>
          <w:trHeight w:val="20"/>
        </w:trPr>
        <w:tc>
          <w:tcPr>
            <w:tcW w:w="51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ascii="Arial CYR" w:eastAsia="Times New Roman" w:hAnsi="Arial CYR" w:cs="Arial CYR"/>
                <w:sz w:val="20"/>
                <w:szCs w:val="20"/>
                <w:lang w:eastAsia="ru-RU"/>
              </w:rPr>
            </w:pPr>
            <w:r>
              <w:rPr>
                <w:sz w:val="24"/>
                <w:szCs w:val="24"/>
              </w:rPr>
              <w:t>21</w:t>
            </w:r>
          </w:p>
        </w:tc>
        <w:tc>
          <w:tcPr>
            <w:tcW w:w="201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CB7F4E">
            <w:pPr>
              <w:spacing w:line="240" w:lineRule="auto"/>
              <w:ind w:firstLine="31"/>
              <w:jc w:val="left"/>
              <w:rPr>
                <w:sz w:val="24"/>
                <w:szCs w:val="24"/>
              </w:rPr>
            </w:pPr>
            <w:r>
              <w:rPr>
                <w:sz w:val="24"/>
                <w:szCs w:val="24"/>
              </w:rPr>
              <w:t>внутригородская дорога       участок № 10</w:t>
            </w:r>
          </w:p>
        </w:tc>
        <w:tc>
          <w:tcPr>
            <w:tcW w:w="313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rPr>
                <w:sz w:val="24"/>
                <w:szCs w:val="24"/>
              </w:rPr>
            </w:pPr>
            <w:r>
              <w:rPr>
                <w:sz w:val="24"/>
                <w:szCs w:val="24"/>
              </w:rPr>
              <w:t>от переулка Гранитный до ретрансляционного комплекса</w:t>
            </w:r>
          </w:p>
        </w:tc>
        <w:tc>
          <w:tcPr>
            <w:tcW w:w="158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47-533 ОП МГ 47-533В-021</w:t>
            </w:r>
          </w:p>
        </w:tc>
        <w:tc>
          <w:tcPr>
            <w:tcW w:w="1898"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 271                         20.07.2004</w:t>
            </w:r>
          </w:p>
        </w:tc>
      </w:tr>
      <w:tr w:rsidR="00F35855" w:rsidTr="00CB7F4E">
        <w:trPr>
          <w:trHeight w:val="20"/>
        </w:trPr>
        <w:tc>
          <w:tcPr>
            <w:tcW w:w="51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ascii="Arial CYR" w:eastAsia="Times New Roman" w:hAnsi="Arial CYR" w:cs="Arial CYR"/>
                <w:sz w:val="20"/>
                <w:szCs w:val="20"/>
                <w:lang w:eastAsia="ru-RU"/>
              </w:rPr>
            </w:pPr>
            <w:r>
              <w:rPr>
                <w:sz w:val="24"/>
                <w:szCs w:val="24"/>
              </w:rPr>
              <w:t>22</w:t>
            </w:r>
          </w:p>
        </w:tc>
        <w:tc>
          <w:tcPr>
            <w:tcW w:w="201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CB7F4E">
            <w:pPr>
              <w:spacing w:line="240" w:lineRule="auto"/>
              <w:ind w:firstLine="31"/>
              <w:jc w:val="left"/>
              <w:rPr>
                <w:sz w:val="24"/>
                <w:szCs w:val="24"/>
              </w:rPr>
            </w:pPr>
            <w:r>
              <w:rPr>
                <w:sz w:val="24"/>
                <w:szCs w:val="24"/>
              </w:rPr>
              <w:t>внутригородская дорога       участок № 11</w:t>
            </w:r>
          </w:p>
        </w:tc>
        <w:tc>
          <w:tcPr>
            <w:tcW w:w="313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rPr>
                <w:sz w:val="24"/>
                <w:szCs w:val="24"/>
              </w:rPr>
            </w:pPr>
            <w:r>
              <w:rPr>
                <w:sz w:val="24"/>
                <w:szCs w:val="24"/>
              </w:rPr>
              <w:t>вдоль домов 2,4 по улице Ленинского Комсомола и 1,3 по улице Рябинина</w:t>
            </w:r>
          </w:p>
        </w:tc>
        <w:tc>
          <w:tcPr>
            <w:tcW w:w="158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47-533 ОП МГ 47-533В-022</w:t>
            </w:r>
          </w:p>
        </w:tc>
        <w:tc>
          <w:tcPr>
            <w:tcW w:w="1898"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 266     05.07.2004</w:t>
            </w:r>
          </w:p>
        </w:tc>
      </w:tr>
      <w:tr w:rsidR="00F35855" w:rsidTr="00CB7F4E">
        <w:trPr>
          <w:trHeight w:val="20"/>
        </w:trPr>
        <w:tc>
          <w:tcPr>
            <w:tcW w:w="51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ascii="Arial CYR" w:eastAsia="Times New Roman" w:hAnsi="Arial CYR" w:cs="Arial CYR"/>
                <w:sz w:val="20"/>
                <w:szCs w:val="20"/>
                <w:lang w:eastAsia="ru-RU"/>
              </w:rPr>
            </w:pPr>
            <w:r>
              <w:rPr>
                <w:sz w:val="24"/>
                <w:szCs w:val="24"/>
              </w:rPr>
              <w:t>23</w:t>
            </w:r>
          </w:p>
        </w:tc>
        <w:tc>
          <w:tcPr>
            <w:tcW w:w="201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CB7F4E">
            <w:pPr>
              <w:spacing w:line="240" w:lineRule="auto"/>
              <w:ind w:firstLine="31"/>
              <w:jc w:val="left"/>
              <w:rPr>
                <w:sz w:val="24"/>
                <w:szCs w:val="24"/>
              </w:rPr>
            </w:pPr>
            <w:r>
              <w:rPr>
                <w:sz w:val="24"/>
                <w:szCs w:val="24"/>
              </w:rPr>
              <w:t>внутригородская дорога        участок № 12</w:t>
            </w:r>
          </w:p>
        </w:tc>
        <w:tc>
          <w:tcPr>
            <w:tcW w:w="313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rPr>
                <w:sz w:val="24"/>
                <w:szCs w:val="24"/>
              </w:rPr>
            </w:pPr>
            <w:r>
              <w:rPr>
                <w:sz w:val="24"/>
                <w:szCs w:val="24"/>
              </w:rPr>
              <w:t>от улицы генерала Чумаченко до военного совхоза</w:t>
            </w:r>
          </w:p>
        </w:tc>
        <w:tc>
          <w:tcPr>
            <w:tcW w:w="158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47-533 ОП МГ 47-533В-023</w:t>
            </w:r>
          </w:p>
        </w:tc>
        <w:tc>
          <w:tcPr>
            <w:tcW w:w="1898"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 268                        20.07.2004</w:t>
            </w:r>
          </w:p>
        </w:tc>
      </w:tr>
      <w:tr w:rsidR="00F35855" w:rsidTr="00CB7F4E">
        <w:trPr>
          <w:trHeight w:val="20"/>
        </w:trPr>
        <w:tc>
          <w:tcPr>
            <w:tcW w:w="51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ascii="Arial CYR" w:eastAsia="Times New Roman" w:hAnsi="Arial CYR" w:cs="Arial CYR"/>
                <w:sz w:val="20"/>
                <w:szCs w:val="20"/>
                <w:lang w:eastAsia="ru-RU"/>
              </w:rPr>
            </w:pPr>
            <w:r>
              <w:rPr>
                <w:sz w:val="24"/>
                <w:szCs w:val="24"/>
              </w:rPr>
              <w:t>24</w:t>
            </w:r>
          </w:p>
        </w:tc>
        <w:tc>
          <w:tcPr>
            <w:tcW w:w="201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CB7F4E">
            <w:pPr>
              <w:spacing w:line="240" w:lineRule="auto"/>
              <w:ind w:firstLine="31"/>
              <w:jc w:val="left"/>
              <w:rPr>
                <w:sz w:val="24"/>
                <w:szCs w:val="24"/>
              </w:rPr>
            </w:pPr>
            <w:r>
              <w:rPr>
                <w:sz w:val="24"/>
                <w:szCs w:val="24"/>
              </w:rPr>
              <w:t>внутригородская дорога       участок № 13</w:t>
            </w:r>
          </w:p>
        </w:tc>
        <w:tc>
          <w:tcPr>
            <w:tcW w:w="313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rPr>
                <w:sz w:val="24"/>
                <w:szCs w:val="24"/>
              </w:rPr>
            </w:pPr>
            <w:r>
              <w:rPr>
                <w:sz w:val="24"/>
                <w:szCs w:val="24"/>
              </w:rPr>
              <w:t>от улицы Колышкина (1 километра ) до городского кладбища</w:t>
            </w:r>
          </w:p>
        </w:tc>
        <w:tc>
          <w:tcPr>
            <w:tcW w:w="158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47-533 ОП МГ 47-533В-024</w:t>
            </w:r>
          </w:p>
        </w:tc>
        <w:tc>
          <w:tcPr>
            <w:tcW w:w="1898"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 247     13.07.2004</w:t>
            </w:r>
          </w:p>
        </w:tc>
      </w:tr>
      <w:tr w:rsidR="00F35855" w:rsidTr="00CB7F4E">
        <w:trPr>
          <w:trHeight w:val="20"/>
        </w:trPr>
        <w:tc>
          <w:tcPr>
            <w:tcW w:w="51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ascii="Arial CYR" w:eastAsia="Times New Roman" w:hAnsi="Arial CYR" w:cs="Arial CYR"/>
                <w:sz w:val="20"/>
                <w:szCs w:val="20"/>
                <w:lang w:eastAsia="ru-RU"/>
              </w:rPr>
            </w:pPr>
            <w:r>
              <w:rPr>
                <w:sz w:val="24"/>
                <w:szCs w:val="24"/>
              </w:rPr>
              <w:t>25</w:t>
            </w:r>
          </w:p>
        </w:tc>
        <w:tc>
          <w:tcPr>
            <w:tcW w:w="201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CB7F4E">
            <w:pPr>
              <w:spacing w:line="240" w:lineRule="auto"/>
              <w:ind w:firstLine="31"/>
              <w:jc w:val="left"/>
              <w:rPr>
                <w:sz w:val="24"/>
                <w:szCs w:val="24"/>
              </w:rPr>
            </w:pPr>
            <w:r>
              <w:rPr>
                <w:sz w:val="24"/>
                <w:szCs w:val="24"/>
              </w:rPr>
              <w:t xml:space="preserve">автомобильная дорога </w:t>
            </w:r>
          </w:p>
        </w:tc>
        <w:tc>
          <w:tcPr>
            <w:tcW w:w="313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rPr>
                <w:sz w:val="24"/>
                <w:szCs w:val="24"/>
              </w:rPr>
            </w:pPr>
            <w:r>
              <w:rPr>
                <w:sz w:val="24"/>
                <w:szCs w:val="24"/>
              </w:rPr>
              <w:t>от г.Заозерска до Губы Большая Лопаткина</w:t>
            </w:r>
          </w:p>
        </w:tc>
        <w:tc>
          <w:tcPr>
            <w:tcW w:w="158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47-533 ОП МГ 47-533В-025</w:t>
            </w:r>
          </w:p>
        </w:tc>
        <w:tc>
          <w:tcPr>
            <w:tcW w:w="1898"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pPr>
              <w:spacing w:line="240" w:lineRule="auto"/>
              <w:jc w:val="center"/>
              <w:rPr>
                <w:sz w:val="24"/>
                <w:szCs w:val="24"/>
              </w:rPr>
            </w:pPr>
          </w:p>
        </w:tc>
      </w:tr>
      <w:tr w:rsidR="00F35855" w:rsidTr="00CB7F4E">
        <w:trPr>
          <w:trHeight w:val="20"/>
        </w:trPr>
        <w:tc>
          <w:tcPr>
            <w:tcW w:w="51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ascii="Arial CYR" w:eastAsia="Times New Roman" w:hAnsi="Arial CYR" w:cs="Arial CYR"/>
                <w:sz w:val="20"/>
                <w:szCs w:val="20"/>
                <w:lang w:eastAsia="ru-RU"/>
              </w:rPr>
            </w:pPr>
            <w:r>
              <w:rPr>
                <w:sz w:val="24"/>
                <w:szCs w:val="24"/>
              </w:rPr>
              <w:t>26</w:t>
            </w:r>
          </w:p>
        </w:tc>
        <w:tc>
          <w:tcPr>
            <w:tcW w:w="201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CB7F4E">
            <w:pPr>
              <w:spacing w:line="240" w:lineRule="auto"/>
              <w:ind w:firstLine="31"/>
              <w:jc w:val="left"/>
              <w:rPr>
                <w:sz w:val="24"/>
                <w:szCs w:val="24"/>
              </w:rPr>
            </w:pPr>
            <w:r>
              <w:rPr>
                <w:sz w:val="24"/>
                <w:szCs w:val="24"/>
              </w:rPr>
              <w:t xml:space="preserve">автомобильная дорога </w:t>
            </w:r>
          </w:p>
        </w:tc>
        <w:tc>
          <w:tcPr>
            <w:tcW w:w="313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rPr>
                <w:sz w:val="24"/>
                <w:szCs w:val="24"/>
              </w:rPr>
            </w:pPr>
            <w:r>
              <w:rPr>
                <w:sz w:val="24"/>
                <w:szCs w:val="24"/>
              </w:rPr>
              <w:t>от г. Заозерска до губы Непичья</w:t>
            </w:r>
          </w:p>
        </w:tc>
        <w:tc>
          <w:tcPr>
            <w:tcW w:w="158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47-533 ОП МГ 47-533В-026</w:t>
            </w:r>
          </w:p>
        </w:tc>
        <w:tc>
          <w:tcPr>
            <w:tcW w:w="1898"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rPr>
                <w:rFonts w:eastAsia="Times New Roman"/>
                <w:sz w:val="20"/>
                <w:szCs w:val="20"/>
                <w:lang w:eastAsia="ru-RU"/>
              </w:rPr>
            </w:pPr>
            <w:r>
              <w:rPr>
                <w:sz w:val="24"/>
                <w:szCs w:val="24"/>
              </w:rPr>
              <w:t>№164                          19.08.2004</w:t>
            </w:r>
          </w:p>
        </w:tc>
      </w:tr>
      <w:tr w:rsidR="00F35855" w:rsidTr="00CB7F4E">
        <w:trPr>
          <w:trHeight w:val="20"/>
        </w:trPr>
        <w:tc>
          <w:tcPr>
            <w:tcW w:w="51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outlineLvl w:val="2"/>
              <w:rPr>
                <w:sz w:val="20"/>
                <w:szCs w:val="20"/>
              </w:rPr>
            </w:pPr>
            <w:r>
              <w:rPr>
                <w:sz w:val="24"/>
                <w:szCs w:val="24"/>
              </w:rPr>
              <w:t>27*</w:t>
            </w:r>
          </w:p>
        </w:tc>
        <w:tc>
          <w:tcPr>
            <w:tcW w:w="201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CB7F4E">
            <w:pPr>
              <w:ind w:firstLine="31"/>
              <w:jc w:val="left"/>
              <w:rPr>
                <w:sz w:val="24"/>
                <w:szCs w:val="24"/>
              </w:rPr>
            </w:pPr>
            <w:r>
              <w:rPr>
                <w:sz w:val="24"/>
                <w:szCs w:val="24"/>
              </w:rPr>
              <w:t>автомобильная дорога</w:t>
            </w:r>
          </w:p>
        </w:tc>
        <w:tc>
          <w:tcPr>
            <w:tcW w:w="313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outlineLvl w:val="2"/>
              <w:rPr>
                <w:sz w:val="24"/>
                <w:szCs w:val="24"/>
              </w:rPr>
            </w:pPr>
            <w:r>
              <w:rPr>
                <w:sz w:val="24"/>
                <w:szCs w:val="24"/>
              </w:rPr>
              <w:t>Подъезд к гаражной группе «Западная»,  проезды</w:t>
            </w:r>
          </w:p>
        </w:tc>
        <w:tc>
          <w:tcPr>
            <w:tcW w:w="158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pPr>
              <w:spacing w:line="240" w:lineRule="auto"/>
              <w:jc w:val="center"/>
              <w:outlineLvl w:val="2"/>
              <w:rPr>
                <w:sz w:val="24"/>
                <w:szCs w:val="24"/>
              </w:rPr>
            </w:pPr>
          </w:p>
        </w:tc>
        <w:tc>
          <w:tcPr>
            <w:tcW w:w="1898"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pPr>
              <w:spacing w:line="240" w:lineRule="auto"/>
              <w:jc w:val="center"/>
              <w:outlineLvl w:val="2"/>
              <w:rPr>
                <w:sz w:val="24"/>
                <w:szCs w:val="24"/>
              </w:rPr>
            </w:pPr>
          </w:p>
        </w:tc>
      </w:tr>
      <w:tr w:rsidR="00F35855" w:rsidTr="00CB7F4E">
        <w:trPr>
          <w:trHeight w:val="20"/>
        </w:trPr>
        <w:tc>
          <w:tcPr>
            <w:tcW w:w="51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outlineLvl w:val="2"/>
              <w:rPr>
                <w:sz w:val="20"/>
                <w:szCs w:val="20"/>
              </w:rPr>
            </w:pPr>
            <w:r>
              <w:rPr>
                <w:sz w:val="24"/>
                <w:szCs w:val="24"/>
              </w:rPr>
              <w:t>28*</w:t>
            </w:r>
          </w:p>
        </w:tc>
        <w:tc>
          <w:tcPr>
            <w:tcW w:w="201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rsidP="00CB7F4E">
            <w:pPr>
              <w:ind w:firstLine="31"/>
              <w:jc w:val="left"/>
              <w:rPr>
                <w:sz w:val="24"/>
                <w:szCs w:val="24"/>
              </w:rPr>
            </w:pPr>
            <w:r>
              <w:rPr>
                <w:sz w:val="24"/>
                <w:szCs w:val="24"/>
              </w:rPr>
              <w:t>автомобильная дорога</w:t>
            </w:r>
          </w:p>
        </w:tc>
        <w:tc>
          <w:tcPr>
            <w:tcW w:w="313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outlineLvl w:val="2"/>
              <w:rPr>
                <w:sz w:val="24"/>
                <w:szCs w:val="24"/>
              </w:rPr>
            </w:pPr>
            <w:r>
              <w:rPr>
                <w:sz w:val="24"/>
                <w:szCs w:val="24"/>
              </w:rPr>
              <w:t>Подъезд к гаражной группе «Северная»</w:t>
            </w:r>
          </w:p>
        </w:tc>
        <w:tc>
          <w:tcPr>
            <w:tcW w:w="158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pPr>
              <w:spacing w:line="240" w:lineRule="auto"/>
              <w:jc w:val="center"/>
              <w:outlineLvl w:val="2"/>
              <w:rPr>
                <w:sz w:val="24"/>
                <w:szCs w:val="24"/>
              </w:rPr>
            </w:pPr>
          </w:p>
        </w:tc>
        <w:tc>
          <w:tcPr>
            <w:tcW w:w="1898"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pPr>
              <w:spacing w:line="240" w:lineRule="auto"/>
              <w:jc w:val="center"/>
              <w:outlineLvl w:val="2"/>
              <w:rPr>
                <w:sz w:val="24"/>
                <w:szCs w:val="24"/>
              </w:rPr>
            </w:pPr>
          </w:p>
        </w:tc>
      </w:tr>
      <w:tr w:rsidR="00F35855" w:rsidTr="00CB7F4E">
        <w:trPr>
          <w:trHeight w:val="20"/>
        </w:trPr>
        <w:tc>
          <w:tcPr>
            <w:tcW w:w="51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outlineLvl w:val="2"/>
              <w:rPr>
                <w:sz w:val="20"/>
                <w:szCs w:val="20"/>
              </w:rPr>
            </w:pPr>
            <w:r>
              <w:rPr>
                <w:sz w:val="24"/>
                <w:szCs w:val="24"/>
              </w:rPr>
              <w:t>29*</w:t>
            </w:r>
          </w:p>
        </w:tc>
        <w:tc>
          <w:tcPr>
            <w:tcW w:w="201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jc w:val="center"/>
              <w:rPr>
                <w:sz w:val="24"/>
                <w:szCs w:val="24"/>
              </w:rPr>
            </w:pPr>
            <w:r>
              <w:rPr>
                <w:sz w:val="24"/>
                <w:szCs w:val="24"/>
              </w:rPr>
              <w:t>автомобильная дорога</w:t>
            </w:r>
          </w:p>
        </w:tc>
        <w:tc>
          <w:tcPr>
            <w:tcW w:w="313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outlineLvl w:val="2"/>
              <w:rPr>
                <w:sz w:val="24"/>
                <w:szCs w:val="24"/>
              </w:rPr>
            </w:pPr>
            <w:r>
              <w:rPr>
                <w:sz w:val="24"/>
                <w:szCs w:val="24"/>
              </w:rPr>
              <w:t>Подъезд к гаражной группе «Юго-Восточная»</w:t>
            </w:r>
          </w:p>
        </w:tc>
        <w:tc>
          <w:tcPr>
            <w:tcW w:w="158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pPr>
              <w:spacing w:line="240" w:lineRule="auto"/>
              <w:jc w:val="center"/>
              <w:outlineLvl w:val="2"/>
              <w:rPr>
                <w:sz w:val="24"/>
                <w:szCs w:val="24"/>
              </w:rPr>
            </w:pPr>
          </w:p>
        </w:tc>
        <w:tc>
          <w:tcPr>
            <w:tcW w:w="1898"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pPr>
              <w:spacing w:line="240" w:lineRule="auto"/>
              <w:jc w:val="center"/>
              <w:outlineLvl w:val="2"/>
              <w:rPr>
                <w:sz w:val="24"/>
                <w:szCs w:val="24"/>
              </w:rPr>
            </w:pPr>
          </w:p>
        </w:tc>
      </w:tr>
      <w:tr w:rsidR="00F35855" w:rsidTr="00CB7F4E">
        <w:trPr>
          <w:trHeight w:val="20"/>
        </w:trPr>
        <w:tc>
          <w:tcPr>
            <w:tcW w:w="51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outlineLvl w:val="2"/>
              <w:rPr>
                <w:sz w:val="20"/>
                <w:szCs w:val="20"/>
              </w:rPr>
            </w:pPr>
            <w:r>
              <w:rPr>
                <w:sz w:val="24"/>
                <w:szCs w:val="24"/>
              </w:rPr>
              <w:lastRenderedPageBreak/>
              <w:t>30*</w:t>
            </w:r>
          </w:p>
        </w:tc>
        <w:tc>
          <w:tcPr>
            <w:tcW w:w="201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jc w:val="center"/>
              <w:rPr>
                <w:sz w:val="24"/>
                <w:szCs w:val="24"/>
              </w:rPr>
            </w:pPr>
            <w:r>
              <w:rPr>
                <w:sz w:val="24"/>
                <w:szCs w:val="24"/>
              </w:rPr>
              <w:t>автомобильная дорога</w:t>
            </w:r>
          </w:p>
        </w:tc>
        <w:tc>
          <w:tcPr>
            <w:tcW w:w="313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outlineLvl w:val="2"/>
              <w:rPr>
                <w:sz w:val="24"/>
                <w:szCs w:val="24"/>
              </w:rPr>
            </w:pPr>
            <w:r>
              <w:rPr>
                <w:sz w:val="24"/>
                <w:szCs w:val="24"/>
              </w:rPr>
              <w:t>Проезды  в гаражной группе «Южная»</w:t>
            </w:r>
          </w:p>
        </w:tc>
        <w:tc>
          <w:tcPr>
            <w:tcW w:w="158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pPr>
              <w:spacing w:line="240" w:lineRule="auto"/>
              <w:jc w:val="center"/>
              <w:outlineLvl w:val="2"/>
              <w:rPr>
                <w:sz w:val="24"/>
                <w:szCs w:val="24"/>
              </w:rPr>
            </w:pPr>
          </w:p>
        </w:tc>
        <w:tc>
          <w:tcPr>
            <w:tcW w:w="1898"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pPr>
              <w:spacing w:line="240" w:lineRule="auto"/>
              <w:jc w:val="center"/>
              <w:outlineLvl w:val="2"/>
              <w:rPr>
                <w:sz w:val="24"/>
                <w:szCs w:val="24"/>
              </w:rPr>
            </w:pPr>
          </w:p>
        </w:tc>
      </w:tr>
      <w:tr w:rsidR="00F35855" w:rsidTr="00CB7F4E">
        <w:tc>
          <w:tcPr>
            <w:tcW w:w="51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center"/>
              <w:outlineLvl w:val="2"/>
              <w:rPr>
                <w:sz w:val="20"/>
                <w:szCs w:val="20"/>
              </w:rPr>
            </w:pPr>
            <w:r>
              <w:rPr>
                <w:sz w:val="24"/>
                <w:szCs w:val="24"/>
              </w:rPr>
              <w:t>31*</w:t>
            </w:r>
          </w:p>
        </w:tc>
        <w:tc>
          <w:tcPr>
            <w:tcW w:w="201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jc w:val="center"/>
              <w:rPr>
                <w:sz w:val="24"/>
                <w:szCs w:val="24"/>
              </w:rPr>
            </w:pPr>
            <w:r>
              <w:rPr>
                <w:sz w:val="24"/>
                <w:szCs w:val="24"/>
              </w:rPr>
              <w:t>автомобильная дорога</w:t>
            </w:r>
          </w:p>
        </w:tc>
        <w:tc>
          <w:tcPr>
            <w:tcW w:w="313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CB7F4E">
            <w:pPr>
              <w:spacing w:line="240" w:lineRule="auto"/>
              <w:jc w:val="left"/>
              <w:outlineLvl w:val="2"/>
              <w:rPr>
                <w:sz w:val="24"/>
                <w:szCs w:val="24"/>
              </w:rPr>
            </w:pPr>
            <w:r>
              <w:rPr>
                <w:sz w:val="24"/>
                <w:szCs w:val="24"/>
              </w:rPr>
              <w:t>Проезды  в гаражной группе «Восточная»</w:t>
            </w:r>
          </w:p>
        </w:tc>
        <w:tc>
          <w:tcPr>
            <w:tcW w:w="158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pPr>
              <w:spacing w:line="240" w:lineRule="auto"/>
              <w:jc w:val="center"/>
              <w:outlineLvl w:val="2"/>
              <w:rPr>
                <w:sz w:val="24"/>
                <w:szCs w:val="24"/>
              </w:rPr>
            </w:pPr>
          </w:p>
        </w:tc>
        <w:tc>
          <w:tcPr>
            <w:tcW w:w="1898"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pPr>
              <w:spacing w:line="240" w:lineRule="auto"/>
              <w:jc w:val="center"/>
              <w:outlineLvl w:val="2"/>
              <w:rPr>
                <w:sz w:val="24"/>
                <w:szCs w:val="24"/>
              </w:rPr>
            </w:pPr>
          </w:p>
        </w:tc>
      </w:tr>
      <w:tr w:rsidR="00F35855" w:rsidTr="00CB7F4E">
        <w:tc>
          <w:tcPr>
            <w:tcW w:w="51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pPr>
              <w:spacing w:line="240" w:lineRule="auto"/>
              <w:jc w:val="center"/>
              <w:outlineLvl w:val="2"/>
              <w:rPr>
                <w:sz w:val="24"/>
                <w:szCs w:val="24"/>
              </w:rPr>
            </w:pPr>
          </w:p>
        </w:tc>
        <w:tc>
          <w:tcPr>
            <w:tcW w:w="2013"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pPr>
              <w:rPr>
                <w:sz w:val="24"/>
                <w:szCs w:val="24"/>
              </w:rPr>
            </w:pPr>
          </w:p>
        </w:tc>
        <w:tc>
          <w:tcPr>
            <w:tcW w:w="3132"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pPr>
              <w:spacing w:line="240" w:lineRule="auto"/>
              <w:jc w:val="center"/>
              <w:outlineLvl w:val="2"/>
              <w:rPr>
                <w:sz w:val="24"/>
                <w:szCs w:val="24"/>
              </w:rPr>
            </w:pPr>
          </w:p>
        </w:tc>
        <w:tc>
          <w:tcPr>
            <w:tcW w:w="1581"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pPr>
              <w:spacing w:line="240" w:lineRule="auto"/>
              <w:jc w:val="center"/>
              <w:outlineLvl w:val="2"/>
              <w:rPr>
                <w:sz w:val="24"/>
                <w:szCs w:val="24"/>
              </w:rPr>
            </w:pPr>
          </w:p>
        </w:tc>
        <w:tc>
          <w:tcPr>
            <w:tcW w:w="1898" w:type="dxa"/>
            <w:tcBorders>
              <w:top w:val="single" w:sz="4" w:space="0" w:color="00000A"/>
              <w:left w:val="single" w:sz="4" w:space="0" w:color="00000A"/>
              <w:bottom w:val="single" w:sz="4" w:space="0" w:color="00000A"/>
              <w:right w:val="single" w:sz="4" w:space="0" w:color="00000A"/>
            </w:tcBorders>
            <w:shd w:val="clear" w:color="auto" w:fill="auto"/>
            <w:tcMar>
              <w:left w:w="-2" w:type="dxa"/>
            </w:tcMar>
          </w:tcPr>
          <w:p w:rsidR="00F35855" w:rsidRDefault="00F35855">
            <w:pPr>
              <w:spacing w:line="240" w:lineRule="auto"/>
              <w:jc w:val="center"/>
              <w:outlineLvl w:val="2"/>
              <w:rPr>
                <w:sz w:val="24"/>
                <w:szCs w:val="24"/>
              </w:rPr>
            </w:pPr>
          </w:p>
        </w:tc>
      </w:tr>
    </w:tbl>
    <w:p w:rsidR="00F35855" w:rsidRDefault="00F35855">
      <w:pPr>
        <w:spacing w:line="240" w:lineRule="auto"/>
        <w:outlineLvl w:val="2"/>
        <w:rPr>
          <w:sz w:val="20"/>
          <w:szCs w:val="20"/>
        </w:rPr>
      </w:pPr>
    </w:p>
    <w:p w:rsidR="00F35855" w:rsidRDefault="00CB7F4E">
      <w:pPr>
        <w:spacing w:line="240" w:lineRule="auto"/>
        <w:outlineLvl w:val="2"/>
        <w:rPr>
          <w:sz w:val="20"/>
          <w:szCs w:val="20"/>
        </w:rPr>
      </w:pPr>
      <w:r>
        <w:rPr>
          <w:sz w:val="24"/>
          <w:szCs w:val="24"/>
        </w:rPr>
        <w:t>*Строительство, ремонт, содержание данных автомобильных дорог осуществляется  после проведения  инвентаризационных работ и при наличии финансирования.</w:t>
      </w:r>
    </w:p>
    <w:p w:rsidR="00F35855" w:rsidRDefault="00F35855">
      <w:pPr>
        <w:spacing w:line="240" w:lineRule="auto"/>
        <w:jc w:val="center"/>
        <w:outlineLvl w:val="2"/>
        <w:rPr>
          <w:sz w:val="24"/>
          <w:szCs w:val="24"/>
        </w:rPr>
      </w:pPr>
    </w:p>
    <w:p w:rsidR="00F35855" w:rsidRDefault="00F35855">
      <w:pPr>
        <w:spacing w:line="240" w:lineRule="auto"/>
        <w:jc w:val="center"/>
        <w:outlineLvl w:val="2"/>
        <w:rPr>
          <w:sz w:val="24"/>
          <w:szCs w:val="24"/>
        </w:rPr>
      </w:pPr>
    </w:p>
    <w:p w:rsidR="00F35855" w:rsidRDefault="00F35855">
      <w:pPr>
        <w:spacing w:line="240" w:lineRule="auto"/>
        <w:jc w:val="center"/>
        <w:outlineLvl w:val="2"/>
        <w:rPr>
          <w:sz w:val="24"/>
          <w:szCs w:val="24"/>
        </w:rPr>
      </w:pPr>
    </w:p>
    <w:p w:rsidR="00D14700" w:rsidRDefault="00D14700">
      <w:pPr>
        <w:spacing w:line="240" w:lineRule="auto"/>
        <w:jc w:val="center"/>
        <w:outlineLvl w:val="2"/>
        <w:rPr>
          <w:sz w:val="24"/>
          <w:szCs w:val="24"/>
        </w:rPr>
      </w:pPr>
    </w:p>
    <w:p w:rsidR="00D14700" w:rsidRDefault="00D14700">
      <w:pPr>
        <w:spacing w:line="240" w:lineRule="auto"/>
        <w:jc w:val="center"/>
        <w:outlineLvl w:val="2"/>
        <w:rPr>
          <w:sz w:val="24"/>
          <w:szCs w:val="24"/>
        </w:rPr>
      </w:pPr>
    </w:p>
    <w:p w:rsidR="00D14700" w:rsidRDefault="00D14700">
      <w:pPr>
        <w:spacing w:line="240" w:lineRule="auto"/>
        <w:jc w:val="center"/>
        <w:outlineLvl w:val="2"/>
        <w:rPr>
          <w:sz w:val="24"/>
          <w:szCs w:val="24"/>
        </w:rPr>
      </w:pPr>
    </w:p>
    <w:p w:rsidR="00D14700" w:rsidRDefault="00D14700">
      <w:pPr>
        <w:spacing w:line="240" w:lineRule="auto"/>
        <w:jc w:val="center"/>
        <w:outlineLvl w:val="2"/>
        <w:rPr>
          <w:sz w:val="24"/>
          <w:szCs w:val="24"/>
        </w:rPr>
      </w:pPr>
    </w:p>
    <w:p w:rsidR="00D14700" w:rsidRDefault="00D14700">
      <w:pPr>
        <w:spacing w:line="240" w:lineRule="auto"/>
        <w:jc w:val="center"/>
        <w:outlineLvl w:val="2"/>
        <w:rPr>
          <w:sz w:val="24"/>
          <w:szCs w:val="24"/>
        </w:rPr>
      </w:pPr>
    </w:p>
    <w:p w:rsidR="00D14700" w:rsidRDefault="00D14700">
      <w:pPr>
        <w:spacing w:line="240" w:lineRule="auto"/>
        <w:jc w:val="center"/>
        <w:outlineLvl w:val="2"/>
        <w:rPr>
          <w:sz w:val="24"/>
          <w:szCs w:val="24"/>
        </w:rPr>
      </w:pPr>
    </w:p>
    <w:p w:rsidR="00D14700" w:rsidRDefault="00D14700">
      <w:pPr>
        <w:spacing w:line="240" w:lineRule="auto"/>
        <w:jc w:val="center"/>
        <w:outlineLvl w:val="2"/>
        <w:rPr>
          <w:sz w:val="24"/>
          <w:szCs w:val="24"/>
        </w:rPr>
      </w:pPr>
    </w:p>
    <w:p w:rsidR="00D14700" w:rsidRDefault="00D14700">
      <w:pPr>
        <w:spacing w:line="240" w:lineRule="auto"/>
        <w:jc w:val="center"/>
        <w:outlineLvl w:val="2"/>
        <w:rPr>
          <w:sz w:val="24"/>
          <w:szCs w:val="24"/>
        </w:rPr>
      </w:pPr>
    </w:p>
    <w:p w:rsidR="00D14700" w:rsidRDefault="00D14700">
      <w:pPr>
        <w:spacing w:line="240" w:lineRule="auto"/>
        <w:jc w:val="center"/>
        <w:outlineLvl w:val="2"/>
        <w:rPr>
          <w:sz w:val="24"/>
          <w:szCs w:val="24"/>
        </w:rPr>
      </w:pPr>
    </w:p>
    <w:p w:rsidR="00D14700" w:rsidRDefault="00D14700">
      <w:pPr>
        <w:spacing w:line="240" w:lineRule="auto"/>
        <w:jc w:val="center"/>
        <w:outlineLvl w:val="2"/>
        <w:rPr>
          <w:sz w:val="24"/>
          <w:szCs w:val="24"/>
        </w:rPr>
      </w:pPr>
    </w:p>
    <w:p w:rsidR="00D14700" w:rsidRDefault="00D14700">
      <w:pPr>
        <w:spacing w:line="240" w:lineRule="auto"/>
        <w:jc w:val="center"/>
        <w:outlineLvl w:val="2"/>
        <w:rPr>
          <w:sz w:val="24"/>
          <w:szCs w:val="24"/>
        </w:rPr>
      </w:pPr>
    </w:p>
    <w:p w:rsidR="00D14700" w:rsidRDefault="00D14700">
      <w:pPr>
        <w:spacing w:line="240" w:lineRule="auto"/>
        <w:jc w:val="center"/>
        <w:outlineLvl w:val="2"/>
        <w:rPr>
          <w:sz w:val="24"/>
          <w:szCs w:val="24"/>
        </w:rPr>
      </w:pPr>
    </w:p>
    <w:p w:rsidR="00D14700" w:rsidRDefault="00D14700">
      <w:pPr>
        <w:spacing w:line="240" w:lineRule="auto"/>
        <w:jc w:val="center"/>
        <w:outlineLvl w:val="2"/>
        <w:rPr>
          <w:sz w:val="24"/>
          <w:szCs w:val="24"/>
        </w:rPr>
      </w:pPr>
    </w:p>
    <w:p w:rsidR="00D14700" w:rsidRDefault="00D14700">
      <w:pPr>
        <w:spacing w:line="240" w:lineRule="auto"/>
        <w:jc w:val="center"/>
        <w:outlineLvl w:val="2"/>
        <w:rPr>
          <w:sz w:val="24"/>
          <w:szCs w:val="24"/>
        </w:rPr>
      </w:pPr>
    </w:p>
    <w:p w:rsidR="00D14700" w:rsidRDefault="00D14700">
      <w:pPr>
        <w:spacing w:line="240" w:lineRule="auto"/>
        <w:jc w:val="center"/>
        <w:outlineLvl w:val="2"/>
        <w:rPr>
          <w:sz w:val="24"/>
          <w:szCs w:val="24"/>
        </w:rPr>
      </w:pPr>
    </w:p>
    <w:p w:rsidR="00D14700" w:rsidRDefault="00D14700">
      <w:pPr>
        <w:spacing w:line="240" w:lineRule="auto"/>
        <w:jc w:val="center"/>
        <w:outlineLvl w:val="2"/>
        <w:rPr>
          <w:sz w:val="24"/>
          <w:szCs w:val="24"/>
        </w:rPr>
      </w:pPr>
    </w:p>
    <w:p w:rsidR="00D14700" w:rsidRDefault="00D14700">
      <w:pPr>
        <w:spacing w:line="240" w:lineRule="auto"/>
        <w:jc w:val="center"/>
        <w:outlineLvl w:val="2"/>
        <w:rPr>
          <w:sz w:val="24"/>
          <w:szCs w:val="24"/>
        </w:rPr>
      </w:pPr>
    </w:p>
    <w:p w:rsidR="00D14700" w:rsidRDefault="00D14700">
      <w:pPr>
        <w:spacing w:line="240" w:lineRule="auto"/>
        <w:jc w:val="center"/>
        <w:outlineLvl w:val="2"/>
        <w:rPr>
          <w:sz w:val="24"/>
          <w:szCs w:val="24"/>
        </w:rPr>
      </w:pPr>
    </w:p>
    <w:p w:rsidR="00D14700" w:rsidRDefault="00D14700">
      <w:pPr>
        <w:spacing w:line="240" w:lineRule="auto"/>
        <w:jc w:val="center"/>
        <w:outlineLvl w:val="2"/>
        <w:rPr>
          <w:sz w:val="24"/>
          <w:szCs w:val="24"/>
        </w:rPr>
      </w:pPr>
    </w:p>
    <w:p w:rsidR="00D14700" w:rsidRDefault="00D14700">
      <w:pPr>
        <w:spacing w:line="240" w:lineRule="auto"/>
        <w:jc w:val="center"/>
        <w:outlineLvl w:val="2"/>
        <w:rPr>
          <w:sz w:val="24"/>
          <w:szCs w:val="24"/>
        </w:rPr>
      </w:pPr>
    </w:p>
    <w:p w:rsidR="00D14700" w:rsidRDefault="00D14700">
      <w:pPr>
        <w:spacing w:line="240" w:lineRule="auto"/>
        <w:jc w:val="center"/>
        <w:outlineLvl w:val="2"/>
        <w:rPr>
          <w:sz w:val="24"/>
          <w:szCs w:val="24"/>
        </w:rPr>
      </w:pPr>
    </w:p>
    <w:p w:rsidR="00D14700" w:rsidRDefault="00D14700">
      <w:pPr>
        <w:spacing w:line="240" w:lineRule="auto"/>
        <w:jc w:val="center"/>
        <w:outlineLvl w:val="2"/>
        <w:rPr>
          <w:sz w:val="24"/>
          <w:szCs w:val="24"/>
        </w:rPr>
      </w:pPr>
    </w:p>
    <w:p w:rsidR="00D14700" w:rsidRDefault="00D14700">
      <w:pPr>
        <w:spacing w:line="240" w:lineRule="auto"/>
        <w:jc w:val="center"/>
        <w:outlineLvl w:val="2"/>
        <w:rPr>
          <w:sz w:val="24"/>
          <w:szCs w:val="24"/>
        </w:rPr>
      </w:pPr>
    </w:p>
    <w:p w:rsidR="00D14700" w:rsidRDefault="00D14700">
      <w:pPr>
        <w:spacing w:line="240" w:lineRule="auto"/>
        <w:jc w:val="center"/>
        <w:outlineLvl w:val="2"/>
        <w:rPr>
          <w:sz w:val="24"/>
          <w:szCs w:val="24"/>
        </w:rPr>
      </w:pPr>
    </w:p>
    <w:p w:rsidR="00D14700" w:rsidRDefault="00D14700">
      <w:pPr>
        <w:spacing w:line="240" w:lineRule="auto"/>
        <w:jc w:val="center"/>
        <w:outlineLvl w:val="2"/>
        <w:rPr>
          <w:sz w:val="24"/>
          <w:szCs w:val="24"/>
        </w:rPr>
      </w:pPr>
    </w:p>
    <w:p w:rsidR="00D14700" w:rsidRDefault="00D14700">
      <w:pPr>
        <w:spacing w:line="240" w:lineRule="auto"/>
        <w:jc w:val="center"/>
        <w:outlineLvl w:val="2"/>
        <w:rPr>
          <w:sz w:val="24"/>
          <w:szCs w:val="24"/>
        </w:rPr>
      </w:pPr>
    </w:p>
    <w:p w:rsidR="00D14700" w:rsidRDefault="00D14700">
      <w:pPr>
        <w:spacing w:line="240" w:lineRule="auto"/>
        <w:jc w:val="center"/>
        <w:outlineLvl w:val="2"/>
        <w:rPr>
          <w:sz w:val="24"/>
          <w:szCs w:val="24"/>
        </w:rPr>
      </w:pPr>
    </w:p>
    <w:p w:rsidR="00D14700" w:rsidRDefault="00D14700">
      <w:pPr>
        <w:spacing w:line="240" w:lineRule="auto"/>
        <w:jc w:val="center"/>
        <w:outlineLvl w:val="2"/>
        <w:rPr>
          <w:sz w:val="24"/>
          <w:szCs w:val="24"/>
        </w:rPr>
      </w:pPr>
    </w:p>
    <w:p w:rsidR="00D14700" w:rsidRDefault="00D14700">
      <w:pPr>
        <w:spacing w:line="240" w:lineRule="auto"/>
        <w:jc w:val="center"/>
        <w:outlineLvl w:val="2"/>
        <w:rPr>
          <w:sz w:val="24"/>
          <w:szCs w:val="24"/>
        </w:rPr>
      </w:pPr>
    </w:p>
    <w:p w:rsidR="00D14700" w:rsidRDefault="00D14700">
      <w:pPr>
        <w:spacing w:line="240" w:lineRule="auto"/>
        <w:jc w:val="center"/>
        <w:outlineLvl w:val="2"/>
        <w:rPr>
          <w:sz w:val="24"/>
          <w:szCs w:val="24"/>
        </w:rPr>
      </w:pPr>
    </w:p>
    <w:p w:rsidR="00D14700" w:rsidRDefault="00D14700">
      <w:pPr>
        <w:spacing w:line="240" w:lineRule="auto"/>
        <w:jc w:val="center"/>
        <w:outlineLvl w:val="2"/>
        <w:rPr>
          <w:sz w:val="24"/>
          <w:szCs w:val="24"/>
        </w:rPr>
      </w:pPr>
    </w:p>
    <w:p w:rsidR="00D14700" w:rsidRDefault="00D14700">
      <w:pPr>
        <w:spacing w:line="240" w:lineRule="auto"/>
        <w:jc w:val="center"/>
        <w:outlineLvl w:val="2"/>
        <w:rPr>
          <w:sz w:val="24"/>
          <w:szCs w:val="24"/>
        </w:rPr>
      </w:pPr>
    </w:p>
    <w:p w:rsidR="00D14700" w:rsidRDefault="00D14700">
      <w:pPr>
        <w:spacing w:line="240" w:lineRule="auto"/>
        <w:jc w:val="center"/>
        <w:outlineLvl w:val="2"/>
        <w:rPr>
          <w:sz w:val="24"/>
          <w:szCs w:val="24"/>
        </w:rPr>
      </w:pPr>
    </w:p>
    <w:p w:rsidR="00D14700" w:rsidRDefault="00D14700">
      <w:pPr>
        <w:spacing w:line="240" w:lineRule="auto"/>
        <w:jc w:val="center"/>
        <w:outlineLvl w:val="2"/>
        <w:rPr>
          <w:sz w:val="24"/>
          <w:szCs w:val="24"/>
        </w:rPr>
      </w:pPr>
    </w:p>
    <w:p w:rsidR="00D14700" w:rsidRDefault="00D14700">
      <w:pPr>
        <w:spacing w:line="240" w:lineRule="auto"/>
        <w:jc w:val="center"/>
        <w:outlineLvl w:val="2"/>
        <w:rPr>
          <w:sz w:val="24"/>
          <w:szCs w:val="24"/>
        </w:rPr>
      </w:pPr>
    </w:p>
    <w:p w:rsidR="00D14700" w:rsidRDefault="00D14700">
      <w:pPr>
        <w:spacing w:line="240" w:lineRule="auto"/>
        <w:jc w:val="center"/>
        <w:outlineLvl w:val="2"/>
        <w:rPr>
          <w:sz w:val="24"/>
          <w:szCs w:val="24"/>
        </w:rPr>
      </w:pPr>
    </w:p>
    <w:p w:rsidR="00D14700" w:rsidRDefault="00D14700">
      <w:pPr>
        <w:spacing w:line="240" w:lineRule="auto"/>
        <w:jc w:val="center"/>
        <w:outlineLvl w:val="2"/>
        <w:rPr>
          <w:sz w:val="24"/>
          <w:szCs w:val="24"/>
        </w:rPr>
      </w:pPr>
    </w:p>
    <w:p w:rsidR="00D14700" w:rsidRDefault="00D14700">
      <w:pPr>
        <w:spacing w:line="240" w:lineRule="auto"/>
        <w:jc w:val="center"/>
        <w:outlineLvl w:val="2"/>
        <w:rPr>
          <w:sz w:val="24"/>
          <w:szCs w:val="24"/>
        </w:rPr>
      </w:pPr>
    </w:p>
    <w:p w:rsidR="00D14700" w:rsidRDefault="00D14700">
      <w:pPr>
        <w:spacing w:line="240" w:lineRule="auto"/>
        <w:jc w:val="center"/>
        <w:outlineLvl w:val="2"/>
        <w:rPr>
          <w:sz w:val="24"/>
          <w:szCs w:val="24"/>
        </w:rPr>
      </w:pPr>
    </w:p>
    <w:p w:rsidR="00F35855" w:rsidRDefault="00CB7F4E">
      <w:pPr>
        <w:spacing w:line="240" w:lineRule="auto"/>
        <w:jc w:val="right"/>
        <w:outlineLvl w:val="1"/>
        <w:rPr>
          <w:sz w:val="24"/>
          <w:szCs w:val="24"/>
        </w:rPr>
      </w:pPr>
      <w:r>
        <w:rPr>
          <w:sz w:val="24"/>
          <w:szCs w:val="24"/>
        </w:rPr>
        <w:lastRenderedPageBreak/>
        <w:t>Приложение 10</w:t>
      </w:r>
    </w:p>
    <w:p w:rsidR="00F35855" w:rsidRDefault="00CB7F4E">
      <w:pPr>
        <w:widowControl w:val="0"/>
        <w:spacing w:line="240" w:lineRule="auto"/>
        <w:jc w:val="right"/>
        <w:outlineLvl w:val="2"/>
        <w:rPr>
          <w:sz w:val="24"/>
          <w:szCs w:val="24"/>
        </w:rPr>
      </w:pPr>
      <w:r>
        <w:rPr>
          <w:sz w:val="24"/>
          <w:szCs w:val="24"/>
        </w:rPr>
        <w:t>к Правилам благоустройства</w:t>
      </w:r>
    </w:p>
    <w:p w:rsidR="00F35855" w:rsidRDefault="00CB7F4E">
      <w:pPr>
        <w:widowControl w:val="0"/>
        <w:spacing w:line="240" w:lineRule="auto"/>
        <w:jc w:val="right"/>
        <w:outlineLvl w:val="2"/>
        <w:rPr>
          <w:sz w:val="24"/>
          <w:szCs w:val="24"/>
        </w:rPr>
      </w:pPr>
      <w:r>
        <w:rPr>
          <w:sz w:val="24"/>
          <w:szCs w:val="24"/>
        </w:rPr>
        <w:t>территории ЗАТО город Заозерск</w:t>
      </w:r>
    </w:p>
    <w:p w:rsidR="00F35855" w:rsidRDefault="00F35855">
      <w:pPr>
        <w:widowControl w:val="0"/>
        <w:jc w:val="center"/>
        <w:rPr>
          <w:sz w:val="24"/>
          <w:szCs w:val="24"/>
        </w:rPr>
      </w:pPr>
    </w:p>
    <w:p w:rsidR="00F35855" w:rsidRDefault="00F35855">
      <w:pPr>
        <w:widowControl w:val="0"/>
        <w:jc w:val="center"/>
        <w:rPr>
          <w:sz w:val="24"/>
          <w:szCs w:val="24"/>
        </w:rPr>
      </w:pPr>
    </w:p>
    <w:p w:rsidR="00F35855" w:rsidRDefault="00CB7F4E">
      <w:pPr>
        <w:pStyle w:val="ConsPlusNonformat"/>
        <w:ind w:firstLine="709"/>
        <w:jc w:val="center"/>
        <w:rPr>
          <w:rFonts w:ascii="Times New Roman" w:hAnsi="Times New Roman"/>
          <w:sz w:val="24"/>
          <w:szCs w:val="24"/>
        </w:rPr>
      </w:pPr>
      <w:r>
        <w:rPr>
          <w:rFonts w:ascii="Times New Roman" w:eastAsia="Calibri" w:hAnsi="Times New Roman" w:cs="Times New Roman"/>
          <w:sz w:val="24"/>
          <w:szCs w:val="24"/>
          <w:lang w:eastAsia="en-US"/>
        </w:rPr>
        <w:t>ПАСПОРТ</w:t>
      </w:r>
    </w:p>
    <w:p w:rsidR="00F35855" w:rsidRDefault="00390011">
      <w:pPr>
        <w:pStyle w:val="ConsPlusNonformat"/>
        <w:ind w:firstLine="709"/>
        <w:jc w:val="center"/>
        <w:rPr>
          <w:rFonts w:ascii="Times New Roman" w:hAnsi="Times New Roman"/>
          <w:sz w:val="24"/>
          <w:szCs w:val="24"/>
        </w:rPr>
      </w:pPr>
      <w:r>
        <w:rPr>
          <w:rFonts w:ascii="Times New Roman" w:eastAsia="Calibri" w:hAnsi="Times New Roman" w:cs="Times New Roman"/>
          <w:sz w:val="24"/>
          <w:szCs w:val="24"/>
          <w:lang w:eastAsia="en-US"/>
        </w:rPr>
        <w:t>№</w:t>
      </w:r>
      <w:r w:rsidR="00CB7F4E">
        <w:rPr>
          <w:rFonts w:ascii="Times New Roman" w:eastAsia="Calibri" w:hAnsi="Times New Roman" w:cs="Times New Roman"/>
          <w:sz w:val="24"/>
          <w:szCs w:val="24"/>
          <w:lang w:eastAsia="en-US"/>
        </w:rPr>
        <w:t xml:space="preserve"> ________________</w:t>
      </w:r>
    </w:p>
    <w:p w:rsidR="00F35855" w:rsidRDefault="00F35855">
      <w:pPr>
        <w:pStyle w:val="ConsPlusNonformat"/>
        <w:ind w:firstLine="709"/>
        <w:rPr>
          <w:rFonts w:ascii="Times New Roman" w:eastAsia="Calibri" w:hAnsi="Times New Roman" w:cs="Times New Roman"/>
          <w:sz w:val="24"/>
          <w:szCs w:val="24"/>
          <w:lang w:eastAsia="en-US"/>
        </w:rPr>
      </w:pPr>
    </w:p>
    <w:p w:rsidR="00F35855" w:rsidRDefault="00CB7F4E">
      <w:pPr>
        <w:pStyle w:val="ConsPlusNonformat"/>
        <w:ind w:firstLine="709"/>
        <w:jc w:val="center"/>
        <w:rPr>
          <w:rFonts w:ascii="Times New Roman" w:hAnsi="Times New Roman"/>
          <w:sz w:val="24"/>
          <w:szCs w:val="24"/>
        </w:rPr>
      </w:pPr>
      <w:r>
        <w:rPr>
          <w:rFonts w:ascii="Times New Roman" w:eastAsia="Calibri" w:hAnsi="Times New Roman" w:cs="Times New Roman"/>
          <w:sz w:val="24"/>
          <w:szCs w:val="24"/>
          <w:lang w:eastAsia="en-US"/>
        </w:rPr>
        <w:t>Паспорт благоустройства объекта</w:t>
      </w:r>
    </w:p>
    <w:p w:rsidR="00F35855" w:rsidRDefault="00F35855">
      <w:pPr>
        <w:pStyle w:val="ConsPlusNonformat"/>
        <w:ind w:firstLine="709"/>
        <w:rPr>
          <w:rFonts w:ascii="Times New Roman" w:eastAsia="Calibri" w:hAnsi="Times New Roman" w:cs="Times New Roman"/>
          <w:sz w:val="24"/>
          <w:szCs w:val="24"/>
          <w:lang w:eastAsia="en-US"/>
        </w:rPr>
      </w:pPr>
    </w:p>
    <w:sectPr w:rsidR="00F35855" w:rsidSect="00F35855">
      <w:headerReference w:type="default" r:id="rId127"/>
      <w:pgSz w:w="11906" w:h="16838"/>
      <w:pgMar w:top="1134" w:right="567" w:bottom="1134" w:left="1418" w:header="720" w:footer="0" w:gutter="0"/>
      <w:cols w:space="720"/>
      <w:formProt w:val="0"/>
      <w:docGrid w:linePitch="240" w:charSpace="-1433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07F7" w:rsidRDefault="000507F7" w:rsidP="00F35855">
      <w:pPr>
        <w:spacing w:line="240" w:lineRule="auto"/>
      </w:pPr>
      <w:r>
        <w:separator/>
      </w:r>
    </w:p>
  </w:endnote>
  <w:endnote w:type="continuationSeparator" w:id="1">
    <w:p w:rsidR="000507F7" w:rsidRDefault="000507F7" w:rsidP="00F3585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07F7" w:rsidRDefault="000507F7" w:rsidP="00F35855">
      <w:pPr>
        <w:spacing w:line="240" w:lineRule="auto"/>
      </w:pPr>
      <w:r>
        <w:separator/>
      </w:r>
    </w:p>
  </w:footnote>
  <w:footnote w:type="continuationSeparator" w:id="1">
    <w:p w:rsidR="000507F7" w:rsidRDefault="000507F7" w:rsidP="00F35855">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F4E" w:rsidRDefault="00CB7F4E">
    <w:pPr>
      <w:pStyle w:val="af1"/>
      <w:jc w:val="center"/>
    </w:pPr>
    <w:fldSimple w:instr="PAGE">
      <w:r w:rsidR="00D14700">
        <w:rPr>
          <w:noProof/>
        </w:rPr>
        <w:t>1</w:t>
      </w:r>
    </w:fldSimple>
  </w:p>
  <w:p w:rsidR="00CB7F4E" w:rsidRDefault="00CB7F4E">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E53FE5"/>
    <w:multiLevelType w:val="multilevel"/>
    <w:tmpl w:val="F236993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nsid w:val="0E7963B4"/>
    <w:multiLevelType w:val="multilevel"/>
    <w:tmpl w:val="567E918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124C1CCB"/>
    <w:multiLevelType w:val="multilevel"/>
    <w:tmpl w:val="8C1C98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nsid w:val="12E22260"/>
    <w:multiLevelType w:val="multilevel"/>
    <w:tmpl w:val="CB60C08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nsid w:val="22717343"/>
    <w:multiLevelType w:val="multilevel"/>
    <w:tmpl w:val="4F30364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nsid w:val="23553BC7"/>
    <w:multiLevelType w:val="multilevel"/>
    <w:tmpl w:val="00923B1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nsid w:val="3B055E5D"/>
    <w:multiLevelType w:val="multilevel"/>
    <w:tmpl w:val="7D16331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nsid w:val="721C6CBF"/>
    <w:multiLevelType w:val="multilevel"/>
    <w:tmpl w:val="62108D4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6"/>
  </w:num>
  <w:num w:numId="2">
    <w:abstractNumId w:val="7"/>
  </w:num>
  <w:num w:numId="3">
    <w:abstractNumId w:val="1"/>
  </w:num>
  <w:num w:numId="4">
    <w:abstractNumId w:val="4"/>
  </w:num>
  <w:num w:numId="5">
    <w:abstractNumId w:val="3"/>
  </w:num>
  <w:num w:numId="6">
    <w:abstractNumId w:val="0"/>
  </w:num>
  <w:num w:numId="7">
    <w:abstractNumId w:val="5"/>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defaultTabStop w:val="720"/>
  <w:characterSpacingControl w:val="doNotCompress"/>
  <w:footnotePr>
    <w:footnote w:id="0"/>
    <w:footnote w:id="1"/>
  </w:footnotePr>
  <w:endnotePr>
    <w:endnote w:id="0"/>
    <w:endnote w:id="1"/>
  </w:endnotePr>
  <w:compat/>
  <w:rsids>
    <w:rsidRoot w:val="00F35855"/>
    <w:rsid w:val="000507F7"/>
    <w:rsid w:val="000F0243"/>
    <w:rsid w:val="0017657B"/>
    <w:rsid w:val="00390011"/>
    <w:rsid w:val="00CB7F4E"/>
    <w:rsid w:val="00D14700"/>
    <w:rsid w:val="00DC29AE"/>
    <w:rsid w:val="00F358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162"/>
    <w:pPr>
      <w:spacing w:line="276" w:lineRule="auto"/>
      <w:ind w:firstLine="709"/>
      <w:jc w:val="both"/>
    </w:pPr>
    <w:rPr>
      <w:rFonts w:ascii="Times New Roman" w:hAnsi="Times New Roman"/>
      <w:color w:val="00000A"/>
      <w:sz w:val="28"/>
      <w:szCs w:val="22"/>
      <w:lang w:eastAsia="en-US"/>
    </w:rPr>
  </w:style>
  <w:style w:type="paragraph" w:styleId="1">
    <w:name w:val="heading 1"/>
    <w:basedOn w:val="a"/>
    <w:link w:val="10"/>
    <w:autoRedefine/>
    <w:uiPriority w:val="9"/>
    <w:qFormat/>
    <w:rsid w:val="001E7093"/>
    <w:pPr>
      <w:keepNext/>
      <w:keepLines/>
      <w:spacing w:before="240" w:after="120"/>
      <w:ind w:firstLine="0"/>
      <w:jc w:val="center"/>
      <w:outlineLvl w:val="0"/>
    </w:pPr>
    <w:rPr>
      <w:rFonts w:eastAsia="Times New Roman"/>
      <w:b/>
      <w:bCs/>
      <w:szCs w:val="28"/>
    </w:rPr>
  </w:style>
  <w:style w:type="paragraph" w:styleId="2">
    <w:name w:val="heading 2"/>
    <w:basedOn w:val="a"/>
    <w:link w:val="20"/>
    <w:autoRedefine/>
    <w:uiPriority w:val="9"/>
    <w:semiHidden/>
    <w:unhideWhenUsed/>
    <w:qFormat/>
    <w:rsid w:val="001E7093"/>
    <w:pPr>
      <w:keepNext/>
      <w:keepLines/>
      <w:spacing w:before="200" w:after="120"/>
      <w:jc w:val="left"/>
      <w:outlineLvl w:val="1"/>
    </w:pPr>
    <w:rPr>
      <w:rFonts w:eastAsia="Times New Roman"/>
      <w:bCs/>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qFormat/>
    <w:rsid w:val="001E7093"/>
    <w:rPr>
      <w:rFonts w:ascii="Times New Roman" w:eastAsia="Times New Roman" w:hAnsi="Times New Roman" w:cs="Times New Roman"/>
      <w:b/>
      <w:bCs/>
      <w:sz w:val="28"/>
      <w:szCs w:val="28"/>
    </w:rPr>
  </w:style>
  <w:style w:type="character" w:customStyle="1" w:styleId="20">
    <w:name w:val="Заголовок 2 Знак"/>
    <w:link w:val="2"/>
    <w:uiPriority w:val="9"/>
    <w:semiHidden/>
    <w:qFormat/>
    <w:rsid w:val="001E7093"/>
    <w:rPr>
      <w:rFonts w:ascii="Times New Roman" w:eastAsia="Times New Roman" w:hAnsi="Times New Roman" w:cs="Times New Roman"/>
      <w:bCs/>
      <w:sz w:val="28"/>
      <w:szCs w:val="26"/>
    </w:rPr>
  </w:style>
  <w:style w:type="character" w:customStyle="1" w:styleId="a3">
    <w:name w:val="Подзаголовок Знак"/>
    <w:uiPriority w:val="11"/>
    <w:qFormat/>
    <w:rsid w:val="001E7093"/>
    <w:rPr>
      <w:rFonts w:ascii="Times New Roman" w:eastAsia="Times New Roman" w:hAnsi="Times New Roman" w:cs="Times New Roman"/>
      <w:iCs/>
      <w:sz w:val="24"/>
      <w:szCs w:val="24"/>
      <w:lang w:eastAsia="ru-RU"/>
    </w:rPr>
  </w:style>
  <w:style w:type="character" w:customStyle="1" w:styleId="a4">
    <w:name w:val="Название Знак"/>
    <w:uiPriority w:val="10"/>
    <w:qFormat/>
    <w:rsid w:val="00E05CB6"/>
    <w:rPr>
      <w:rFonts w:ascii="Times New Roman" w:eastAsia="Times New Roman" w:hAnsi="Times New Roman" w:cs="Times New Roman"/>
      <w:spacing w:val="20"/>
      <w:sz w:val="24"/>
      <w:szCs w:val="52"/>
    </w:rPr>
  </w:style>
  <w:style w:type="character" w:customStyle="1" w:styleId="a5">
    <w:name w:val="Верхний колонтитул Знак"/>
    <w:uiPriority w:val="99"/>
    <w:qFormat/>
    <w:rsid w:val="00A02BEC"/>
    <w:rPr>
      <w:rFonts w:ascii="Times New Roman" w:hAnsi="Times New Roman"/>
      <w:sz w:val="28"/>
      <w:szCs w:val="22"/>
      <w:lang w:eastAsia="en-US"/>
    </w:rPr>
  </w:style>
  <w:style w:type="character" w:customStyle="1" w:styleId="a6">
    <w:name w:val="Нижний колонтитул Знак"/>
    <w:uiPriority w:val="99"/>
    <w:qFormat/>
    <w:rsid w:val="00A02BEC"/>
    <w:rPr>
      <w:rFonts w:ascii="Times New Roman" w:hAnsi="Times New Roman"/>
      <w:sz w:val="28"/>
      <w:szCs w:val="22"/>
      <w:lang w:eastAsia="en-US"/>
    </w:rPr>
  </w:style>
  <w:style w:type="character" w:customStyle="1" w:styleId="-">
    <w:name w:val="Интернет-ссылка"/>
    <w:basedOn w:val="a0"/>
    <w:uiPriority w:val="99"/>
    <w:semiHidden/>
    <w:unhideWhenUsed/>
    <w:rsid w:val="00502900"/>
    <w:rPr>
      <w:strike w:val="0"/>
      <w:dstrike w:val="0"/>
      <w:color w:val="1A3DC1"/>
      <w:u w:val="single"/>
      <w:effect w:val="none"/>
    </w:rPr>
  </w:style>
  <w:style w:type="character" w:customStyle="1" w:styleId="a7">
    <w:name w:val="Текст выноски Знак"/>
    <w:basedOn w:val="a0"/>
    <w:uiPriority w:val="99"/>
    <w:semiHidden/>
    <w:qFormat/>
    <w:rsid w:val="00CE33C4"/>
    <w:rPr>
      <w:rFonts w:ascii="Tahoma" w:hAnsi="Tahoma" w:cs="Tahoma"/>
      <w:sz w:val="16"/>
      <w:szCs w:val="16"/>
      <w:lang w:eastAsia="en-US"/>
    </w:rPr>
  </w:style>
  <w:style w:type="character" w:customStyle="1" w:styleId="ListLabel1">
    <w:name w:val="ListLabel 1"/>
    <w:qFormat/>
    <w:rsid w:val="00F35855"/>
    <w:rPr>
      <w:rFonts w:cs="Courier New"/>
    </w:rPr>
  </w:style>
  <w:style w:type="character" w:customStyle="1" w:styleId="ListLabel2">
    <w:name w:val="ListLabel 2"/>
    <w:qFormat/>
    <w:rsid w:val="00F35855"/>
    <w:rPr>
      <w:rFonts w:cs="Courier New"/>
    </w:rPr>
  </w:style>
  <w:style w:type="character" w:customStyle="1" w:styleId="ListLabel3">
    <w:name w:val="ListLabel 3"/>
    <w:qFormat/>
    <w:rsid w:val="00F35855"/>
    <w:rPr>
      <w:rFonts w:cs="Courier New"/>
    </w:rPr>
  </w:style>
  <w:style w:type="character" w:customStyle="1" w:styleId="ListLabel4">
    <w:name w:val="ListLabel 4"/>
    <w:qFormat/>
    <w:rsid w:val="00F35855"/>
    <w:rPr>
      <w:rFonts w:cs="Courier New"/>
    </w:rPr>
  </w:style>
  <w:style w:type="character" w:customStyle="1" w:styleId="ListLabel5">
    <w:name w:val="ListLabel 5"/>
    <w:qFormat/>
    <w:rsid w:val="00F35855"/>
    <w:rPr>
      <w:rFonts w:cs="Courier New"/>
    </w:rPr>
  </w:style>
  <w:style w:type="character" w:customStyle="1" w:styleId="ListLabel6">
    <w:name w:val="ListLabel 6"/>
    <w:qFormat/>
    <w:rsid w:val="00F35855"/>
    <w:rPr>
      <w:rFonts w:cs="Courier New"/>
    </w:rPr>
  </w:style>
  <w:style w:type="character" w:customStyle="1" w:styleId="ListLabel7">
    <w:name w:val="ListLabel 7"/>
    <w:qFormat/>
    <w:rsid w:val="00F35855"/>
    <w:rPr>
      <w:rFonts w:eastAsia="Times New Roman" w:cs="Times New Roman"/>
    </w:rPr>
  </w:style>
  <w:style w:type="character" w:customStyle="1" w:styleId="ListLabel8">
    <w:name w:val="ListLabel 8"/>
    <w:qFormat/>
    <w:rsid w:val="00F35855"/>
    <w:rPr>
      <w:rFonts w:cs="Courier New"/>
    </w:rPr>
  </w:style>
  <w:style w:type="character" w:customStyle="1" w:styleId="ListLabel9">
    <w:name w:val="ListLabel 9"/>
    <w:qFormat/>
    <w:rsid w:val="00F35855"/>
    <w:rPr>
      <w:rFonts w:cs="Courier New"/>
    </w:rPr>
  </w:style>
  <w:style w:type="character" w:customStyle="1" w:styleId="ListLabel10">
    <w:name w:val="ListLabel 10"/>
    <w:qFormat/>
    <w:rsid w:val="00F35855"/>
    <w:rPr>
      <w:rFonts w:cs="Courier New"/>
    </w:rPr>
  </w:style>
  <w:style w:type="character" w:customStyle="1" w:styleId="ListLabel11">
    <w:name w:val="ListLabel 11"/>
    <w:qFormat/>
    <w:rsid w:val="00F35855"/>
    <w:rPr>
      <w:rFonts w:eastAsia="Times New Roman" w:cs="Times New Roman"/>
    </w:rPr>
  </w:style>
  <w:style w:type="character" w:customStyle="1" w:styleId="ListLabel12">
    <w:name w:val="ListLabel 12"/>
    <w:qFormat/>
    <w:rsid w:val="00F35855"/>
    <w:rPr>
      <w:rFonts w:cs="Courier New"/>
    </w:rPr>
  </w:style>
  <w:style w:type="character" w:customStyle="1" w:styleId="ListLabel13">
    <w:name w:val="ListLabel 13"/>
    <w:qFormat/>
    <w:rsid w:val="00F35855"/>
    <w:rPr>
      <w:rFonts w:cs="Courier New"/>
    </w:rPr>
  </w:style>
  <w:style w:type="character" w:customStyle="1" w:styleId="ListLabel14">
    <w:name w:val="ListLabel 14"/>
    <w:qFormat/>
    <w:rsid w:val="00F35855"/>
    <w:rPr>
      <w:rFonts w:cs="Courier New"/>
    </w:rPr>
  </w:style>
  <w:style w:type="character" w:customStyle="1" w:styleId="ListLabel15">
    <w:name w:val="ListLabel 15"/>
    <w:qFormat/>
    <w:rsid w:val="00F35855"/>
    <w:rPr>
      <w:rFonts w:cs="Courier New"/>
    </w:rPr>
  </w:style>
  <w:style w:type="character" w:customStyle="1" w:styleId="ListLabel16">
    <w:name w:val="ListLabel 16"/>
    <w:qFormat/>
    <w:rsid w:val="00F35855"/>
    <w:rPr>
      <w:rFonts w:cs="Courier New"/>
    </w:rPr>
  </w:style>
  <w:style w:type="character" w:customStyle="1" w:styleId="ListLabel17">
    <w:name w:val="ListLabel 17"/>
    <w:qFormat/>
    <w:rsid w:val="00F35855"/>
    <w:rPr>
      <w:rFonts w:cs="Courier New"/>
    </w:rPr>
  </w:style>
  <w:style w:type="character" w:customStyle="1" w:styleId="ListLabel18">
    <w:name w:val="ListLabel 18"/>
    <w:qFormat/>
    <w:rsid w:val="00F35855"/>
    <w:rPr>
      <w:rFonts w:cs="Courier New"/>
    </w:rPr>
  </w:style>
  <w:style w:type="character" w:customStyle="1" w:styleId="ListLabel19">
    <w:name w:val="ListLabel 19"/>
    <w:qFormat/>
    <w:rsid w:val="00F35855"/>
    <w:rPr>
      <w:rFonts w:cs="Courier New"/>
    </w:rPr>
  </w:style>
  <w:style w:type="character" w:customStyle="1" w:styleId="ListLabel20">
    <w:name w:val="ListLabel 20"/>
    <w:qFormat/>
    <w:rsid w:val="00F35855"/>
    <w:rPr>
      <w:rFonts w:cs="Courier New"/>
    </w:rPr>
  </w:style>
  <w:style w:type="character" w:customStyle="1" w:styleId="ListLabel21">
    <w:name w:val="ListLabel 21"/>
    <w:qFormat/>
    <w:rsid w:val="00F35855"/>
    <w:rPr>
      <w:rFonts w:cs="Courier New"/>
    </w:rPr>
  </w:style>
  <w:style w:type="character" w:customStyle="1" w:styleId="ListLabel22">
    <w:name w:val="ListLabel 22"/>
    <w:qFormat/>
    <w:rsid w:val="00F35855"/>
    <w:rPr>
      <w:rFonts w:cs="Courier New"/>
    </w:rPr>
  </w:style>
  <w:style w:type="character" w:customStyle="1" w:styleId="ListLabel23">
    <w:name w:val="ListLabel 23"/>
    <w:qFormat/>
    <w:rsid w:val="00F35855"/>
    <w:rPr>
      <w:rFonts w:cs="Courier New"/>
    </w:rPr>
  </w:style>
  <w:style w:type="character" w:customStyle="1" w:styleId="ListLabel24">
    <w:name w:val="ListLabel 24"/>
    <w:qFormat/>
    <w:rsid w:val="00F35855"/>
    <w:rPr>
      <w:rFonts w:cs="Courier New"/>
    </w:rPr>
  </w:style>
  <w:style w:type="character" w:customStyle="1" w:styleId="ListLabel25">
    <w:name w:val="ListLabel 25"/>
    <w:qFormat/>
    <w:rsid w:val="00F35855"/>
    <w:rPr>
      <w:rFonts w:cs="Courier New"/>
    </w:rPr>
  </w:style>
  <w:style w:type="character" w:customStyle="1" w:styleId="ListLabel26">
    <w:name w:val="ListLabel 26"/>
    <w:qFormat/>
    <w:rsid w:val="00F35855"/>
    <w:rPr>
      <w:rFonts w:cs="Courier New"/>
    </w:rPr>
  </w:style>
  <w:style w:type="character" w:customStyle="1" w:styleId="ListLabel27">
    <w:name w:val="ListLabel 27"/>
    <w:qFormat/>
    <w:rsid w:val="00F35855"/>
    <w:rPr>
      <w:rFonts w:cs="Courier New"/>
    </w:rPr>
  </w:style>
  <w:style w:type="character" w:customStyle="1" w:styleId="ListLabel28">
    <w:name w:val="ListLabel 28"/>
    <w:qFormat/>
    <w:rsid w:val="00F35855"/>
    <w:rPr>
      <w:rFonts w:cs="Courier New"/>
    </w:rPr>
  </w:style>
  <w:style w:type="character" w:customStyle="1" w:styleId="ListLabel29">
    <w:name w:val="ListLabel 29"/>
    <w:qFormat/>
    <w:rsid w:val="00F35855"/>
    <w:rPr>
      <w:rFonts w:cs="Courier New"/>
    </w:rPr>
  </w:style>
  <w:style w:type="character" w:customStyle="1" w:styleId="ListLabel30">
    <w:name w:val="ListLabel 30"/>
    <w:qFormat/>
    <w:rsid w:val="00F35855"/>
    <w:rPr>
      <w:rFonts w:cs="Courier New"/>
    </w:rPr>
  </w:style>
  <w:style w:type="character" w:customStyle="1" w:styleId="ListLabel31">
    <w:name w:val="ListLabel 31"/>
    <w:qFormat/>
    <w:rsid w:val="00F35855"/>
    <w:rPr>
      <w:rFonts w:cs="Courier New"/>
    </w:rPr>
  </w:style>
  <w:style w:type="character" w:customStyle="1" w:styleId="ListLabel32">
    <w:name w:val="ListLabel 32"/>
    <w:qFormat/>
    <w:rsid w:val="00F35855"/>
    <w:rPr>
      <w:rFonts w:cs="Courier New"/>
    </w:rPr>
  </w:style>
  <w:style w:type="character" w:customStyle="1" w:styleId="ListLabel33">
    <w:name w:val="ListLabel 33"/>
    <w:qFormat/>
    <w:rsid w:val="00F35855"/>
    <w:rPr>
      <w:rFonts w:cs="Courier New"/>
    </w:rPr>
  </w:style>
  <w:style w:type="character" w:customStyle="1" w:styleId="ListLabel34">
    <w:name w:val="ListLabel 34"/>
    <w:qFormat/>
    <w:rsid w:val="00F35855"/>
    <w:rPr>
      <w:rFonts w:cs="Courier New"/>
    </w:rPr>
  </w:style>
  <w:style w:type="character" w:customStyle="1" w:styleId="ListLabel35">
    <w:name w:val="ListLabel 35"/>
    <w:qFormat/>
    <w:rsid w:val="00F35855"/>
    <w:rPr>
      <w:rFonts w:cs="Courier New"/>
    </w:rPr>
  </w:style>
  <w:style w:type="character" w:customStyle="1" w:styleId="ListLabel36">
    <w:name w:val="ListLabel 36"/>
    <w:qFormat/>
    <w:rsid w:val="00F35855"/>
    <w:rPr>
      <w:rFonts w:cs="Symbol"/>
      <w:sz w:val="24"/>
    </w:rPr>
  </w:style>
  <w:style w:type="character" w:customStyle="1" w:styleId="ListLabel37">
    <w:name w:val="ListLabel 37"/>
    <w:qFormat/>
    <w:rsid w:val="00F35855"/>
    <w:rPr>
      <w:rFonts w:cs="Courier New"/>
    </w:rPr>
  </w:style>
  <w:style w:type="character" w:customStyle="1" w:styleId="ListLabel38">
    <w:name w:val="ListLabel 38"/>
    <w:qFormat/>
    <w:rsid w:val="00F35855"/>
    <w:rPr>
      <w:rFonts w:cs="Wingdings"/>
    </w:rPr>
  </w:style>
  <w:style w:type="character" w:customStyle="1" w:styleId="ListLabel39">
    <w:name w:val="ListLabel 39"/>
    <w:qFormat/>
    <w:rsid w:val="00F35855"/>
    <w:rPr>
      <w:rFonts w:cs="Symbol"/>
    </w:rPr>
  </w:style>
  <w:style w:type="character" w:customStyle="1" w:styleId="ListLabel40">
    <w:name w:val="ListLabel 40"/>
    <w:qFormat/>
    <w:rsid w:val="00F35855"/>
    <w:rPr>
      <w:rFonts w:cs="Courier New"/>
    </w:rPr>
  </w:style>
  <w:style w:type="character" w:customStyle="1" w:styleId="ListLabel41">
    <w:name w:val="ListLabel 41"/>
    <w:qFormat/>
    <w:rsid w:val="00F35855"/>
    <w:rPr>
      <w:rFonts w:cs="Wingdings"/>
    </w:rPr>
  </w:style>
  <w:style w:type="character" w:customStyle="1" w:styleId="ListLabel42">
    <w:name w:val="ListLabel 42"/>
    <w:qFormat/>
    <w:rsid w:val="00F35855"/>
    <w:rPr>
      <w:rFonts w:cs="Symbol"/>
    </w:rPr>
  </w:style>
  <w:style w:type="character" w:customStyle="1" w:styleId="ListLabel43">
    <w:name w:val="ListLabel 43"/>
    <w:qFormat/>
    <w:rsid w:val="00F35855"/>
    <w:rPr>
      <w:rFonts w:cs="Courier New"/>
    </w:rPr>
  </w:style>
  <w:style w:type="character" w:customStyle="1" w:styleId="ListLabel44">
    <w:name w:val="ListLabel 44"/>
    <w:qFormat/>
    <w:rsid w:val="00F35855"/>
    <w:rPr>
      <w:rFonts w:cs="Wingdings"/>
    </w:rPr>
  </w:style>
  <w:style w:type="character" w:customStyle="1" w:styleId="ListLabel45">
    <w:name w:val="ListLabel 45"/>
    <w:qFormat/>
    <w:rsid w:val="00F35855"/>
    <w:rPr>
      <w:rFonts w:ascii="Times New Roman" w:hAnsi="Times New Roman" w:cs="Symbol"/>
    </w:rPr>
  </w:style>
  <w:style w:type="character" w:customStyle="1" w:styleId="ListLabel46">
    <w:name w:val="ListLabel 46"/>
    <w:qFormat/>
    <w:rsid w:val="00F35855"/>
    <w:rPr>
      <w:rFonts w:cs="Courier New"/>
    </w:rPr>
  </w:style>
  <w:style w:type="character" w:customStyle="1" w:styleId="ListLabel47">
    <w:name w:val="ListLabel 47"/>
    <w:qFormat/>
    <w:rsid w:val="00F35855"/>
    <w:rPr>
      <w:rFonts w:cs="Wingdings"/>
    </w:rPr>
  </w:style>
  <w:style w:type="character" w:customStyle="1" w:styleId="ListLabel48">
    <w:name w:val="ListLabel 48"/>
    <w:qFormat/>
    <w:rsid w:val="00F35855"/>
    <w:rPr>
      <w:rFonts w:cs="Symbol"/>
    </w:rPr>
  </w:style>
  <w:style w:type="character" w:customStyle="1" w:styleId="ListLabel49">
    <w:name w:val="ListLabel 49"/>
    <w:qFormat/>
    <w:rsid w:val="00F35855"/>
    <w:rPr>
      <w:rFonts w:cs="Courier New"/>
    </w:rPr>
  </w:style>
  <w:style w:type="character" w:customStyle="1" w:styleId="ListLabel50">
    <w:name w:val="ListLabel 50"/>
    <w:qFormat/>
    <w:rsid w:val="00F35855"/>
    <w:rPr>
      <w:rFonts w:cs="Wingdings"/>
    </w:rPr>
  </w:style>
  <w:style w:type="character" w:customStyle="1" w:styleId="ListLabel51">
    <w:name w:val="ListLabel 51"/>
    <w:qFormat/>
    <w:rsid w:val="00F35855"/>
    <w:rPr>
      <w:rFonts w:cs="Symbol"/>
    </w:rPr>
  </w:style>
  <w:style w:type="character" w:customStyle="1" w:styleId="ListLabel52">
    <w:name w:val="ListLabel 52"/>
    <w:qFormat/>
    <w:rsid w:val="00F35855"/>
    <w:rPr>
      <w:rFonts w:cs="Courier New"/>
    </w:rPr>
  </w:style>
  <w:style w:type="character" w:customStyle="1" w:styleId="ListLabel53">
    <w:name w:val="ListLabel 53"/>
    <w:qFormat/>
    <w:rsid w:val="00F35855"/>
    <w:rPr>
      <w:rFonts w:cs="Wingdings"/>
    </w:rPr>
  </w:style>
  <w:style w:type="character" w:customStyle="1" w:styleId="ListLabel54">
    <w:name w:val="ListLabel 54"/>
    <w:qFormat/>
    <w:rsid w:val="00F35855"/>
    <w:rPr>
      <w:rFonts w:ascii="Times New Roman" w:hAnsi="Times New Roman" w:cs="Symbol"/>
    </w:rPr>
  </w:style>
  <w:style w:type="character" w:customStyle="1" w:styleId="ListLabel55">
    <w:name w:val="ListLabel 55"/>
    <w:qFormat/>
    <w:rsid w:val="00F35855"/>
    <w:rPr>
      <w:rFonts w:cs="Courier New"/>
    </w:rPr>
  </w:style>
  <w:style w:type="character" w:customStyle="1" w:styleId="ListLabel56">
    <w:name w:val="ListLabel 56"/>
    <w:qFormat/>
    <w:rsid w:val="00F35855"/>
    <w:rPr>
      <w:rFonts w:cs="Wingdings"/>
    </w:rPr>
  </w:style>
  <w:style w:type="character" w:customStyle="1" w:styleId="ListLabel57">
    <w:name w:val="ListLabel 57"/>
    <w:qFormat/>
    <w:rsid w:val="00F35855"/>
    <w:rPr>
      <w:rFonts w:cs="Symbol"/>
    </w:rPr>
  </w:style>
  <w:style w:type="character" w:customStyle="1" w:styleId="ListLabel58">
    <w:name w:val="ListLabel 58"/>
    <w:qFormat/>
    <w:rsid w:val="00F35855"/>
    <w:rPr>
      <w:rFonts w:cs="Courier New"/>
    </w:rPr>
  </w:style>
  <w:style w:type="character" w:customStyle="1" w:styleId="ListLabel59">
    <w:name w:val="ListLabel 59"/>
    <w:qFormat/>
    <w:rsid w:val="00F35855"/>
    <w:rPr>
      <w:rFonts w:cs="Wingdings"/>
    </w:rPr>
  </w:style>
  <w:style w:type="character" w:customStyle="1" w:styleId="ListLabel60">
    <w:name w:val="ListLabel 60"/>
    <w:qFormat/>
    <w:rsid w:val="00F35855"/>
    <w:rPr>
      <w:rFonts w:cs="Symbol"/>
    </w:rPr>
  </w:style>
  <w:style w:type="character" w:customStyle="1" w:styleId="ListLabel61">
    <w:name w:val="ListLabel 61"/>
    <w:qFormat/>
    <w:rsid w:val="00F35855"/>
    <w:rPr>
      <w:rFonts w:cs="Courier New"/>
    </w:rPr>
  </w:style>
  <w:style w:type="character" w:customStyle="1" w:styleId="ListLabel62">
    <w:name w:val="ListLabel 62"/>
    <w:qFormat/>
    <w:rsid w:val="00F35855"/>
    <w:rPr>
      <w:rFonts w:cs="Wingdings"/>
    </w:rPr>
  </w:style>
  <w:style w:type="character" w:customStyle="1" w:styleId="ListLabel63">
    <w:name w:val="ListLabel 63"/>
    <w:qFormat/>
    <w:rsid w:val="00F35855"/>
    <w:rPr>
      <w:rFonts w:ascii="Times New Roman" w:hAnsi="Times New Roman" w:cs="Symbol"/>
    </w:rPr>
  </w:style>
  <w:style w:type="character" w:customStyle="1" w:styleId="ListLabel64">
    <w:name w:val="ListLabel 64"/>
    <w:qFormat/>
    <w:rsid w:val="00F35855"/>
    <w:rPr>
      <w:rFonts w:cs="Courier New"/>
    </w:rPr>
  </w:style>
  <w:style w:type="character" w:customStyle="1" w:styleId="ListLabel65">
    <w:name w:val="ListLabel 65"/>
    <w:qFormat/>
    <w:rsid w:val="00F35855"/>
    <w:rPr>
      <w:rFonts w:cs="Wingdings"/>
    </w:rPr>
  </w:style>
  <w:style w:type="character" w:customStyle="1" w:styleId="ListLabel66">
    <w:name w:val="ListLabel 66"/>
    <w:qFormat/>
    <w:rsid w:val="00F35855"/>
    <w:rPr>
      <w:rFonts w:cs="Symbol"/>
    </w:rPr>
  </w:style>
  <w:style w:type="character" w:customStyle="1" w:styleId="ListLabel67">
    <w:name w:val="ListLabel 67"/>
    <w:qFormat/>
    <w:rsid w:val="00F35855"/>
    <w:rPr>
      <w:rFonts w:cs="Courier New"/>
    </w:rPr>
  </w:style>
  <w:style w:type="character" w:customStyle="1" w:styleId="ListLabel68">
    <w:name w:val="ListLabel 68"/>
    <w:qFormat/>
    <w:rsid w:val="00F35855"/>
    <w:rPr>
      <w:rFonts w:cs="Wingdings"/>
    </w:rPr>
  </w:style>
  <w:style w:type="character" w:customStyle="1" w:styleId="ListLabel69">
    <w:name w:val="ListLabel 69"/>
    <w:qFormat/>
    <w:rsid w:val="00F35855"/>
    <w:rPr>
      <w:rFonts w:cs="Symbol"/>
    </w:rPr>
  </w:style>
  <w:style w:type="character" w:customStyle="1" w:styleId="ListLabel70">
    <w:name w:val="ListLabel 70"/>
    <w:qFormat/>
    <w:rsid w:val="00F35855"/>
    <w:rPr>
      <w:rFonts w:cs="Courier New"/>
    </w:rPr>
  </w:style>
  <w:style w:type="character" w:customStyle="1" w:styleId="ListLabel71">
    <w:name w:val="ListLabel 71"/>
    <w:qFormat/>
    <w:rsid w:val="00F35855"/>
    <w:rPr>
      <w:rFonts w:cs="Wingdings"/>
    </w:rPr>
  </w:style>
  <w:style w:type="character" w:customStyle="1" w:styleId="ListLabel72">
    <w:name w:val="ListLabel 72"/>
    <w:qFormat/>
    <w:rsid w:val="00F35855"/>
    <w:rPr>
      <w:rFonts w:ascii="Times New Roman" w:hAnsi="Times New Roman" w:cs="Symbol"/>
    </w:rPr>
  </w:style>
  <w:style w:type="character" w:customStyle="1" w:styleId="ListLabel73">
    <w:name w:val="ListLabel 73"/>
    <w:qFormat/>
    <w:rsid w:val="00F35855"/>
    <w:rPr>
      <w:rFonts w:cs="Courier New"/>
    </w:rPr>
  </w:style>
  <w:style w:type="character" w:customStyle="1" w:styleId="ListLabel74">
    <w:name w:val="ListLabel 74"/>
    <w:qFormat/>
    <w:rsid w:val="00F35855"/>
    <w:rPr>
      <w:rFonts w:cs="Wingdings"/>
    </w:rPr>
  </w:style>
  <w:style w:type="character" w:customStyle="1" w:styleId="ListLabel75">
    <w:name w:val="ListLabel 75"/>
    <w:qFormat/>
    <w:rsid w:val="00F35855"/>
    <w:rPr>
      <w:rFonts w:cs="Symbol"/>
    </w:rPr>
  </w:style>
  <w:style w:type="character" w:customStyle="1" w:styleId="ListLabel76">
    <w:name w:val="ListLabel 76"/>
    <w:qFormat/>
    <w:rsid w:val="00F35855"/>
    <w:rPr>
      <w:rFonts w:cs="Courier New"/>
    </w:rPr>
  </w:style>
  <w:style w:type="character" w:customStyle="1" w:styleId="ListLabel77">
    <w:name w:val="ListLabel 77"/>
    <w:qFormat/>
    <w:rsid w:val="00F35855"/>
    <w:rPr>
      <w:rFonts w:cs="Wingdings"/>
    </w:rPr>
  </w:style>
  <w:style w:type="character" w:customStyle="1" w:styleId="ListLabel78">
    <w:name w:val="ListLabel 78"/>
    <w:qFormat/>
    <w:rsid w:val="00F35855"/>
    <w:rPr>
      <w:rFonts w:cs="Symbol"/>
    </w:rPr>
  </w:style>
  <w:style w:type="character" w:customStyle="1" w:styleId="ListLabel79">
    <w:name w:val="ListLabel 79"/>
    <w:qFormat/>
    <w:rsid w:val="00F35855"/>
    <w:rPr>
      <w:rFonts w:cs="Courier New"/>
    </w:rPr>
  </w:style>
  <w:style w:type="character" w:customStyle="1" w:styleId="ListLabel80">
    <w:name w:val="ListLabel 80"/>
    <w:qFormat/>
    <w:rsid w:val="00F35855"/>
    <w:rPr>
      <w:rFonts w:cs="Wingdings"/>
    </w:rPr>
  </w:style>
  <w:style w:type="character" w:customStyle="1" w:styleId="ListLabel81">
    <w:name w:val="ListLabel 81"/>
    <w:qFormat/>
    <w:rsid w:val="00F35855"/>
    <w:rPr>
      <w:rFonts w:ascii="Times New Roman" w:hAnsi="Times New Roman" w:cs="Symbol"/>
    </w:rPr>
  </w:style>
  <w:style w:type="character" w:customStyle="1" w:styleId="ListLabel82">
    <w:name w:val="ListLabel 82"/>
    <w:qFormat/>
    <w:rsid w:val="00F35855"/>
    <w:rPr>
      <w:rFonts w:cs="Courier New"/>
    </w:rPr>
  </w:style>
  <w:style w:type="character" w:customStyle="1" w:styleId="ListLabel83">
    <w:name w:val="ListLabel 83"/>
    <w:qFormat/>
    <w:rsid w:val="00F35855"/>
    <w:rPr>
      <w:rFonts w:cs="Wingdings"/>
    </w:rPr>
  </w:style>
  <w:style w:type="character" w:customStyle="1" w:styleId="ListLabel84">
    <w:name w:val="ListLabel 84"/>
    <w:qFormat/>
    <w:rsid w:val="00F35855"/>
    <w:rPr>
      <w:rFonts w:cs="Symbol"/>
    </w:rPr>
  </w:style>
  <w:style w:type="character" w:customStyle="1" w:styleId="ListLabel85">
    <w:name w:val="ListLabel 85"/>
    <w:qFormat/>
    <w:rsid w:val="00F35855"/>
    <w:rPr>
      <w:rFonts w:cs="Courier New"/>
    </w:rPr>
  </w:style>
  <w:style w:type="character" w:customStyle="1" w:styleId="ListLabel86">
    <w:name w:val="ListLabel 86"/>
    <w:qFormat/>
    <w:rsid w:val="00F35855"/>
    <w:rPr>
      <w:rFonts w:cs="Wingdings"/>
    </w:rPr>
  </w:style>
  <w:style w:type="character" w:customStyle="1" w:styleId="ListLabel87">
    <w:name w:val="ListLabel 87"/>
    <w:qFormat/>
    <w:rsid w:val="00F35855"/>
    <w:rPr>
      <w:rFonts w:cs="Symbol"/>
    </w:rPr>
  </w:style>
  <w:style w:type="character" w:customStyle="1" w:styleId="ListLabel88">
    <w:name w:val="ListLabel 88"/>
    <w:qFormat/>
    <w:rsid w:val="00F35855"/>
    <w:rPr>
      <w:rFonts w:cs="Courier New"/>
    </w:rPr>
  </w:style>
  <w:style w:type="character" w:customStyle="1" w:styleId="ListLabel89">
    <w:name w:val="ListLabel 89"/>
    <w:qFormat/>
    <w:rsid w:val="00F35855"/>
    <w:rPr>
      <w:rFonts w:cs="Wingdings"/>
    </w:rPr>
  </w:style>
  <w:style w:type="character" w:customStyle="1" w:styleId="ListLabel90">
    <w:name w:val="ListLabel 90"/>
    <w:qFormat/>
    <w:rsid w:val="00F35855"/>
    <w:rPr>
      <w:rFonts w:ascii="Times New Roman" w:hAnsi="Times New Roman" w:cs="Symbol"/>
    </w:rPr>
  </w:style>
  <w:style w:type="character" w:customStyle="1" w:styleId="ListLabel91">
    <w:name w:val="ListLabel 91"/>
    <w:qFormat/>
    <w:rsid w:val="00F35855"/>
    <w:rPr>
      <w:rFonts w:cs="Courier New"/>
    </w:rPr>
  </w:style>
  <w:style w:type="character" w:customStyle="1" w:styleId="ListLabel92">
    <w:name w:val="ListLabel 92"/>
    <w:qFormat/>
    <w:rsid w:val="00F35855"/>
    <w:rPr>
      <w:rFonts w:cs="Wingdings"/>
    </w:rPr>
  </w:style>
  <w:style w:type="character" w:customStyle="1" w:styleId="ListLabel93">
    <w:name w:val="ListLabel 93"/>
    <w:qFormat/>
    <w:rsid w:val="00F35855"/>
    <w:rPr>
      <w:rFonts w:cs="Symbol"/>
    </w:rPr>
  </w:style>
  <w:style w:type="character" w:customStyle="1" w:styleId="ListLabel94">
    <w:name w:val="ListLabel 94"/>
    <w:qFormat/>
    <w:rsid w:val="00F35855"/>
    <w:rPr>
      <w:rFonts w:cs="Courier New"/>
    </w:rPr>
  </w:style>
  <w:style w:type="character" w:customStyle="1" w:styleId="ListLabel95">
    <w:name w:val="ListLabel 95"/>
    <w:qFormat/>
    <w:rsid w:val="00F35855"/>
    <w:rPr>
      <w:rFonts w:cs="Wingdings"/>
    </w:rPr>
  </w:style>
  <w:style w:type="character" w:customStyle="1" w:styleId="ListLabel96">
    <w:name w:val="ListLabel 96"/>
    <w:qFormat/>
    <w:rsid w:val="00F35855"/>
    <w:rPr>
      <w:rFonts w:cs="Symbol"/>
    </w:rPr>
  </w:style>
  <w:style w:type="character" w:customStyle="1" w:styleId="ListLabel97">
    <w:name w:val="ListLabel 97"/>
    <w:qFormat/>
    <w:rsid w:val="00F35855"/>
    <w:rPr>
      <w:rFonts w:cs="Courier New"/>
    </w:rPr>
  </w:style>
  <w:style w:type="character" w:customStyle="1" w:styleId="ListLabel98">
    <w:name w:val="ListLabel 98"/>
    <w:qFormat/>
    <w:rsid w:val="00F35855"/>
    <w:rPr>
      <w:rFonts w:cs="Wingdings"/>
    </w:rPr>
  </w:style>
  <w:style w:type="character" w:customStyle="1" w:styleId="ListLabel99">
    <w:name w:val="ListLabel 99"/>
    <w:qFormat/>
    <w:rsid w:val="00F35855"/>
    <w:rPr>
      <w:rFonts w:ascii="Times New Roman" w:hAnsi="Times New Roman" w:cs="Symbol"/>
    </w:rPr>
  </w:style>
  <w:style w:type="character" w:customStyle="1" w:styleId="ListLabel100">
    <w:name w:val="ListLabel 100"/>
    <w:qFormat/>
    <w:rsid w:val="00F35855"/>
    <w:rPr>
      <w:rFonts w:cs="Courier New"/>
    </w:rPr>
  </w:style>
  <w:style w:type="character" w:customStyle="1" w:styleId="ListLabel101">
    <w:name w:val="ListLabel 101"/>
    <w:qFormat/>
    <w:rsid w:val="00F35855"/>
    <w:rPr>
      <w:rFonts w:cs="Wingdings"/>
    </w:rPr>
  </w:style>
  <w:style w:type="character" w:customStyle="1" w:styleId="ListLabel102">
    <w:name w:val="ListLabel 102"/>
    <w:qFormat/>
    <w:rsid w:val="00F35855"/>
    <w:rPr>
      <w:rFonts w:cs="Symbol"/>
    </w:rPr>
  </w:style>
  <w:style w:type="character" w:customStyle="1" w:styleId="ListLabel103">
    <w:name w:val="ListLabel 103"/>
    <w:qFormat/>
    <w:rsid w:val="00F35855"/>
    <w:rPr>
      <w:rFonts w:cs="Courier New"/>
    </w:rPr>
  </w:style>
  <w:style w:type="character" w:customStyle="1" w:styleId="ListLabel104">
    <w:name w:val="ListLabel 104"/>
    <w:qFormat/>
    <w:rsid w:val="00F35855"/>
    <w:rPr>
      <w:rFonts w:cs="Wingdings"/>
    </w:rPr>
  </w:style>
  <w:style w:type="character" w:customStyle="1" w:styleId="ListLabel105">
    <w:name w:val="ListLabel 105"/>
    <w:qFormat/>
    <w:rsid w:val="00F35855"/>
    <w:rPr>
      <w:rFonts w:cs="Symbol"/>
    </w:rPr>
  </w:style>
  <w:style w:type="character" w:customStyle="1" w:styleId="ListLabel106">
    <w:name w:val="ListLabel 106"/>
    <w:qFormat/>
    <w:rsid w:val="00F35855"/>
    <w:rPr>
      <w:rFonts w:cs="Courier New"/>
    </w:rPr>
  </w:style>
  <w:style w:type="character" w:customStyle="1" w:styleId="ListLabel107">
    <w:name w:val="ListLabel 107"/>
    <w:qFormat/>
    <w:rsid w:val="00F35855"/>
    <w:rPr>
      <w:rFonts w:cs="Wingdings"/>
    </w:rPr>
  </w:style>
  <w:style w:type="character" w:customStyle="1" w:styleId="ListLabel108">
    <w:name w:val="ListLabel 108"/>
    <w:qFormat/>
    <w:rsid w:val="00F35855"/>
    <w:rPr>
      <w:rFonts w:cs="Symbol"/>
      <w:sz w:val="24"/>
    </w:rPr>
  </w:style>
  <w:style w:type="character" w:customStyle="1" w:styleId="ListLabel109">
    <w:name w:val="ListLabel 109"/>
    <w:qFormat/>
    <w:rsid w:val="00F35855"/>
    <w:rPr>
      <w:rFonts w:cs="Courier New"/>
    </w:rPr>
  </w:style>
  <w:style w:type="character" w:customStyle="1" w:styleId="ListLabel110">
    <w:name w:val="ListLabel 110"/>
    <w:qFormat/>
    <w:rsid w:val="00F35855"/>
    <w:rPr>
      <w:rFonts w:cs="Wingdings"/>
    </w:rPr>
  </w:style>
  <w:style w:type="character" w:customStyle="1" w:styleId="ListLabel111">
    <w:name w:val="ListLabel 111"/>
    <w:qFormat/>
    <w:rsid w:val="00F35855"/>
    <w:rPr>
      <w:rFonts w:cs="Symbol"/>
    </w:rPr>
  </w:style>
  <w:style w:type="character" w:customStyle="1" w:styleId="ListLabel112">
    <w:name w:val="ListLabel 112"/>
    <w:qFormat/>
    <w:rsid w:val="00F35855"/>
    <w:rPr>
      <w:rFonts w:cs="Courier New"/>
    </w:rPr>
  </w:style>
  <w:style w:type="character" w:customStyle="1" w:styleId="ListLabel113">
    <w:name w:val="ListLabel 113"/>
    <w:qFormat/>
    <w:rsid w:val="00F35855"/>
    <w:rPr>
      <w:rFonts w:cs="Wingdings"/>
    </w:rPr>
  </w:style>
  <w:style w:type="character" w:customStyle="1" w:styleId="ListLabel114">
    <w:name w:val="ListLabel 114"/>
    <w:qFormat/>
    <w:rsid w:val="00F35855"/>
    <w:rPr>
      <w:rFonts w:cs="Symbol"/>
    </w:rPr>
  </w:style>
  <w:style w:type="character" w:customStyle="1" w:styleId="ListLabel115">
    <w:name w:val="ListLabel 115"/>
    <w:qFormat/>
    <w:rsid w:val="00F35855"/>
    <w:rPr>
      <w:rFonts w:cs="Courier New"/>
    </w:rPr>
  </w:style>
  <w:style w:type="character" w:customStyle="1" w:styleId="ListLabel116">
    <w:name w:val="ListLabel 116"/>
    <w:qFormat/>
    <w:rsid w:val="00F35855"/>
    <w:rPr>
      <w:rFonts w:cs="Wingdings"/>
    </w:rPr>
  </w:style>
  <w:style w:type="character" w:customStyle="1" w:styleId="ListLabel117">
    <w:name w:val="ListLabel 117"/>
    <w:qFormat/>
    <w:rsid w:val="00F35855"/>
    <w:rPr>
      <w:rFonts w:ascii="Times New Roman" w:hAnsi="Times New Roman" w:cs="Symbol"/>
    </w:rPr>
  </w:style>
  <w:style w:type="character" w:customStyle="1" w:styleId="ListLabel118">
    <w:name w:val="ListLabel 118"/>
    <w:qFormat/>
    <w:rsid w:val="00F35855"/>
    <w:rPr>
      <w:rFonts w:cs="Courier New"/>
    </w:rPr>
  </w:style>
  <w:style w:type="character" w:customStyle="1" w:styleId="ListLabel119">
    <w:name w:val="ListLabel 119"/>
    <w:qFormat/>
    <w:rsid w:val="00F35855"/>
    <w:rPr>
      <w:rFonts w:cs="Wingdings"/>
    </w:rPr>
  </w:style>
  <w:style w:type="character" w:customStyle="1" w:styleId="ListLabel120">
    <w:name w:val="ListLabel 120"/>
    <w:qFormat/>
    <w:rsid w:val="00F35855"/>
    <w:rPr>
      <w:rFonts w:cs="Symbol"/>
    </w:rPr>
  </w:style>
  <w:style w:type="character" w:customStyle="1" w:styleId="ListLabel121">
    <w:name w:val="ListLabel 121"/>
    <w:qFormat/>
    <w:rsid w:val="00F35855"/>
    <w:rPr>
      <w:rFonts w:cs="Courier New"/>
    </w:rPr>
  </w:style>
  <w:style w:type="character" w:customStyle="1" w:styleId="ListLabel122">
    <w:name w:val="ListLabel 122"/>
    <w:qFormat/>
    <w:rsid w:val="00F35855"/>
    <w:rPr>
      <w:rFonts w:cs="Wingdings"/>
    </w:rPr>
  </w:style>
  <w:style w:type="character" w:customStyle="1" w:styleId="ListLabel123">
    <w:name w:val="ListLabel 123"/>
    <w:qFormat/>
    <w:rsid w:val="00F35855"/>
    <w:rPr>
      <w:rFonts w:cs="Symbol"/>
    </w:rPr>
  </w:style>
  <w:style w:type="character" w:customStyle="1" w:styleId="ListLabel124">
    <w:name w:val="ListLabel 124"/>
    <w:qFormat/>
    <w:rsid w:val="00F35855"/>
    <w:rPr>
      <w:rFonts w:cs="Courier New"/>
    </w:rPr>
  </w:style>
  <w:style w:type="character" w:customStyle="1" w:styleId="ListLabel125">
    <w:name w:val="ListLabel 125"/>
    <w:qFormat/>
    <w:rsid w:val="00F35855"/>
    <w:rPr>
      <w:rFonts w:cs="Wingdings"/>
    </w:rPr>
  </w:style>
  <w:style w:type="character" w:customStyle="1" w:styleId="ListLabel126">
    <w:name w:val="ListLabel 126"/>
    <w:qFormat/>
    <w:rsid w:val="00F35855"/>
    <w:rPr>
      <w:rFonts w:ascii="Times New Roman" w:hAnsi="Times New Roman" w:cs="Symbol"/>
    </w:rPr>
  </w:style>
  <w:style w:type="character" w:customStyle="1" w:styleId="ListLabel127">
    <w:name w:val="ListLabel 127"/>
    <w:qFormat/>
    <w:rsid w:val="00F35855"/>
    <w:rPr>
      <w:rFonts w:cs="Courier New"/>
    </w:rPr>
  </w:style>
  <w:style w:type="character" w:customStyle="1" w:styleId="ListLabel128">
    <w:name w:val="ListLabel 128"/>
    <w:qFormat/>
    <w:rsid w:val="00F35855"/>
    <w:rPr>
      <w:rFonts w:cs="Wingdings"/>
    </w:rPr>
  </w:style>
  <w:style w:type="character" w:customStyle="1" w:styleId="ListLabel129">
    <w:name w:val="ListLabel 129"/>
    <w:qFormat/>
    <w:rsid w:val="00F35855"/>
    <w:rPr>
      <w:rFonts w:cs="Symbol"/>
    </w:rPr>
  </w:style>
  <w:style w:type="character" w:customStyle="1" w:styleId="ListLabel130">
    <w:name w:val="ListLabel 130"/>
    <w:qFormat/>
    <w:rsid w:val="00F35855"/>
    <w:rPr>
      <w:rFonts w:cs="Courier New"/>
    </w:rPr>
  </w:style>
  <w:style w:type="character" w:customStyle="1" w:styleId="ListLabel131">
    <w:name w:val="ListLabel 131"/>
    <w:qFormat/>
    <w:rsid w:val="00F35855"/>
    <w:rPr>
      <w:rFonts w:cs="Wingdings"/>
    </w:rPr>
  </w:style>
  <w:style w:type="character" w:customStyle="1" w:styleId="ListLabel132">
    <w:name w:val="ListLabel 132"/>
    <w:qFormat/>
    <w:rsid w:val="00F35855"/>
    <w:rPr>
      <w:rFonts w:cs="Symbol"/>
    </w:rPr>
  </w:style>
  <w:style w:type="character" w:customStyle="1" w:styleId="ListLabel133">
    <w:name w:val="ListLabel 133"/>
    <w:qFormat/>
    <w:rsid w:val="00F35855"/>
    <w:rPr>
      <w:rFonts w:cs="Courier New"/>
    </w:rPr>
  </w:style>
  <w:style w:type="character" w:customStyle="1" w:styleId="ListLabel134">
    <w:name w:val="ListLabel 134"/>
    <w:qFormat/>
    <w:rsid w:val="00F35855"/>
    <w:rPr>
      <w:rFonts w:cs="Wingdings"/>
    </w:rPr>
  </w:style>
  <w:style w:type="character" w:customStyle="1" w:styleId="ListLabel135">
    <w:name w:val="ListLabel 135"/>
    <w:qFormat/>
    <w:rsid w:val="00F35855"/>
    <w:rPr>
      <w:rFonts w:ascii="Times New Roman" w:hAnsi="Times New Roman" w:cs="Symbol"/>
    </w:rPr>
  </w:style>
  <w:style w:type="character" w:customStyle="1" w:styleId="ListLabel136">
    <w:name w:val="ListLabel 136"/>
    <w:qFormat/>
    <w:rsid w:val="00F35855"/>
    <w:rPr>
      <w:rFonts w:cs="Courier New"/>
    </w:rPr>
  </w:style>
  <w:style w:type="character" w:customStyle="1" w:styleId="ListLabel137">
    <w:name w:val="ListLabel 137"/>
    <w:qFormat/>
    <w:rsid w:val="00F35855"/>
    <w:rPr>
      <w:rFonts w:cs="Wingdings"/>
    </w:rPr>
  </w:style>
  <w:style w:type="character" w:customStyle="1" w:styleId="ListLabel138">
    <w:name w:val="ListLabel 138"/>
    <w:qFormat/>
    <w:rsid w:val="00F35855"/>
    <w:rPr>
      <w:rFonts w:cs="Symbol"/>
    </w:rPr>
  </w:style>
  <w:style w:type="character" w:customStyle="1" w:styleId="ListLabel139">
    <w:name w:val="ListLabel 139"/>
    <w:qFormat/>
    <w:rsid w:val="00F35855"/>
    <w:rPr>
      <w:rFonts w:cs="Courier New"/>
    </w:rPr>
  </w:style>
  <w:style w:type="character" w:customStyle="1" w:styleId="ListLabel140">
    <w:name w:val="ListLabel 140"/>
    <w:qFormat/>
    <w:rsid w:val="00F35855"/>
    <w:rPr>
      <w:rFonts w:cs="Wingdings"/>
    </w:rPr>
  </w:style>
  <w:style w:type="character" w:customStyle="1" w:styleId="ListLabel141">
    <w:name w:val="ListLabel 141"/>
    <w:qFormat/>
    <w:rsid w:val="00F35855"/>
    <w:rPr>
      <w:rFonts w:cs="Symbol"/>
    </w:rPr>
  </w:style>
  <w:style w:type="character" w:customStyle="1" w:styleId="ListLabel142">
    <w:name w:val="ListLabel 142"/>
    <w:qFormat/>
    <w:rsid w:val="00F35855"/>
    <w:rPr>
      <w:rFonts w:cs="Courier New"/>
    </w:rPr>
  </w:style>
  <w:style w:type="character" w:customStyle="1" w:styleId="ListLabel143">
    <w:name w:val="ListLabel 143"/>
    <w:qFormat/>
    <w:rsid w:val="00F35855"/>
    <w:rPr>
      <w:rFonts w:cs="Wingdings"/>
    </w:rPr>
  </w:style>
  <w:style w:type="character" w:customStyle="1" w:styleId="ListLabel144">
    <w:name w:val="ListLabel 144"/>
    <w:qFormat/>
    <w:rsid w:val="00F35855"/>
    <w:rPr>
      <w:rFonts w:ascii="Times New Roman" w:hAnsi="Times New Roman" w:cs="Symbol"/>
    </w:rPr>
  </w:style>
  <w:style w:type="character" w:customStyle="1" w:styleId="ListLabel145">
    <w:name w:val="ListLabel 145"/>
    <w:qFormat/>
    <w:rsid w:val="00F35855"/>
    <w:rPr>
      <w:rFonts w:cs="Courier New"/>
    </w:rPr>
  </w:style>
  <w:style w:type="character" w:customStyle="1" w:styleId="ListLabel146">
    <w:name w:val="ListLabel 146"/>
    <w:qFormat/>
    <w:rsid w:val="00F35855"/>
    <w:rPr>
      <w:rFonts w:cs="Wingdings"/>
    </w:rPr>
  </w:style>
  <w:style w:type="character" w:customStyle="1" w:styleId="ListLabel147">
    <w:name w:val="ListLabel 147"/>
    <w:qFormat/>
    <w:rsid w:val="00F35855"/>
    <w:rPr>
      <w:rFonts w:cs="Symbol"/>
    </w:rPr>
  </w:style>
  <w:style w:type="character" w:customStyle="1" w:styleId="ListLabel148">
    <w:name w:val="ListLabel 148"/>
    <w:qFormat/>
    <w:rsid w:val="00F35855"/>
    <w:rPr>
      <w:rFonts w:cs="Courier New"/>
    </w:rPr>
  </w:style>
  <w:style w:type="character" w:customStyle="1" w:styleId="ListLabel149">
    <w:name w:val="ListLabel 149"/>
    <w:qFormat/>
    <w:rsid w:val="00F35855"/>
    <w:rPr>
      <w:rFonts w:cs="Wingdings"/>
    </w:rPr>
  </w:style>
  <w:style w:type="character" w:customStyle="1" w:styleId="ListLabel150">
    <w:name w:val="ListLabel 150"/>
    <w:qFormat/>
    <w:rsid w:val="00F35855"/>
    <w:rPr>
      <w:rFonts w:cs="Symbol"/>
    </w:rPr>
  </w:style>
  <w:style w:type="character" w:customStyle="1" w:styleId="ListLabel151">
    <w:name w:val="ListLabel 151"/>
    <w:qFormat/>
    <w:rsid w:val="00F35855"/>
    <w:rPr>
      <w:rFonts w:cs="Courier New"/>
    </w:rPr>
  </w:style>
  <w:style w:type="character" w:customStyle="1" w:styleId="ListLabel152">
    <w:name w:val="ListLabel 152"/>
    <w:qFormat/>
    <w:rsid w:val="00F35855"/>
    <w:rPr>
      <w:rFonts w:cs="Wingdings"/>
    </w:rPr>
  </w:style>
  <w:style w:type="character" w:customStyle="1" w:styleId="ListLabel153">
    <w:name w:val="ListLabel 153"/>
    <w:qFormat/>
    <w:rsid w:val="00F35855"/>
    <w:rPr>
      <w:rFonts w:ascii="Times New Roman" w:hAnsi="Times New Roman" w:cs="Symbol"/>
    </w:rPr>
  </w:style>
  <w:style w:type="character" w:customStyle="1" w:styleId="ListLabel154">
    <w:name w:val="ListLabel 154"/>
    <w:qFormat/>
    <w:rsid w:val="00F35855"/>
    <w:rPr>
      <w:rFonts w:cs="Courier New"/>
    </w:rPr>
  </w:style>
  <w:style w:type="character" w:customStyle="1" w:styleId="ListLabel155">
    <w:name w:val="ListLabel 155"/>
    <w:qFormat/>
    <w:rsid w:val="00F35855"/>
    <w:rPr>
      <w:rFonts w:cs="Wingdings"/>
    </w:rPr>
  </w:style>
  <w:style w:type="character" w:customStyle="1" w:styleId="ListLabel156">
    <w:name w:val="ListLabel 156"/>
    <w:qFormat/>
    <w:rsid w:val="00F35855"/>
    <w:rPr>
      <w:rFonts w:cs="Symbol"/>
    </w:rPr>
  </w:style>
  <w:style w:type="character" w:customStyle="1" w:styleId="ListLabel157">
    <w:name w:val="ListLabel 157"/>
    <w:qFormat/>
    <w:rsid w:val="00F35855"/>
    <w:rPr>
      <w:rFonts w:cs="Courier New"/>
    </w:rPr>
  </w:style>
  <w:style w:type="character" w:customStyle="1" w:styleId="ListLabel158">
    <w:name w:val="ListLabel 158"/>
    <w:qFormat/>
    <w:rsid w:val="00F35855"/>
    <w:rPr>
      <w:rFonts w:cs="Wingdings"/>
    </w:rPr>
  </w:style>
  <w:style w:type="character" w:customStyle="1" w:styleId="ListLabel159">
    <w:name w:val="ListLabel 159"/>
    <w:qFormat/>
    <w:rsid w:val="00F35855"/>
    <w:rPr>
      <w:rFonts w:cs="Symbol"/>
    </w:rPr>
  </w:style>
  <w:style w:type="character" w:customStyle="1" w:styleId="ListLabel160">
    <w:name w:val="ListLabel 160"/>
    <w:qFormat/>
    <w:rsid w:val="00F35855"/>
    <w:rPr>
      <w:rFonts w:cs="Courier New"/>
    </w:rPr>
  </w:style>
  <w:style w:type="character" w:customStyle="1" w:styleId="ListLabel161">
    <w:name w:val="ListLabel 161"/>
    <w:qFormat/>
    <w:rsid w:val="00F35855"/>
    <w:rPr>
      <w:rFonts w:cs="Wingdings"/>
    </w:rPr>
  </w:style>
  <w:style w:type="character" w:customStyle="1" w:styleId="ListLabel162">
    <w:name w:val="ListLabel 162"/>
    <w:qFormat/>
    <w:rsid w:val="00F35855"/>
    <w:rPr>
      <w:rFonts w:ascii="Times New Roman" w:hAnsi="Times New Roman" w:cs="Symbol"/>
    </w:rPr>
  </w:style>
  <w:style w:type="character" w:customStyle="1" w:styleId="ListLabel163">
    <w:name w:val="ListLabel 163"/>
    <w:qFormat/>
    <w:rsid w:val="00F35855"/>
    <w:rPr>
      <w:rFonts w:cs="Courier New"/>
    </w:rPr>
  </w:style>
  <w:style w:type="character" w:customStyle="1" w:styleId="ListLabel164">
    <w:name w:val="ListLabel 164"/>
    <w:qFormat/>
    <w:rsid w:val="00F35855"/>
    <w:rPr>
      <w:rFonts w:cs="Wingdings"/>
    </w:rPr>
  </w:style>
  <w:style w:type="character" w:customStyle="1" w:styleId="ListLabel165">
    <w:name w:val="ListLabel 165"/>
    <w:qFormat/>
    <w:rsid w:val="00F35855"/>
    <w:rPr>
      <w:rFonts w:cs="Symbol"/>
    </w:rPr>
  </w:style>
  <w:style w:type="character" w:customStyle="1" w:styleId="ListLabel166">
    <w:name w:val="ListLabel 166"/>
    <w:qFormat/>
    <w:rsid w:val="00F35855"/>
    <w:rPr>
      <w:rFonts w:cs="Courier New"/>
    </w:rPr>
  </w:style>
  <w:style w:type="character" w:customStyle="1" w:styleId="ListLabel167">
    <w:name w:val="ListLabel 167"/>
    <w:qFormat/>
    <w:rsid w:val="00F35855"/>
    <w:rPr>
      <w:rFonts w:cs="Wingdings"/>
    </w:rPr>
  </w:style>
  <w:style w:type="character" w:customStyle="1" w:styleId="ListLabel168">
    <w:name w:val="ListLabel 168"/>
    <w:qFormat/>
    <w:rsid w:val="00F35855"/>
    <w:rPr>
      <w:rFonts w:cs="Symbol"/>
    </w:rPr>
  </w:style>
  <w:style w:type="character" w:customStyle="1" w:styleId="ListLabel169">
    <w:name w:val="ListLabel 169"/>
    <w:qFormat/>
    <w:rsid w:val="00F35855"/>
    <w:rPr>
      <w:rFonts w:cs="Courier New"/>
    </w:rPr>
  </w:style>
  <w:style w:type="character" w:customStyle="1" w:styleId="ListLabel170">
    <w:name w:val="ListLabel 170"/>
    <w:qFormat/>
    <w:rsid w:val="00F35855"/>
    <w:rPr>
      <w:rFonts w:cs="Wingdings"/>
    </w:rPr>
  </w:style>
  <w:style w:type="character" w:customStyle="1" w:styleId="ListLabel171">
    <w:name w:val="ListLabel 171"/>
    <w:qFormat/>
    <w:rsid w:val="00F35855"/>
    <w:rPr>
      <w:rFonts w:ascii="Times New Roman" w:hAnsi="Times New Roman" w:cs="Symbol"/>
    </w:rPr>
  </w:style>
  <w:style w:type="character" w:customStyle="1" w:styleId="ListLabel172">
    <w:name w:val="ListLabel 172"/>
    <w:qFormat/>
    <w:rsid w:val="00F35855"/>
    <w:rPr>
      <w:rFonts w:cs="Courier New"/>
    </w:rPr>
  </w:style>
  <w:style w:type="character" w:customStyle="1" w:styleId="ListLabel173">
    <w:name w:val="ListLabel 173"/>
    <w:qFormat/>
    <w:rsid w:val="00F35855"/>
    <w:rPr>
      <w:rFonts w:cs="Wingdings"/>
    </w:rPr>
  </w:style>
  <w:style w:type="character" w:customStyle="1" w:styleId="ListLabel174">
    <w:name w:val="ListLabel 174"/>
    <w:qFormat/>
    <w:rsid w:val="00F35855"/>
    <w:rPr>
      <w:rFonts w:cs="Symbol"/>
    </w:rPr>
  </w:style>
  <w:style w:type="character" w:customStyle="1" w:styleId="ListLabel175">
    <w:name w:val="ListLabel 175"/>
    <w:qFormat/>
    <w:rsid w:val="00F35855"/>
    <w:rPr>
      <w:rFonts w:cs="Courier New"/>
    </w:rPr>
  </w:style>
  <w:style w:type="character" w:customStyle="1" w:styleId="ListLabel176">
    <w:name w:val="ListLabel 176"/>
    <w:qFormat/>
    <w:rsid w:val="00F35855"/>
    <w:rPr>
      <w:rFonts w:cs="Wingdings"/>
    </w:rPr>
  </w:style>
  <w:style w:type="character" w:customStyle="1" w:styleId="ListLabel177">
    <w:name w:val="ListLabel 177"/>
    <w:qFormat/>
    <w:rsid w:val="00F35855"/>
    <w:rPr>
      <w:rFonts w:cs="Symbol"/>
    </w:rPr>
  </w:style>
  <w:style w:type="character" w:customStyle="1" w:styleId="ListLabel178">
    <w:name w:val="ListLabel 178"/>
    <w:qFormat/>
    <w:rsid w:val="00F35855"/>
    <w:rPr>
      <w:rFonts w:cs="Courier New"/>
    </w:rPr>
  </w:style>
  <w:style w:type="character" w:customStyle="1" w:styleId="ListLabel179">
    <w:name w:val="ListLabel 179"/>
    <w:qFormat/>
    <w:rsid w:val="00F35855"/>
    <w:rPr>
      <w:rFonts w:cs="Wingdings"/>
    </w:rPr>
  </w:style>
  <w:style w:type="character" w:customStyle="1" w:styleId="ListLabel180">
    <w:name w:val="ListLabel 180"/>
    <w:qFormat/>
    <w:rsid w:val="00F35855"/>
    <w:rPr>
      <w:rFonts w:cs="Symbol"/>
      <w:sz w:val="24"/>
    </w:rPr>
  </w:style>
  <w:style w:type="character" w:customStyle="1" w:styleId="ListLabel181">
    <w:name w:val="ListLabel 181"/>
    <w:qFormat/>
    <w:rsid w:val="00F35855"/>
    <w:rPr>
      <w:rFonts w:cs="Courier New"/>
    </w:rPr>
  </w:style>
  <w:style w:type="character" w:customStyle="1" w:styleId="ListLabel182">
    <w:name w:val="ListLabel 182"/>
    <w:qFormat/>
    <w:rsid w:val="00F35855"/>
    <w:rPr>
      <w:rFonts w:cs="Wingdings"/>
    </w:rPr>
  </w:style>
  <w:style w:type="character" w:customStyle="1" w:styleId="ListLabel183">
    <w:name w:val="ListLabel 183"/>
    <w:qFormat/>
    <w:rsid w:val="00F35855"/>
    <w:rPr>
      <w:rFonts w:cs="Symbol"/>
    </w:rPr>
  </w:style>
  <w:style w:type="character" w:customStyle="1" w:styleId="ListLabel184">
    <w:name w:val="ListLabel 184"/>
    <w:qFormat/>
    <w:rsid w:val="00F35855"/>
    <w:rPr>
      <w:rFonts w:cs="Courier New"/>
    </w:rPr>
  </w:style>
  <w:style w:type="character" w:customStyle="1" w:styleId="ListLabel185">
    <w:name w:val="ListLabel 185"/>
    <w:qFormat/>
    <w:rsid w:val="00F35855"/>
    <w:rPr>
      <w:rFonts w:cs="Wingdings"/>
    </w:rPr>
  </w:style>
  <w:style w:type="character" w:customStyle="1" w:styleId="ListLabel186">
    <w:name w:val="ListLabel 186"/>
    <w:qFormat/>
    <w:rsid w:val="00F35855"/>
    <w:rPr>
      <w:rFonts w:cs="Symbol"/>
    </w:rPr>
  </w:style>
  <w:style w:type="character" w:customStyle="1" w:styleId="ListLabel187">
    <w:name w:val="ListLabel 187"/>
    <w:qFormat/>
    <w:rsid w:val="00F35855"/>
    <w:rPr>
      <w:rFonts w:cs="Courier New"/>
    </w:rPr>
  </w:style>
  <w:style w:type="character" w:customStyle="1" w:styleId="ListLabel188">
    <w:name w:val="ListLabel 188"/>
    <w:qFormat/>
    <w:rsid w:val="00F35855"/>
    <w:rPr>
      <w:rFonts w:cs="Wingdings"/>
    </w:rPr>
  </w:style>
  <w:style w:type="character" w:customStyle="1" w:styleId="ListLabel189">
    <w:name w:val="ListLabel 189"/>
    <w:qFormat/>
    <w:rsid w:val="00F35855"/>
    <w:rPr>
      <w:rFonts w:ascii="Times New Roman" w:hAnsi="Times New Roman" w:cs="Symbol"/>
    </w:rPr>
  </w:style>
  <w:style w:type="character" w:customStyle="1" w:styleId="ListLabel190">
    <w:name w:val="ListLabel 190"/>
    <w:qFormat/>
    <w:rsid w:val="00F35855"/>
    <w:rPr>
      <w:rFonts w:cs="Courier New"/>
    </w:rPr>
  </w:style>
  <w:style w:type="character" w:customStyle="1" w:styleId="ListLabel191">
    <w:name w:val="ListLabel 191"/>
    <w:qFormat/>
    <w:rsid w:val="00F35855"/>
    <w:rPr>
      <w:rFonts w:cs="Wingdings"/>
    </w:rPr>
  </w:style>
  <w:style w:type="character" w:customStyle="1" w:styleId="ListLabel192">
    <w:name w:val="ListLabel 192"/>
    <w:qFormat/>
    <w:rsid w:val="00F35855"/>
    <w:rPr>
      <w:rFonts w:cs="Symbol"/>
    </w:rPr>
  </w:style>
  <w:style w:type="character" w:customStyle="1" w:styleId="ListLabel193">
    <w:name w:val="ListLabel 193"/>
    <w:qFormat/>
    <w:rsid w:val="00F35855"/>
    <w:rPr>
      <w:rFonts w:cs="Courier New"/>
    </w:rPr>
  </w:style>
  <w:style w:type="character" w:customStyle="1" w:styleId="ListLabel194">
    <w:name w:val="ListLabel 194"/>
    <w:qFormat/>
    <w:rsid w:val="00F35855"/>
    <w:rPr>
      <w:rFonts w:cs="Wingdings"/>
    </w:rPr>
  </w:style>
  <w:style w:type="character" w:customStyle="1" w:styleId="ListLabel195">
    <w:name w:val="ListLabel 195"/>
    <w:qFormat/>
    <w:rsid w:val="00F35855"/>
    <w:rPr>
      <w:rFonts w:cs="Symbol"/>
    </w:rPr>
  </w:style>
  <w:style w:type="character" w:customStyle="1" w:styleId="ListLabel196">
    <w:name w:val="ListLabel 196"/>
    <w:qFormat/>
    <w:rsid w:val="00F35855"/>
    <w:rPr>
      <w:rFonts w:cs="Courier New"/>
    </w:rPr>
  </w:style>
  <w:style w:type="character" w:customStyle="1" w:styleId="ListLabel197">
    <w:name w:val="ListLabel 197"/>
    <w:qFormat/>
    <w:rsid w:val="00F35855"/>
    <w:rPr>
      <w:rFonts w:cs="Wingdings"/>
    </w:rPr>
  </w:style>
  <w:style w:type="character" w:customStyle="1" w:styleId="ListLabel198">
    <w:name w:val="ListLabel 198"/>
    <w:qFormat/>
    <w:rsid w:val="00F35855"/>
    <w:rPr>
      <w:rFonts w:ascii="Times New Roman" w:hAnsi="Times New Roman" w:cs="Symbol"/>
    </w:rPr>
  </w:style>
  <w:style w:type="character" w:customStyle="1" w:styleId="ListLabel199">
    <w:name w:val="ListLabel 199"/>
    <w:qFormat/>
    <w:rsid w:val="00F35855"/>
    <w:rPr>
      <w:rFonts w:cs="Courier New"/>
    </w:rPr>
  </w:style>
  <w:style w:type="character" w:customStyle="1" w:styleId="ListLabel200">
    <w:name w:val="ListLabel 200"/>
    <w:qFormat/>
    <w:rsid w:val="00F35855"/>
    <w:rPr>
      <w:rFonts w:cs="Wingdings"/>
    </w:rPr>
  </w:style>
  <w:style w:type="character" w:customStyle="1" w:styleId="ListLabel201">
    <w:name w:val="ListLabel 201"/>
    <w:qFormat/>
    <w:rsid w:val="00F35855"/>
    <w:rPr>
      <w:rFonts w:cs="Symbol"/>
    </w:rPr>
  </w:style>
  <w:style w:type="character" w:customStyle="1" w:styleId="ListLabel202">
    <w:name w:val="ListLabel 202"/>
    <w:qFormat/>
    <w:rsid w:val="00F35855"/>
    <w:rPr>
      <w:rFonts w:cs="Courier New"/>
    </w:rPr>
  </w:style>
  <w:style w:type="character" w:customStyle="1" w:styleId="ListLabel203">
    <w:name w:val="ListLabel 203"/>
    <w:qFormat/>
    <w:rsid w:val="00F35855"/>
    <w:rPr>
      <w:rFonts w:cs="Wingdings"/>
    </w:rPr>
  </w:style>
  <w:style w:type="character" w:customStyle="1" w:styleId="ListLabel204">
    <w:name w:val="ListLabel 204"/>
    <w:qFormat/>
    <w:rsid w:val="00F35855"/>
    <w:rPr>
      <w:rFonts w:cs="Symbol"/>
    </w:rPr>
  </w:style>
  <w:style w:type="character" w:customStyle="1" w:styleId="ListLabel205">
    <w:name w:val="ListLabel 205"/>
    <w:qFormat/>
    <w:rsid w:val="00F35855"/>
    <w:rPr>
      <w:rFonts w:cs="Courier New"/>
    </w:rPr>
  </w:style>
  <w:style w:type="character" w:customStyle="1" w:styleId="ListLabel206">
    <w:name w:val="ListLabel 206"/>
    <w:qFormat/>
    <w:rsid w:val="00F35855"/>
    <w:rPr>
      <w:rFonts w:cs="Wingdings"/>
    </w:rPr>
  </w:style>
  <w:style w:type="character" w:customStyle="1" w:styleId="ListLabel207">
    <w:name w:val="ListLabel 207"/>
    <w:qFormat/>
    <w:rsid w:val="00F35855"/>
    <w:rPr>
      <w:rFonts w:ascii="Times New Roman" w:hAnsi="Times New Roman" w:cs="Symbol"/>
    </w:rPr>
  </w:style>
  <w:style w:type="character" w:customStyle="1" w:styleId="ListLabel208">
    <w:name w:val="ListLabel 208"/>
    <w:qFormat/>
    <w:rsid w:val="00F35855"/>
    <w:rPr>
      <w:rFonts w:cs="Courier New"/>
    </w:rPr>
  </w:style>
  <w:style w:type="character" w:customStyle="1" w:styleId="ListLabel209">
    <w:name w:val="ListLabel 209"/>
    <w:qFormat/>
    <w:rsid w:val="00F35855"/>
    <w:rPr>
      <w:rFonts w:cs="Wingdings"/>
    </w:rPr>
  </w:style>
  <w:style w:type="character" w:customStyle="1" w:styleId="ListLabel210">
    <w:name w:val="ListLabel 210"/>
    <w:qFormat/>
    <w:rsid w:val="00F35855"/>
    <w:rPr>
      <w:rFonts w:cs="Symbol"/>
    </w:rPr>
  </w:style>
  <w:style w:type="character" w:customStyle="1" w:styleId="ListLabel211">
    <w:name w:val="ListLabel 211"/>
    <w:qFormat/>
    <w:rsid w:val="00F35855"/>
    <w:rPr>
      <w:rFonts w:cs="Courier New"/>
    </w:rPr>
  </w:style>
  <w:style w:type="character" w:customStyle="1" w:styleId="ListLabel212">
    <w:name w:val="ListLabel 212"/>
    <w:qFormat/>
    <w:rsid w:val="00F35855"/>
    <w:rPr>
      <w:rFonts w:cs="Wingdings"/>
    </w:rPr>
  </w:style>
  <w:style w:type="character" w:customStyle="1" w:styleId="ListLabel213">
    <w:name w:val="ListLabel 213"/>
    <w:qFormat/>
    <w:rsid w:val="00F35855"/>
    <w:rPr>
      <w:rFonts w:cs="Symbol"/>
    </w:rPr>
  </w:style>
  <w:style w:type="character" w:customStyle="1" w:styleId="ListLabel214">
    <w:name w:val="ListLabel 214"/>
    <w:qFormat/>
    <w:rsid w:val="00F35855"/>
    <w:rPr>
      <w:rFonts w:cs="Courier New"/>
    </w:rPr>
  </w:style>
  <w:style w:type="character" w:customStyle="1" w:styleId="ListLabel215">
    <w:name w:val="ListLabel 215"/>
    <w:qFormat/>
    <w:rsid w:val="00F35855"/>
    <w:rPr>
      <w:rFonts w:cs="Wingdings"/>
    </w:rPr>
  </w:style>
  <w:style w:type="character" w:customStyle="1" w:styleId="ListLabel216">
    <w:name w:val="ListLabel 216"/>
    <w:qFormat/>
    <w:rsid w:val="00F35855"/>
    <w:rPr>
      <w:rFonts w:ascii="Times New Roman" w:hAnsi="Times New Roman" w:cs="Symbol"/>
    </w:rPr>
  </w:style>
  <w:style w:type="character" w:customStyle="1" w:styleId="ListLabel217">
    <w:name w:val="ListLabel 217"/>
    <w:qFormat/>
    <w:rsid w:val="00F35855"/>
    <w:rPr>
      <w:rFonts w:cs="Courier New"/>
    </w:rPr>
  </w:style>
  <w:style w:type="character" w:customStyle="1" w:styleId="ListLabel218">
    <w:name w:val="ListLabel 218"/>
    <w:qFormat/>
    <w:rsid w:val="00F35855"/>
    <w:rPr>
      <w:rFonts w:cs="Wingdings"/>
    </w:rPr>
  </w:style>
  <w:style w:type="character" w:customStyle="1" w:styleId="ListLabel219">
    <w:name w:val="ListLabel 219"/>
    <w:qFormat/>
    <w:rsid w:val="00F35855"/>
    <w:rPr>
      <w:rFonts w:cs="Symbol"/>
    </w:rPr>
  </w:style>
  <w:style w:type="character" w:customStyle="1" w:styleId="ListLabel220">
    <w:name w:val="ListLabel 220"/>
    <w:qFormat/>
    <w:rsid w:val="00F35855"/>
    <w:rPr>
      <w:rFonts w:cs="Courier New"/>
    </w:rPr>
  </w:style>
  <w:style w:type="character" w:customStyle="1" w:styleId="ListLabel221">
    <w:name w:val="ListLabel 221"/>
    <w:qFormat/>
    <w:rsid w:val="00F35855"/>
    <w:rPr>
      <w:rFonts w:cs="Wingdings"/>
    </w:rPr>
  </w:style>
  <w:style w:type="character" w:customStyle="1" w:styleId="ListLabel222">
    <w:name w:val="ListLabel 222"/>
    <w:qFormat/>
    <w:rsid w:val="00F35855"/>
    <w:rPr>
      <w:rFonts w:cs="Symbol"/>
    </w:rPr>
  </w:style>
  <w:style w:type="character" w:customStyle="1" w:styleId="ListLabel223">
    <w:name w:val="ListLabel 223"/>
    <w:qFormat/>
    <w:rsid w:val="00F35855"/>
    <w:rPr>
      <w:rFonts w:cs="Courier New"/>
    </w:rPr>
  </w:style>
  <w:style w:type="character" w:customStyle="1" w:styleId="ListLabel224">
    <w:name w:val="ListLabel 224"/>
    <w:qFormat/>
    <w:rsid w:val="00F35855"/>
    <w:rPr>
      <w:rFonts w:cs="Wingdings"/>
    </w:rPr>
  </w:style>
  <w:style w:type="character" w:customStyle="1" w:styleId="ListLabel225">
    <w:name w:val="ListLabel 225"/>
    <w:qFormat/>
    <w:rsid w:val="00F35855"/>
    <w:rPr>
      <w:rFonts w:ascii="Times New Roman" w:hAnsi="Times New Roman" w:cs="Symbol"/>
    </w:rPr>
  </w:style>
  <w:style w:type="character" w:customStyle="1" w:styleId="ListLabel226">
    <w:name w:val="ListLabel 226"/>
    <w:qFormat/>
    <w:rsid w:val="00F35855"/>
    <w:rPr>
      <w:rFonts w:cs="Courier New"/>
    </w:rPr>
  </w:style>
  <w:style w:type="character" w:customStyle="1" w:styleId="ListLabel227">
    <w:name w:val="ListLabel 227"/>
    <w:qFormat/>
    <w:rsid w:val="00F35855"/>
    <w:rPr>
      <w:rFonts w:cs="Wingdings"/>
    </w:rPr>
  </w:style>
  <w:style w:type="character" w:customStyle="1" w:styleId="ListLabel228">
    <w:name w:val="ListLabel 228"/>
    <w:qFormat/>
    <w:rsid w:val="00F35855"/>
    <w:rPr>
      <w:rFonts w:cs="Symbol"/>
    </w:rPr>
  </w:style>
  <w:style w:type="character" w:customStyle="1" w:styleId="ListLabel229">
    <w:name w:val="ListLabel 229"/>
    <w:qFormat/>
    <w:rsid w:val="00F35855"/>
    <w:rPr>
      <w:rFonts w:cs="Courier New"/>
    </w:rPr>
  </w:style>
  <w:style w:type="character" w:customStyle="1" w:styleId="ListLabel230">
    <w:name w:val="ListLabel 230"/>
    <w:qFormat/>
    <w:rsid w:val="00F35855"/>
    <w:rPr>
      <w:rFonts w:cs="Wingdings"/>
    </w:rPr>
  </w:style>
  <w:style w:type="character" w:customStyle="1" w:styleId="ListLabel231">
    <w:name w:val="ListLabel 231"/>
    <w:qFormat/>
    <w:rsid w:val="00F35855"/>
    <w:rPr>
      <w:rFonts w:cs="Symbol"/>
    </w:rPr>
  </w:style>
  <w:style w:type="character" w:customStyle="1" w:styleId="ListLabel232">
    <w:name w:val="ListLabel 232"/>
    <w:qFormat/>
    <w:rsid w:val="00F35855"/>
    <w:rPr>
      <w:rFonts w:cs="Courier New"/>
    </w:rPr>
  </w:style>
  <w:style w:type="character" w:customStyle="1" w:styleId="ListLabel233">
    <w:name w:val="ListLabel 233"/>
    <w:qFormat/>
    <w:rsid w:val="00F35855"/>
    <w:rPr>
      <w:rFonts w:cs="Wingdings"/>
    </w:rPr>
  </w:style>
  <w:style w:type="character" w:customStyle="1" w:styleId="ListLabel234">
    <w:name w:val="ListLabel 234"/>
    <w:qFormat/>
    <w:rsid w:val="00F35855"/>
    <w:rPr>
      <w:rFonts w:ascii="Times New Roman" w:hAnsi="Times New Roman" w:cs="Symbol"/>
    </w:rPr>
  </w:style>
  <w:style w:type="character" w:customStyle="1" w:styleId="ListLabel235">
    <w:name w:val="ListLabel 235"/>
    <w:qFormat/>
    <w:rsid w:val="00F35855"/>
    <w:rPr>
      <w:rFonts w:cs="Courier New"/>
    </w:rPr>
  </w:style>
  <w:style w:type="character" w:customStyle="1" w:styleId="ListLabel236">
    <w:name w:val="ListLabel 236"/>
    <w:qFormat/>
    <w:rsid w:val="00F35855"/>
    <w:rPr>
      <w:rFonts w:cs="Wingdings"/>
    </w:rPr>
  </w:style>
  <w:style w:type="character" w:customStyle="1" w:styleId="ListLabel237">
    <w:name w:val="ListLabel 237"/>
    <w:qFormat/>
    <w:rsid w:val="00F35855"/>
    <w:rPr>
      <w:rFonts w:cs="Symbol"/>
    </w:rPr>
  </w:style>
  <w:style w:type="character" w:customStyle="1" w:styleId="ListLabel238">
    <w:name w:val="ListLabel 238"/>
    <w:qFormat/>
    <w:rsid w:val="00F35855"/>
    <w:rPr>
      <w:rFonts w:cs="Courier New"/>
    </w:rPr>
  </w:style>
  <w:style w:type="character" w:customStyle="1" w:styleId="ListLabel239">
    <w:name w:val="ListLabel 239"/>
    <w:qFormat/>
    <w:rsid w:val="00F35855"/>
    <w:rPr>
      <w:rFonts w:cs="Wingdings"/>
    </w:rPr>
  </w:style>
  <w:style w:type="character" w:customStyle="1" w:styleId="ListLabel240">
    <w:name w:val="ListLabel 240"/>
    <w:qFormat/>
    <w:rsid w:val="00F35855"/>
    <w:rPr>
      <w:rFonts w:cs="Symbol"/>
    </w:rPr>
  </w:style>
  <w:style w:type="character" w:customStyle="1" w:styleId="ListLabel241">
    <w:name w:val="ListLabel 241"/>
    <w:qFormat/>
    <w:rsid w:val="00F35855"/>
    <w:rPr>
      <w:rFonts w:cs="Courier New"/>
    </w:rPr>
  </w:style>
  <w:style w:type="character" w:customStyle="1" w:styleId="ListLabel242">
    <w:name w:val="ListLabel 242"/>
    <w:qFormat/>
    <w:rsid w:val="00F35855"/>
    <w:rPr>
      <w:rFonts w:cs="Wingdings"/>
    </w:rPr>
  </w:style>
  <w:style w:type="character" w:customStyle="1" w:styleId="ListLabel243">
    <w:name w:val="ListLabel 243"/>
    <w:qFormat/>
    <w:rsid w:val="00F35855"/>
    <w:rPr>
      <w:rFonts w:ascii="Times New Roman" w:hAnsi="Times New Roman" w:cs="Symbol"/>
    </w:rPr>
  </w:style>
  <w:style w:type="character" w:customStyle="1" w:styleId="ListLabel244">
    <w:name w:val="ListLabel 244"/>
    <w:qFormat/>
    <w:rsid w:val="00F35855"/>
    <w:rPr>
      <w:rFonts w:cs="Courier New"/>
    </w:rPr>
  </w:style>
  <w:style w:type="character" w:customStyle="1" w:styleId="ListLabel245">
    <w:name w:val="ListLabel 245"/>
    <w:qFormat/>
    <w:rsid w:val="00F35855"/>
    <w:rPr>
      <w:rFonts w:cs="Wingdings"/>
    </w:rPr>
  </w:style>
  <w:style w:type="character" w:customStyle="1" w:styleId="ListLabel246">
    <w:name w:val="ListLabel 246"/>
    <w:qFormat/>
    <w:rsid w:val="00F35855"/>
    <w:rPr>
      <w:rFonts w:cs="Symbol"/>
    </w:rPr>
  </w:style>
  <w:style w:type="character" w:customStyle="1" w:styleId="ListLabel247">
    <w:name w:val="ListLabel 247"/>
    <w:qFormat/>
    <w:rsid w:val="00F35855"/>
    <w:rPr>
      <w:rFonts w:cs="Courier New"/>
    </w:rPr>
  </w:style>
  <w:style w:type="character" w:customStyle="1" w:styleId="ListLabel248">
    <w:name w:val="ListLabel 248"/>
    <w:qFormat/>
    <w:rsid w:val="00F35855"/>
    <w:rPr>
      <w:rFonts w:cs="Wingdings"/>
    </w:rPr>
  </w:style>
  <w:style w:type="character" w:customStyle="1" w:styleId="ListLabel249">
    <w:name w:val="ListLabel 249"/>
    <w:qFormat/>
    <w:rsid w:val="00F35855"/>
    <w:rPr>
      <w:rFonts w:cs="Symbol"/>
    </w:rPr>
  </w:style>
  <w:style w:type="character" w:customStyle="1" w:styleId="ListLabel250">
    <w:name w:val="ListLabel 250"/>
    <w:qFormat/>
    <w:rsid w:val="00F35855"/>
    <w:rPr>
      <w:rFonts w:cs="Courier New"/>
    </w:rPr>
  </w:style>
  <w:style w:type="character" w:customStyle="1" w:styleId="ListLabel251">
    <w:name w:val="ListLabel 251"/>
    <w:qFormat/>
    <w:rsid w:val="00F35855"/>
    <w:rPr>
      <w:rFonts w:cs="Wingdings"/>
    </w:rPr>
  </w:style>
  <w:style w:type="character" w:customStyle="1" w:styleId="ListLabel252">
    <w:name w:val="ListLabel 252"/>
    <w:qFormat/>
    <w:rsid w:val="00F35855"/>
    <w:rPr>
      <w:rFonts w:ascii="Times New Roman" w:hAnsi="Times New Roman" w:cs="Symbol"/>
      <w:sz w:val="24"/>
    </w:rPr>
  </w:style>
  <w:style w:type="character" w:customStyle="1" w:styleId="ListLabel253">
    <w:name w:val="ListLabel 253"/>
    <w:qFormat/>
    <w:rsid w:val="00F35855"/>
    <w:rPr>
      <w:rFonts w:cs="Symbol"/>
    </w:rPr>
  </w:style>
  <w:style w:type="character" w:customStyle="1" w:styleId="ListLabel254">
    <w:name w:val="ListLabel 254"/>
    <w:qFormat/>
    <w:rsid w:val="00F35855"/>
    <w:rPr>
      <w:rFonts w:cs="Symbol"/>
    </w:rPr>
  </w:style>
  <w:style w:type="character" w:customStyle="1" w:styleId="ListLabel255">
    <w:name w:val="ListLabel 255"/>
    <w:qFormat/>
    <w:rsid w:val="00F35855"/>
    <w:rPr>
      <w:rFonts w:cs="Symbol"/>
    </w:rPr>
  </w:style>
  <w:style w:type="character" w:customStyle="1" w:styleId="ListLabel256">
    <w:name w:val="ListLabel 256"/>
    <w:qFormat/>
    <w:rsid w:val="00F35855"/>
    <w:rPr>
      <w:rFonts w:cs="Symbol"/>
    </w:rPr>
  </w:style>
  <w:style w:type="character" w:customStyle="1" w:styleId="ListLabel257">
    <w:name w:val="ListLabel 257"/>
    <w:qFormat/>
    <w:rsid w:val="00F35855"/>
    <w:rPr>
      <w:rFonts w:cs="Symbol"/>
    </w:rPr>
  </w:style>
  <w:style w:type="character" w:customStyle="1" w:styleId="ListLabel258">
    <w:name w:val="ListLabel 258"/>
    <w:qFormat/>
    <w:rsid w:val="00F35855"/>
    <w:rPr>
      <w:rFonts w:cs="Symbol"/>
    </w:rPr>
  </w:style>
  <w:style w:type="character" w:customStyle="1" w:styleId="ListLabel259">
    <w:name w:val="ListLabel 259"/>
    <w:qFormat/>
    <w:rsid w:val="00F35855"/>
    <w:rPr>
      <w:rFonts w:cs="Symbol"/>
    </w:rPr>
  </w:style>
  <w:style w:type="character" w:customStyle="1" w:styleId="ListLabel260">
    <w:name w:val="ListLabel 260"/>
    <w:qFormat/>
    <w:rsid w:val="00F35855"/>
    <w:rPr>
      <w:rFonts w:cs="Symbol"/>
    </w:rPr>
  </w:style>
  <w:style w:type="character" w:customStyle="1" w:styleId="ListLabel261">
    <w:name w:val="ListLabel 261"/>
    <w:qFormat/>
    <w:rsid w:val="00F35855"/>
    <w:rPr>
      <w:rFonts w:ascii="Times New Roman" w:hAnsi="Times New Roman" w:cs="Symbol"/>
      <w:sz w:val="24"/>
    </w:rPr>
  </w:style>
  <w:style w:type="character" w:customStyle="1" w:styleId="ListLabel262">
    <w:name w:val="ListLabel 262"/>
    <w:qFormat/>
    <w:rsid w:val="00F35855"/>
    <w:rPr>
      <w:rFonts w:cs="Symbol"/>
    </w:rPr>
  </w:style>
  <w:style w:type="character" w:customStyle="1" w:styleId="ListLabel263">
    <w:name w:val="ListLabel 263"/>
    <w:qFormat/>
    <w:rsid w:val="00F35855"/>
    <w:rPr>
      <w:rFonts w:cs="Symbol"/>
    </w:rPr>
  </w:style>
  <w:style w:type="character" w:customStyle="1" w:styleId="ListLabel264">
    <w:name w:val="ListLabel 264"/>
    <w:qFormat/>
    <w:rsid w:val="00F35855"/>
    <w:rPr>
      <w:rFonts w:cs="Symbol"/>
    </w:rPr>
  </w:style>
  <w:style w:type="character" w:customStyle="1" w:styleId="ListLabel265">
    <w:name w:val="ListLabel 265"/>
    <w:qFormat/>
    <w:rsid w:val="00F35855"/>
    <w:rPr>
      <w:rFonts w:cs="Symbol"/>
    </w:rPr>
  </w:style>
  <w:style w:type="character" w:customStyle="1" w:styleId="ListLabel266">
    <w:name w:val="ListLabel 266"/>
    <w:qFormat/>
    <w:rsid w:val="00F35855"/>
    <w:rPr>
      <w:rFonts w:cs="Symbol"/>
    </w:rPr>
  </w:style>
  <w:style w:type="character" w:customStyle="1" w:styleId="ListLabel267">
    <w:name w:val="ListLabel 267"/>
    <w:qFormat/>
    <w:rsid w:val="00F35855"/>
    <w:rPr>
      <w:rFonts w:cs="Symbol"/>
    </w:rPr>
  </w:style>
  <w:style w:type="character" w:customStyle="1" w:styleId="ListLabel268">
    <w:name w:val="ListLabel 268"/>
    <w:qFormat/>
    <w:rsid w:val="00F35855"/>
    <w:rPr>
      <w:rFonts w:cs="Symbol"/>
    </w:rPr>
  </w:style>
  <w:style w:type="character" w:customStyle="1" w:styleId="ListLabel269">
    <w:name w:val="ListLabel 269"/>
    <w:qFormat/>
    <w:rsid w:val="00F35855"/>
    <w:rPr>
      <w:rFonts w:cs="Symbol"/>
    </w:rPr>
  </w:style>
  <w:style w:type="character" w:customStyle="1" w:styleId="ListLabel270">
    <w:name w:val="ListLabel 270"/>
    <w:qFormat/>
    <w:rsid w:val="00F35855"/>
    <w:rPr>
      <w:rFonts w:cs="Symbol"/>
      <w:sz w:val="24"/>
    </w:rPr>
  </w:style>
  <w:style w:type="character" w:customStyle="1" w:styleId="ListLabel271">
    <w:name w:val="ListLabel 271"/>
    <w:qFormat/>
    <w:rsid w:val="00F35855"/>
    <w:rPr>
      <w:rFonts w:cs="Courier New"/>
    </w:rPr>
  </w:style>
  <w:style w:type="character" w:customStyle="1" w:styleId="ListLabel272">
    <w:name w:val="ListLabel 272"/>
    <w:qFormat/>
    <w:rsid w:val="00F35855"/>
    <w:rPr>
      <w:rFonts w:cs="Wingdings"/>
    </w:rPr>
  </w:style>
  <w:style w:type="character" w:customStyle="1" w:styleId="ListLabel273">
    <w:name w:val="ListLabel 273"/>
    <w:qFormat/>
    <w:rsid w:val="00F35855"/>
    <w:rPr>
      <w:rFonts w:cs="Symbol"/>
    </w:rPr>
  </w:style>
  <w:style w:type="character" w:customStyle="1" w:styleId="ListLabel274">
    <w:name w:val="ListLabel 274"/>
    <w:qFormat/>
    <w:rsid w:val="00F35855"/>
    <w:rPr>
      <w:rFonts w:cs="Courier New"/>
    </w:rPr>
  </w:style>
  <w:style w:type="character" w:customStyle="1" w:styleId="ListLabel275">
    <w:name w:val="ListLabel 275"/>
    <w:qFormat/>
    <w:rsid w:val="00F35855"/>
    <w:rPr>
      <w:rFonts w:cs="Wingdings"/>
    </w:rPr>
  </w:style>
  <w:style w:type="character" w:customStyle="1" w:styleId="ListLabel276">
    <w:name w:val="ListLabel 276"/>
    <w:qFormat/>
    <w:rsid w:val="00F35855"/>
    <w:rPr>
      <w:rFonts w:cs="Symbol"/>
    </w:rPr>
  </w:style>
  <w:style w:type="character" w:customStyle="1" w:styleId="ListLabel277">
    <w:name w:val="ListLabel 277"/>
    <w:qFormat/>
    <w:rsid w:val="00F35855"/>
    <w:rPr>
      <w:rFonts w:cs="Courier New"/>
    </w:rPr>
  </w:style>
  <w:style w:type="character" w:customStyle="1" w:styleId="ListLabel278">
    <w:name w:val="ListLabel 278"/>
    <w:qFormat/>
    <w:rsid w:val="00F35855"/>
    <w:rPr>
      <w:rFonts w:cs="Wingdings"/>
    </w:rPr>
  </w:style>
  <w:style w:type="character" w:customStyle="1" w:styleId="ListLabel279">
    <w:name w:val="ListLabel 279"/>
    <w:qFormat/>
    <w:rsid w:val="00F35855"/>
    <w:rPr>
      <w:rFonts w:ascii="Times New Roman" w:hAnsi="Times New Roman" w:cs="Symbol"/>
    </w:rPr>
  </w:style>
  <w:style w:type="character" w:customStyle="1" w:styleId="ListLabel280">
    <w:name w:val="ListLabel 280"/>
    <w:qFormat/>
    <w:rsid w:val="00F35855"/>
    <w:rPr>
      <w:rFonts w:cs="Courier New"/>
    </w:rPr>
  </w:style>
  <w:style w:type="character" w:customStyle="1" w:styleId="ListLabel281">
    <w:name w:val="ListLabel 281"/>
    <w:qFormat/>
    <w:rsid w:val="00F35855"/>
    <w:rPr>
      <w:rFonts w:cs="Wingdings"/>
    </w:rPr>
  </w:style>
  <w:style w:type="character" w:customStyle="1" w:styleId="ListLabel282">
    <w:name w:val="ListLabel 282"/>
    <w:qFormat/>
    <w:rsid w:val="00F35855"/>
    <w:rPr>
      <w:rFonts w:cs="Symbol"/>
    </w:rPr>
  </w:style>
  <w:style w:type="character" w:customStyle="1" w:styleId="ListLabel283">
    <w:name w:val="ListLabel 283"/>
    <w:qFormat/>
    <w:rsid w:val="00F35855"/>
    <w:rPr>
      <w:rFonts w:cs="Courier New"/>
    </w:rPr>
  </w:style>
  <w:style w:type="character" w:customStyle="1" w:styleId="ListLabel284">
    <w:name w:val="ListLabel 284"/>
    <w:qFormat/>
    <w:rsid w:val="00F35855"/>
    <w:rPr>
      <w:rFonts w:cs="Wingdings"/>
    </w:rPr>
  </w:style>
  <w:style w:type="character" w:customStyle="1" w:styleId="ListLabel285">
    <w:name w:val="ListLabel 285"/>
    <w:qFormat/>
    <w:rsid w:val="00F35855"/>
    <w:rPr>
      <w:rFonts w:cs="Symbol"/>
    </w:rPr>
  </w:style>
  <w:style w:type="character" w:customStyle="1" w:styleId="ListLabel286">
    <w:name w:val="ListLabel 286"/>
    <w:qFormat/>
    <w:rsid w:val="00F35855"/>
    <w:rPr>
      <w:rFonts w:cs="Courier New"/>
    </w:rPr>
  </w:style>
  <w:style w:type="character" w:customStyle="1" w:styleId="ListLabel287">
    <w:name w:val="ListLabel 287"/>
    <w:qFormat/>
    <w:rsid w:val="00F35855"/>
    <w:rPr>
      <w:rFonts w:cs="Wingdings"/>
    </w:rPr>
  </w:style>
  <w:style w:type="character" w:customStyle="1" w:styleId="ListLabel288">
    <w:name w:val="ListLabel 288"/>
    <w:qFormat/>
    <w:rsid w:val="00F35855"/>
    <w:rPr>
      <w:rFonts w:ascii="Times New Roman" w:hAnsi="Times New Roman" w:cs="Symbol"/>
    </w:rPr>
  </w:style>
  <w:style w:type="character" w:customStyle="1" w:styleId="ListLabel289">
    <w:name w:val="ListLabel 289"/>
    <w:qFormat/>
    <w:rsid w:val="00F35855"/>
    <w:rPr>
      <w:rFonts w:cs="Courier New"/>
    </w:rPr>
  </w:style>
  <w:style w:type="character" w:customStyle="1" w:styleId="ListLabel290">
    <w:name w:val="ListLabel 290"/>
    <w:qFormat/>
    <w:rsid w:val="00F35855"/>
    <w:rPr>
      <w:rFonts w:cs="Wingdings"/>
    </w:rPr>
  </w:style>
  <w:style w:type="character" w:customStyle="1" w:styleId="ListLabel291">
    <w:name w:val="ListLabel 291"/>
    <w:qFormat/>
    <w:rsid w:val="00F35855"/>
    <w:rPr>
      <w:rFonts w:cs="Symbol"/>
    </w:rPr>
  </w:style>
  <w:style w:type="character" w:customStyle="1" w:styleId="ListLabel292">
    <w:name w:val="ListLabel 292"/>
    <w:qFormat/>
    <w:rsid w:val="00F35855"/>
    <w:rPr>
      <w:rFonts w:cs="Courier New"/>
    </w:rPr>
  </w:style>
  <w:style w:type="character" w:customStyle="1" w:styleId="ListLabel293">
    <w:name w:val="ListLabel 293"/>
    <w:qFormat/>
    <w:rsid w:val="00F35855"/>
    <w:rPr>
      <w:rFonts w:cs="Wingdings"/>
    </w:rPr>
  </w:style>
  <w:style w:type="character" w:customStyle="1" w:styleId="ListLabel294">
    <w:name w:val="ListLabel 294"/>
    <w:qFormat/>
    <w:rsid w:val="00F35855"/>
    <w:rPr>
      <w:rFonts w:cs="Symbol"/>
    </w:rPr>
  </w:style>
  <w:style w:type="character" w:customStyle="1" w:styleId="ListLabel295">
    <w:name w:val="ListLabel 295"/>
    <w:qFormat/>
    <w:rsid w:val="00F35855"/>
    <w:rPr>
      <w:rFonts w:cs="Courier New"/>
    </w:rPr>
  </w:style>
  <w:style w:type="character" w:customStyle="1" w:styleId="ListLabel296">
    <w:name w:val="ListLabel 296"/>
    <w:qFormat/>
    <w:rsid w:val="00F35855"/>
    <w:rPr>
      <w:rFonts w:cs="Wingdings"/>
    </w:rPr>
  </w:style>
  <w:style w:type="character" w:customStyle="1" w:styleId="ListLabel297">
    <w:name w:val="ListLabel 297"/>
    <w:qFormat/>
    <w:rsid w:val="00F35855"/>
    <w:rPr>
      <w:rFonts w:ascii="Times New Roman" w:hAnsi="Times New Roman" w:cs="Symbol"/>
    </w:rPr>
  </w:style>
  <w:style w:type="character" w:customStyle="1" w:styleId="ListLabel298">
    <w:name w:val="ListLabel 298"/>
    <w:qFormat/>
    <w:rsid w:val="00F35855"/>
    <w:rPr>
      <w:rFonts w:cs="Courier New"/>
    </w:rPr>
  </w:style>
  <w:style w:type="character" w:customStyle="1" w:styleId="ListLabel299">
    <w:name w:val="ListLabel 299"/>
    <w:qFormat/>
    <w:rsid w:val="00F35855"/>
    <w:rPr>
      <w:rFonts w:cs="Wingdings"/>
    </w:rPr>
  </w:style>
  <w:style w:type="character" w:customStyle="1" w:styleId="ListLabel300">
    <w:name w:val="ListLabel 300"/>
    <w:qFormat/>
    <w:rsid w:val="00F35855"/>
    <w:rPr>
      <w:rFonts w:cs="Symbol"/>
    </w:rPr>
  </w:style>
  <w:style w:type="character" w:customStyle="1" w:styleId="ListLabel301">
    <w:name w:val="ListLabel 301"/>
    <w:qFormat/>
    <w:rsid w:val="00F35855"/>
    <w:rPr>
      <w:rFonts w:cs="Courier New"/>
    </w:rPr>
  </w:style>
  <w:style w:type="character" w:customStyle="1" w:styleId="ListLabel302">
    <w:name w:val="ListLabel 302"/>
    <w:qFormat/>
    <w:rsid w:val="00F35855"/>
    <w:rPr>
      <w:rFonts w:cs="Wingdings"/>
    </w:rPr>
  </w:style>
  <w:style w:type="character" w:customStyle="1" w:styleId="ListLabel303">
    <w:name w:val="ListLabel 303"/>
    <w:qFormat/>
    <w:rsid w:val="00F35855"/>
    <w:rPr>
      <w:rFonts w:cs="Symbol"/>
    </w:rPr>
  </w:style>
  <w:style w:type="character" w:customStyle="1" w:styleId="ListLabel304">
    <w:name w:val="ListLabel 304"/>
    <w:qFormat/>
    <w:rsid w:val="00F35855"/>
    <w:rPr>
      <w:rFonts w:cs="Courier New"/>
    </w:rPr>
  </w:style>
  <w:style w:type="character" w:customStyle="1" w:styleId="ListLabel305">
    <w:name w:val="ListLabel 305"/>
    <w:qFormat/>
    <w:rsid w:val="00F35855"/>
    <w:rPr>
      <w:rFonts w:cs="Wingdings"/>
    </w:rPr>
  </w:style>
  <w:style w:type="character" w:customStyle="1" w:styleId="ListLabel306">
    <w:name w:val="ListLabel 306"/>
    <w:qFormat/>
    <w:rsid w:val="00F35855"/>
    <w:rPr>
      <w:rFonts w:ascii="Times New Roman" w:hAnsi="Times New Roman" w:cs="Symbol"/>
    </w:rPr>
  </w:style>
  <w:style w:type="character" w:customStyle="1" w:styleId="ListLabel307">
    <w:name w:val="ListLabel 307"/>
    <w:qFormat/>
    <w:rsid w:val="00F35855"/>
    <w:rPr>
      <w:rFonts w:cs="Courier New"/>
    </w:rPr>
  </w:style>
  <w:style w:type="character" w:customStyle="1" w:styleId="ListLabel308">
    <w:name w:val="ListLabel 308"/>
    <w:qFormat/>
    <w:rsid w:val="00F35855"/>
    <w:rPr>
      <w:rFonts w:cs="Wingdings"/>
    </w:rPr>
  </w:style>
  <w:style w:type="character" w:customStyle="1" w:styleId="ListLabel309">
    <w:name w:val="ListLabel 309"/>
    <w:qFormat/>
    <w:rsid w:val="00F35855"/>
    <w:rPr>
      <w:rFonts w:cs="Symbol"/>
    </w:rPr>
  </w:style>
  <w:style w:type="character" w:customStyle="1" w:styleId="ListLabel310">
    <w:name w:val="ListLabel 310"/>
    <w:qFormat/>
    <w:rsid w:val="00F35855"/>
    <w:rPr>
      <w:rFonts w:cs="Courier New"/>
    </w:rPr>
  </w:style>
  <w:style w:type="character" w:customStyle="1" w:styleId="ListLabel311">
    <w:name w:val="ListLabel 311"/>
    <w:qFormat/>
    <w:rsid w:val="00F35855"/>
    <w:rPr>
      <w:rFonts w:cs="Wingdings"/>
    </w:rPr>
  </w:style>
  <w:style w:type="character" w:customStyle="1" w:styleId="ListLabel312">
    <w:name w:val="ListLabel 312"/>
    <w:qFormat/>
    <w:rsid w:val="00F35855"/>
    <w:rPr>
      <w:rFonts w:cs="Symbol"/>
    </w:rPr>
  </w:style>
  <w:style w:type="character" w:customStyle="1" w:styleId="ListLabel313">
    <w:name w:val="ListLabel 313"/>
    <w:qFormat/>
    <w:rsid w:val="00F35855"/>
    <w:rPr>
      <w:rFonts w:cs="Courier New"/>
    </w:rPr>
  </w:style>
  <w:style w:type="character" w:customStyle="1" w:styleId="ListLabel314">
    <w:name w:val="ListLabel 314"/>
    <w:qFormat/>
    <w:rsid w:val="00F35855"/>
    <w:rPr>
      <w:rFonts w:cs="Wingdings"/>
    </w:rPr>
  </w:style>
  <w:style w:type="character" w:customStyle="1" w:styleId="ListLabel315">
    <w:name w:val="ListLabel 315"/>
    <w:qFormat/>
    <w:rsid w:val="00F35855"/>
    <w:rPr>
      <w:rFonts w:ascii="Times New Roman" w:hAnsi="Times New Roman" w:cs="Symbol"/>
    </w:rPr>
  </w:style>
  <w:style w:type="character" w:customStyle="1" w:styleId="ListLabel316">
    <w:name w:val="ListLabel 316"/>
    <w:qFormat/>
    <w:rsid w:val="00F35855"/>
    <w:rPr>
      <w:rFonts w:cs="Courier New"/>
    </w:rPr>
  </w:style>
  <w:style w:type="character" w:customStyle="1" w:styleId="ListLabel317">
    <w:name w:val="ListLabel 317"/>
    <w:qFormat/>
    <w:rsid w:val="00F35855"/>
    <w:rPr>
      <w:rFonts w:cs="Wingdings"/>
    </w:rPr>
  </w:style>
  <w:style w:type="character" w:customStyle="1" w:styleId="ListLabel318">
    <w:name w:val="ListLabel 318"/>
    <w:qFormat/>
    <w:rsid w:val="00F35855"/>
    <w:rPr>
      <w:rFonts w:cs="Symbol"/>
    </w:rPr>
  </w:style>
  <w:style w:type="character" w:customStyle="1" w:styleId="ListLabel319">
    <w:name w:val="ListLabel 319"/>
    <w:qFormat/>
    <w:rsid w:val="00F35855"/>
    <w:rPr>
      <w:rFonts w:cs="Courier New"/>
    </w:rPr>
  </w:style>
  <w:style w:type="character" w:customStyle="1" w:styleId="ListLabel320">
    <w:name w:val="ListLabel 320"/>
    <w:qFormat/>
    <w:rsid w:val="00F35855"/>
    <w:rPr>
      <w:rFonts w:cs="Wingdings"/>
    </w:rPr>
  </w:style>
  <w:style w:type="character" w:customStyle="1" w:styleId="ListLabel321">
    <w:name w:val="ListLabel 321"/>
    <w:qFormat/>
    <w:rsid w:val="00F35855"/>
    <w:rPr>
      <w:rFonts w:cs="Symbol"/>
    </w:rPr>
  </w:style>
  <w:style w:type="character" w:customStyle="1" w:styleId="ListLabel322">
    <w:name w:val="ListLabel 322"/>
    <w:qFormat/>
    <w:rsid w:val="00F35855"/>
    <w:rPr>
      <w:rFonts w:cs="Courier New"/>
    </w:rPr>
  </w:style>
  <w:style w:type="character" w:customStyle="1" w:styleId="ListLabel323">
    <w:name w:val="ListLabel 323"/>
    <w:qFormat/>
    <w:rsid w:val="00F35855"/>
    <w:rPr>
      <w:rFonts w:cs="Wingdings"/>
    </w:rPr>
  </w:style>
  <w:style w:type="character" w:customStyle="1" w:styleId="ListLabel324">
    <w:name w:val="ListLabel 324"/>
    <w:qFormat/>
    <w:rsid w:val="00F35855"/>
    <w:rPr>
      <w:rFonts w:ascii="Times New Roman" w:hAnsi="Times New Roman" w:cs="Symbol"/>
    </w:rPr>
  </w:style>
  <w:style w:type="character" w:customStyle="1" w:styleId="ListLabel325">
    <w:name w:val="ListLabel 325"/>
    <w:qFormat/>
    <w:rsid w:val="00F35855"/>
    <w:rPr>
      <w:rFonts w:cs="Courier New"/>
    </w:rPr>
  </w:style>
  <w:style w:type="character" w:customStyle="1" w:styleId="ListLabel326">
    <w:name w:val="ListLabel 326"/>
    <w:qFormat/>
    <w:rsid w:val="00F35855"/>
    <w:rPr>
      <w:rFonts w:cs="Wingdings"/>
    </w:rPr>
  </w:style>
  <w:style w:type="character" w:customStyle="1" w:styleId="ListLabel327">
    <w:name w:val="ListLabel 327"/>
    <w:qFormat/>
    <w:rsid w:val="00F35855"/>
    <w:rPr>
      <w:rFonts w:cs="Symbol"/>
    </w:rPr>
  </w:style>
  <w:style w:type="character" w:customStyle="1" w:styleId="ListLabel328">
    <w:name w:val="ListLabel 328"/>
    <w:qFormat/>
    <w:rsid w:val="00F35855"/>
    <w:rPr>
      <w:rFonts w:cs="Courier New"/>
    </w:rPr>
  </w:style>
  <w:style w:type="character" w:customStyle="1" w:styleId="ListLabel329">
    <w:name w:val="ListLabel 329"/>
    <w:qFormat/>
    <w:rsid w:val="00F35855"/>
    <w:rPr>
      <w:rFonts w:cs="Wingdings"/>
    </w:rPr>
  </w:style>
  <w:style w:type="character" w:customStyle="1" w:styleId="ListLabel330">
    <w:name w:val="ListLabel 330"/>
    <w:qFormat/>
    <w:rsid w:val="00F35855"/>
    <w:rPr>
      <w:rFonts w:cs="Symbol"/>
    </w:rPr>
  </w:style>
  <w:style w:type="character" w:customStyle="1" w:styleId="ListLabel331">
    <w:name w:val="ListLabel 331"/>
    <w:qFormat/>
    <w:rsid w:val="00F35855"/>
    <w:rPr>
      <w:rFonts w:cs="Courier New"/>
    </w:rPr>
  </w:style>
  <w:style w:type="character" w:customStyle="1" w:styleId="ListLabel332">
    <w:name w:val="ListLabel 332"/>
    <w:qFormat/>
    <w:rsid w:val="00F35855"/>
    <w:rPr>
      <w:rFonts w:cs="Wingdings"/>
    </w:rPr>
  </w:style>
  <w:style w:type="character" w:customStyle="1" w:styleId="ListLabel333">
    <w:name w:val="ListLabel 333"/>
    <w:qFormat/>
    <w:rsid w:val="00F35855"/>
    <w:rPr>
      <w:rFonts w:ascii="Times New Roman" w:hAnsi="Times New Roman" w:cs="Symbol"/>
    </w:rPr>
  </w:style>
  <w:style w:type="character" w:customStyle="1" w:styleId="ListLabel334">
    <w:name w:val="ListLabel 334"/>
    <w:qFormat/>
    <w:rsid w:val="00F35855"/>
    <w:rPr>
      <w:rFonts w:cs="Courier New"/>
    </w:rPr>
  </w:style>
  <w:style w:type="character" w:customStyle="1" w:styleId="ListLabel335">
    <w:name w:val="ListLabel 335"/>
    <w:qFormat/>
    <w:rsid w:val="00F35855"/>
    <w:rPr>
      <w:rFonts w:cs="Wingdings"/>
    </w:rPr>
  </w:style>
  <w:style w:type="character" w:customStyle="1" w:styleId="ListLabel336">
    <w:name w:val="ListLabel 336"/>
    <w:qFormat/>
    <w:rsid w:val="00F35855"/>
    <w:rPr>
      <w:rFonts w:cs="Symbol"/>
    </w:rPr>
  </w:style>
  <w:style w:type="character" w:customStyle="1" w:styleId="ListLabel337">
    <w:name w:val="ListLabel 337"/>
    <w:qFormat/>
    <w:rsid w:val="00F35855"/>
    <w:rPr>
      <w:rFonts w:cs="Courier New"/>
    </w:rPr>
  </w:style>
  <w:style w:type="character" w:customStyle="1" w:styleId="ListLabel338">
    <w:name w:val="ListLabel 338"/>
    <w:qFormat/>
    <w:rsid w:val="00F35855"/>
    <w:rPr>
      <w:rFonts w:cs="Wingdings"/>
    </w:rPr>
  </w:style>
  <w:style w:type="character" w:customStyle="1" w:styleId="ListLabel339">
    <w:name w:val="ListLabel 339"/>
    <w:qFormat/>
    <w:rsid w:val="00F35855"/>
    <w:rPr>
      <w:rFonts w:cs="Symbol"/>
    </w:rPr>
  </w:style>
  <w:style w:type="character" w:customStyle="1" w:styleId="ListLabel340">
    <w:name w:val="ListLabel 340"/>
    <w:qFormat/>
    <w:rsid w:val="00F35855"/>
    <w:rPr>
      <w:rFonts w:cs="Courier New"/>
    </w:rPr>
  </w:style>
  <w:style w:type="character" w:customStyle="1" w:styleId="ListLabel341">
    <w:name w:val="ListLabel 341"/>
    <w:qFormat/>
    <w:rsid w:val="00F35855"/>
    <w:rPr>
      <w:rFonts w:cs="Wingdings"/>
    </w:rPr>
  </w:style>
  <w:style w:type="character" w:customStyle="1" w:styleId="ListLabel342">
    <w:name w:val="ListLabel 342"/>
    <w:qFormat/>
    <w:rsid w:val="00F35855"/>
    <w:rPr>
      <w:rFonts w:ascii="Times New Roman" w:hAnsi="Times New Roman" w:cs="Symbol"/>
      <w:sz w:val="24"/>
    </w:rPr>
  </w:style>
  <w:style w:type="character" w:customStyle="1" w:styleId="ListLabel343">
    <w:name w:val="ListLabel 343"/>
    <w:qFormat/>
    <w:rsid w:val="00F35855"/>
    <w:rPr>
      <w:rFonts w:cs="Symbol"/>
    </w:rPr>
  </w:style>
  <w:style w:type="character" w:customStyle="1" w:styleId="ListLabel344">
    <w:name w:val="ListLabel 344"/>
    <w:qFormat/>
    <w:rsid w:val="00F35855"/>
    <w:rPr>
      <w:rFonts w:cs="Symbol"/>
    </w:rPr>
  </w:style>
  <w:style w:type="character" w:customStyle="1" w:styleId="ListLabel345">
    <w:name w:val="ListLabel 345"/>
    <w:qFormat/>
    <w:rsid w:val="00F35855"/>
    <w:rPr>
      <w:rFonts w:cs="Symbol"/>
    </w:rPr>
  </w:style>
  <w:style w:type="character" w:customStyle="1" w:styleId="ListLabel346">
    <w:name w:val="ListLabel 346"/>
    <w:qFormat/>
    <w:rsid w:val="00F35855"/>
    <w:rPr>
      <w:rFonts w:cs="Symbol"/>
    </w:rPr>
  </w:style>
  <w:style w:type="character" w:customStyle="1" w:styleId="ListLabel347">
    <w:name w:val="ListLabel 347"/>
    <w:qFormat/>
    <w:rsid w:val="00F35855"/>
    <w:rPr>
      <w:rFonts w:cs="Symbol"/>
    </w:rPr>
  </w:style>
  <w:style w:type="character" w:customStyle="1" w:styleId="ListLabel348">
    <w:name w:val="ListLabel 348"/>
    <w:qFormat/>
    <w:rsid w:val="00F35855"/>
    <w:rPr>
      <w:rFonts w:cs="Symbol"/>
    </w:rPr>
  </w:style>
  <w:style w:type="character" w:customStyle="1" w:styleId="ListLabel349">
    <w:name w:val="ListLabel 349"/>
    <w:qFormat/>
    <w:rsid w:val="00F35855"/>
    <w:rPr>
      <w:rFonts w:cs="Symbol"/>
    </w:rPr>
  </w:style>
  <w:style w:type="character" w:customStyle="1" w:styleId="ListLabel350">
    <w:name w:val="ListLabel 350"/>
    <w:qFormat/>
    <w:rsid w:val="00F35855"/>
    <w:rPr>
      <w:rFonts w:cs="Symbol"/>
    </w:rPr>
  </w:style>
  <w:style w:type="character" w:customStyle="1" w:styleId="ListLabel351">
    <w:name w:val="ListLabel 351"/>
    <w:qFormat/>
    <w:rsid w:val="00F35855"/>
    <w:rPr>
      <w:rFonts w:ascii="Times New Roman" w:hAnsi="Times New Roman" w:cs="Symbol"/>
      <w:sz w:val="24"/>
    </w:rPr>
  </w:style>
  <w:style w:type="character" w:customStyle="1" w:styleId="ListLabel352">
    <w:name w:val="ListLabel 352"/>
    <w:qFormat/>
    <w:rsid w:val="00F35855"/>
    <w:rPr>
      <w:rFonts w:cs="Symbol"/>
    </w:rPr>
  </w:style>
  <w:style w:type="character" w:customStyle="1" w:styleId="ListLabel353">
    <w:name w:val="ListLabel 353"/>
    <w:qFormat/>
    <w:rsid w:val="00F35855"/>
    <w:rPr>
      <w:rFonts w:cs="Symbol"/>
    </w:rPr>
  </w:style>
  <w:style w:type="character" w:customStyle="1" w:styleId="ListLabel354">
    <w:name w:val="ListLabel 354"/>
    <w:qFormat/>
    <w:rsid w:val="00F35855"/>
    <w:rPr>
      <w:rFonts w:cs="Symbol"/>
    </w:rPr>
  </w:style>
  <w:style w:type="character" w:customStyle="1" w:styleId="ListLabel355">
    <w:name w:val="ListLabel 355"/>
    <w:qFormat/>
    <w:rsid w:val="00F35855"/>
    <w:rPr>
      <w:rFonts w:cs="Symbol"/>
    </w:rPr>
  </w:style>
  <w:style w:type="character" w:customStyle="1" w:styleId="ListLabel356">
    <w:name w:val="ListLabel 356"/>
    <w:qFormat/>
    <w:rsid w:val="00F35855"/>
    <w:rPr>
      <w:rFonts w:cs="Symbol"/>
    </w:rPr>
  </w:style>
  <w:style w:type="character" w:customStyle="1" w:styleId="ListLabel357">
    <w:name w:val="ListLabel 357"/>
    <w:qFormat/>
    <w:rsid w:val="00F35855"/>
    <w:rPr>
      <w:rFonts w:cs="Symbol"/>
    </w:rPr>
  </w:style>
  <w:style w:type="character" w:customStyle="1" w:styleId="ListLabel358">
    <w:name w:val="ListLabel 358"/>
    <w:qFormat/>
    <w:rsid w:val="00F35855"/>
    <w:rPr>
      <w:rFonts w:cs="Symbol"/>
    </w:rPr>
  </w:style>
  <w:style w:type="character" w:customStyle="1" w:styleId="ListLabel359">
    <w:name w:val="ListLabel 359"/>
    <w:qFormat/>
    <w:rsid w:val="00F35855"/>
    <w:rPr>
      <w:rFonts w:cs="Symbol"/>
    </w:rPr>
  </w:style>
  <w:style w:type="character" w:customStyle="1" w:styleId="ListLabel360">
    <w:name w:val="ListLabel 360"/>
    <w:qFormat/>
    <w:rsid w:val="00F35855"/>
    <w:rPr>
      <w:rFonts w:cs="Symbol"/>
      <w:sz w:val="24"/>
    </w:rPr>
  </w:style>
  <w:style w:type="character" w:customStyle="1" w:styleId="ListLabel361">
    <w:name w:val="ListLabel 361"/>
    <w:qFormat/>
    <w:rsid w:val="00F35855"/>
    <w:rPr>
      <w:rFonts w:cs="Courier New"/>
    </w:rPr>
  </w:style>
  <w:style w:type="character" w:customStyle="1" w:styleId="ListLabel362">
    <w:name w:val="ListLabel 362"/>
    <w:qFormat/>
    <w:rsid w:val="00F35855"/>
    <w:rPr>
      <w:rFonts w:cs="Wingdings"/>
    </w:rPr>
  </w:style>
  <w:style w:type="character" w:customStyle="1" w:styleId="ListLabel363">
    <w:name w:val="ListLabel 363"/>
    <w:qFormat/>
    <w:rsid w:val="00F35855"/>
    <w:rPr>
      <w:rFonts w:cs="Symbol"/>
    </w:rPr>
  </w:style>
  <w:style w:type="character" w:customStyle="1" w:styleId="ListLabel364">
    <w:name w:val="ListLabel 364"/>
    <w:qFormat/>
    <w:rsid w:val="00F35855"/>
    <w:rPr>
      <w:rFonts w:cs="Courier New"/>
    </w:rPr>
  </w:style>
  <w:style w:type="character" w:customStyle="1" w:styleId="ListLabel365">
    <w:name w:val="ListLabel 365"/>
    <w:qFormat/>
    <w:rsid w:val="00F35855"/>
    <w:rPr>
      <w:rFonts w:cs="Wingdings"/>
    </w:rPr>
  </w:style>
  <w:style w:type="character" w:customStyle="1" w:styleId="ListLabel366">
    <w:name w:val="ListLabel 366"/>
    <w:qFormat/>
    <w:rsid w:val="00F35855"/>
    <w:rPr>
      <w:rFonts w:cs="Symbol"/>
    </w:rPr>
  </w:style>
  <w:style w:type="character" w:customStyle="1" w:styleId="ListLabel367">
    <w:name w:val="ListLabel 367"/>
    <w:qFormat/>
    <w:rsid w:val="00F35855"/>
    <w:rPr>
      <w:rFonts w:cs="Courier New"/>
    </w:rPr>
  </w:style>
  <w:style w:type="character" w:customStyle="1" w:styleId="ListLabel368">
    <w:name w:val="ListLabel 368"/>
    <w:qFormat/>
    <w:rsid w:val="00F35855"/>
    <w:rPr>
      <w:rFonts w:cs="Wingdings"/>
    </w:rPr>
  </w:style>
  <w:style w:type="character" w:customStyle="1" w:styleId="ListLabel369">
    <w:name w:val="ListLabel 369"/>
    <w:qFormat/>
    <w:rsid w:val="00F35855"/>
    <w:rPr>
      <w:rFonts w:ascii="Times New Roman" w:hAnsi="Times New Roman" w:cs="Symbol"/>
    </w:rPr>
  </w:style>
  <w:style w:type="character" w:customStyle="1" w:styleId="ListLabel370">
    <w:name w:val="ListLabel 370"/>
    <w:qFormat/>
    <w:rsid w:val="00F35855"/>
    <w:rPr>
      <w:rFonts w:cs="Courier New"/>
    </w:rPr>
  </w:style>
  <w:style w:type="character" w:customStyle="1" w:styleId="ListLabel371">
    <w:name w:val="ListLabel 371"/>
    <w:qFormat/>
    <w:rsid w:val="00F35855"/>
    <w:rPr>
      <w:rFonts w:cs="Wingdings"/>
    </w:rPr>
  </w:style>
  <w:style w:type="character" w:customStyle="1" w:styleId="ListLabel372">
    <w:name w:val="ListLabel 372"/>
    <w:qFormat/>
    <w:rsid w:val="00F35855"/>
    <w:rPr>
      <w:rFonts w:cs="Symbol"/>
    </w:rPr>
  </w:style>
  <w:style w:type="character" w:customStyle="1" w:styleId="ListLabel373">
    <w:name w:val="ListLabel 373"/>
    <w:qFormat/>
    <w:rsid w:val="00F35855"/>
    <w:rPr>
      <w:rFonts w:cs="Courier New"/>
    </w:rPr>
  </w:style>
  <w:style w:type="character" w:customStyle="1" w:styleId="ListLabel374">
    <w:name w:val="ListLabel 374"/>
    <w:qFormat/>
    <w:rsid w:val="00F35855"/>
    <w:rPr>
      <w:rFonts w:cs="Wingdings"/>
    </w:rPr>
  </w:style>
  <w:style w:type="character" w:customStyle="1" w:styleId="ListLabel375">
    <w:name w:val="ListLabel 375"/>
    <w:qFormat/>
    <w:rsid w:val="00F35855"/>
    <w:rPr>
      <w:rFonts w:cs="Symbol"/>
    </w:rPr>
  </w:style>
  <w:style w:type="character" w:customStyle="1" w:styleId="ListLabel376">
    <w:name w:val="ListLabel 376"/>
    <w:qFormat/>
    <w:rsid w:val="00F35855"/>
    <w:rPr>
      <w:rFonts w:cs="Courier New"/>
    </w:rPr>
  </w:style>
  <w:style w:type="character" w:customStyle="1" w:styleId="ListLabel377">
    <w:name w:val="ListLabel 377"/>
    <w:qFormat/>
    <w:rsid w:val="00F35855"/>
    <w:rPr>
      <w:rFonts w:cs="Wingdings"/>
    </w:rPr>
  </w:style>
  <w:style w:type="character" w:customStyle="1" w:styleId="ListLabel378">
    <w:name w:val="ListLabel 378"/>
    <w:qFormat/>
    <w:rsid w:val="00F35855"/>
    <w:rPr>
      <w:rFonts w:ascii="Times New Roman" w:hAnsi="Times New Roman" w:cs="Symbol"/>
    </w:rPr>
  </w:style>
  <w:style w:type="character" w:customStyle="1" w:styleId="ListLabel379">
    <w:name w:val="ListLabel 379"/>
    <w:qFormat/>
    <w:rsid w:val="00F35855"/>
    <w:rPr>
      <w:rFonts w:cs="Courier New"/>
    </w:rPr>
  </w:style>
  <w:style w:type="character" w:customStyle="1" w:styleId="ListLabel380">
    <w:name w:val="ListLabel 380"/>
    <w:qFormat/>
    <w:rsid w:val="00F35855"/>
    <w:rPr>
      <w:rFonts w:cs="Wingdings"/>
    </w:rPr>
  </w:style>
  <w:style w:type="character" w:customStyle="1" w:styleId="ListLabel381">
    <w:name w:val="ListLabel 381"/>
    <w:qFormat/>
    <w:rsid w:val="00F35855"/>
    <w:rPr>
      <w:rFonts w:cs="Symbol"/>
    </w:rPr>
  </w:style>
  <w:style w:type="character" w:customStyle="1" w:styleId="ListLabel382">
    <w:name w:val="ListLabel 382"/>
    <w:qFormat/>
    <w:rsid w:val="00F35855"/>
    <w:rPr>
      <w:rFonts w:cs="Courier New"/>
    </w:rPr>
  </w:style>
  <w:style w:type="character" w:customStyle="1" w:styleId="ListLabel383">
    <w:name w:val="ListLabel 383"/>
    <w:qFormat/>
    <w:rsid w:val="00F35855"/>
    <w:rPr>
      <w:rFonts w:cs="Wingdings"/>
    </w:rPr>
  </w:style>
  <w:style w:type="character" w:customStyle="1" w:styleId="ListLabel384">
    <w:name w:val="ListLabel 384"/>
    <w:qFormat/>
    <w:rsid w:val="00F35855"/>
    <w:rPr>
      <w:rFonts w:cs="Symbol"/>
    </w:rPr>
  </w:style>
  <w:style w:type="character" w:customStyle="1" w:styleId="ListLabel385">
    <w:name w:val="ListLabel 385"/>
    <w:qFormat/>
    <w:rsid w:val="00F35855"/>
    <w:rPr>
      <w:rFonts w:cs="Courier New"/>
    </w:rPr>
  </w:style>
  <w:style w:type="character" w:customStyle="1" w:styleId="ListLabel386">
    <w:name w:val="ListLabel 386"/>
    <w:qFormat/>
    <w:rsid w:val="00F35855"/>
    <w:rPr>
      <w:rFonts w:cs="Wingdings"/>
    </w:rPr>
  </w:style>
  <w:style w:type="character" w:customStyle="1" w:styleId="ListLabel387">
    <w:name w:val="ListLabel 387"/>
    <w:qFormat/>
    <w:rsid w:val="00F35855"/>
    <w:rPr>
      <w:rFonts w:ascii="Times New Roman" w:hAnsi="Times New Roman" w:cs="Symbol"/>
    </w:rPr>
  </w:style>
  <w:style w:type="character" w:customStyle="1" w:styleId="ListLabel388">
    <w:name w:val="ListLabel 388"/>
    <w:qFormat/>
    <w:rsid w:val="00F35855"/>
    <w:rPr>
      <w:rFonts w:cs="Courier New"/>
    </w:rPr>
  </w:style>
  <w:style w:type="character" w:customStyle="1" w:styleId="ListLabel389">
    <w:name w:val="ListLabel 389"/>
    <w:qFormat/>
    <w:rsid w:val="00F35855"/>
    <w:rPr>
      <w:rFonts w:cs="Wingdings"/>
    </w:rPr>
  </w:style>
  <w:style w:type="character" w:customStyle="1" w:styleId="ListLabel390">
    <w:name w:val="ListLabel 390"/>
    <w:qFormat/>
    <w:rsid w:val="00F35855"/>
    <w:rPr>
      <w:rFonts w:cs="Symbol"/>
    </w:rPr>
  </w:style>
  <w:style w:type="character" w:customStyle="1" w:styleId="ListLabel391">
    <w:name w:val="ListLabel 391"/>
    <w:qFormat/>
    <w:rsid w:val="00F35855"/>
    <w:rPr>
      <w:rFonts w:cs="Courier New"/>
    </w:rPr>
  </w:style>
  <w:style w:type="character" w:customStyle="1" w:styleId="ListLabel392">
    <w:name w:val="ListLabel 392"/>
    <w:qFormat/>
    <w:rsid w:val="00F35855"/>
    <w:rPr>
      <w:rFonts w:cs="Wingdings"/>
    </w:rPr>
  </w:style>
  <w:style w:type="character" w:customStyle="1" w:styleId="ListLabel393">
    <w:name w:val="ListLabel 393"/>
    <w:qFormat/>
    <w:rsid w:val="00F35855"/>
    <w:rPr>
      <w:rFonts w:cs="Symbol"/>
    </w:rPr>
  </w:style>
  <w:style w:type="character" w:customStyle="1" w:styleId="ListLabel394">
    <w:name w:val="ListLabel 394"/>
    <w:qFormat/>
    <w:rsid w:val="00F35855"/>
    <w:rPr>
      <w:rFonts w:cs="Courier New"/>
    </w:rPr>
  </w:style>
  <w:style w:type="character" w:customStyle="1" w:styleId="ListLabel395">
    <w:name w:val="ListLabel 395"/>
    <w:qFormat/>
    <w:rsid w:val="00F35855"/>
    <w:rPr>
      <w:rFonts w:cs="Wingdings"/>
    </w:rPr>
  </w:style>
  <w:style w:type="character" w:customStyle="1" w:styleId="ListLabel396">
    <w:name w:val="ListLabel 396"/>
    <w:qFormat/>
    <w:rsid w:val="00F35855"/>
    <w:rPr>
      <w:rFonts w:ascii="Times New Roman" w:hAnsi="Times New Roman" w:cs="Symbol"/>
    </w:rPr>
  </w:style>
  <w:style w:type="character" w:customStyle="1" w:styleId="ListLabel397">
    <w:name w:val="ListLabel 397"/>
    <w:qFormat/>
    <w:rsid w:val="00F35855"/>
    <w:rPr>
      <w:rFonts w:cs="Courier New"/>
    </w:rPr>
  </w:style>
  <w:style w:type="character" w:customStyle="1" w:styleId="ListLabel398">
    <w:name w:val="ListLabel 398"/>
    <w:qFormat/>
    <w:rsid w:val="00F35855"/>
    <w:rPr>
      <w:rFonts w:cs="Wingdings"/>
    </w:rPr>
  </w:style>
  <w:style w:type="character" w:customStyle="1" w:styleId="ListLabel399">
    <w:name w:val="ListLabel 399"/>
    <w:qFormat/>
    <w:rsid w:val="00F35855"/>
    <w:rPr>
      <w:rFonts w:cs="Symbol"/>
    </w:rPr>
  </w:style>
  <w:style w:type="character" w:customStyle="1" w:styleId="ListLabel400">
    <w:name w:val="ListLabel 400"/>
    <w:qFormat/>
    <w:rsid w:val="00F35855"/>
    <w:rPr>
      <w:rFonts w:cs="Courier New"/>
    </w:rPr>
  </w:style>
  <w:style w:type="character" w:customStyle="1" w:styleId="ListLabel401">
    <w:name w:val="ListLabel 401"/>
    <w:qFormat/>
    <w:rsid w:val="00F35855"/>
    <w:rPr>
      <w:rFonts w:cs="Wingdings"/>
    </w:rPr>
  </w:style>
  <w:style w:type="character" w:customStyle="1" w:styleId="ListLabel402">
    <w:name w:val="ListLabel 402"/>
    <w:qFormat/>
    <w:rsid w:val="00F35855"/>
    <w:rPr>
      <w:rFonts w:cs="Symbol"/>
    </w:rPr>
  </w:style>
  <w:style w:type="character" w:customStyle="1" w:styleId="ListLabel403">
    <w:name w:val="ListLabel 403"/>
    <w:qFormat/>
    <w:rsid w:val="00F35855"/>
    <w:rPr>
      <w:rFonts w:cs="Courier New"/>
    </w:rPr>
  </w:style>
  <w:style w:type="character" w:customStyle="1" w:styleId="ListLabel404">
    <w:name w:val="ListLabel 404"/>
    <w:qFormat/>
    <w:rsid w:val="00F35855"/>
    <w:rPr>
      <w:rFonts w:cs="Wingdings"/>
    </w:rPr>
  </w:style>
  <w:style w:type="character" w:customStyle="1" w:styleId="ListLabel405">
    <w:name w:val="ListLabel 405"/>
    <w:qFormat/>
    <w:rsid w:val="00F35855"/>
    <w:rPr>
      <w:rFonts w:ascii="Times New Roman" w:hAnsi="Times New Roman" w:cs="Symbol"/>
    </w:rPr>
  </w:style>
  <w:style w:type="character" w:customStyle="1" w:styleId="ListLabel406">
    <w:name w:val="ListLabel 406"/>
    <w:qFormat/>
    <w:rsid w:val="00F35855"/>
    <w:rPr>
      <w:rFonts w:cs="Courier New"/>
    </w:rPr>
  </w:style>
  <w:style w:type="character" w:customStyle="1" w:styleId="ListLabel407">
    <w:name w:val="ListLabel 407"/>
    <w:qFormat/>
    <w:rsid w:val="00F35855"/>
    <w:rPr>
      <w:rFonts w:cs="Wingdings"/>
    </w:rPr>
  </w:style>
  <w:style w:type="character" w:customStyle="1" w:styleId="ListLabel408">
    <w:name w:val="ListLabel 408"/>
    <w:qFormat/>
    <w:rsid w:val="00F35855"/>
    <w:rPr>
      <w:rFonts w:cs="Symbol"/>
    </w:rPr>
  </w:style>
  <w:style w:type="character" w:customStyle="1" w:styleId="ListLabel409">
    <w:name w:val="ListLabel 409"/>
    <w:qFormat/>
    <w:rsid w:val="00F35855"/>
    <w:rPr>
      <w:rFonts w:cs="Courier New"/>
    </w:rPr>
  </w:style>
  <w:style w:type="character" w:customStyle="1" w:styleId="ListLabel410">
    <w:name w:val="ListLabel 410"/>
    <w:qFormat/>
    <w:rsid w:val="00F35855"/>
    <w:rPr>
      <w:rFonts w:cs="Wingdings"/>
    </w:rPr>
  </w:style>
  <w:style w:type="character" w:customStyle="1" w:styleId="ListLabel411">
    <w:name w:val="ListLabel 411"/>
    <w:qFormat/>
    <w:rsid w:val="00F35855"/>
    <w:rPr>
      <w:rFonts w:cs="Symbol"/>
    </w:rPr>
  </w:style>
  <w:style w:type="character" w:customStyle="1" w:styleId="ListLabel412">
    <w:name w:val="ListLabel 412"/>
    <w:qFormat/>
    <w:rsid w:val="00F35855"/>
    <w:rPr>
      <w:rFonts w:cs="Courier New"/>
    </w:rPr>
  </w:style>
  <w:style w:type="character" w:customStyle="1" w:styleId="ListLabel413">
    <w:name w:val="ListLabel 413"/>
    <w:qFormat/>
    <w:rsid w:val="00F35855"/>
    <w:rPr>
      <w:rFonts w:cs="Wingdings"/>
    </w:rPr>
  </w:style>
  <w:style w:type="character" w:customStyle="1" w:styleId="ListLabel414">
    <w:name w:val="ListLabel 414"/>
    <w:qFormat/>
    <w:rsid w:val="00F35855"/>
    <w:rPr>
      <w:rFonts w:ascii="Times New Roman" w:hAnsi="Times New Roman" w:cs="Symbol"/>
    </w:rPr>
  </w:style>
  <w:style w:type="character" w:customStyle="1" w:styleId="ListLabel415">
    <w:name w:val="ListLabel 415"/>
    <w:qFormat/>
    <w:rsid w:val="00F35855"/>
    <w:rPr>
      <w:rFonts w:cs="Courier New"/>
    </w:rPr>
  </w:style>
  <w:style w:type="character" w:customStyle="1" w:styleId="ListLabel416">
    <w:name w:val="ListLabel 416"/>
    <w:qFormat/>
    <w:rsid w:val="00F35855"/>
    <w:rPr>
      <w:rFonts w:cs="Wingdings"/>
    </w:rPr>
  </w:style>
  <w:style w:type="character" w:customStyle="1" w:styleId="ListLabel417">
    <w:name w:val="ListLabel 417"/>
    <w:qFormat/>
    <w:rsid w:val="00F35855"/>
    <w:rPr>
      <w:rFonts w:cs="Symbol"/>
    </w:rPr>
  </w:style>
  <w:style w:type="character" w:customStyle="1" w:styleId="ListLabel418">
    <w:name w:val="ListLabel 418"/>
    <w:qFormat/>
    <w:rsid w:val="00F35855"/>
    <w:rPr>
      <w:rFonts w:cs="Courier New"/>
    </w:rPr>
  </w:style>
  <w:style w:type="character" w:customStyle="1" w:styleId="ListLabel419">
    <w:name w:val="ListLabel 419"/>
    <w:qFormat/>
    <w:rsid w:val="00F35855"/>
    <w:rPr>
      <w:rFonts w:cs="Wingdings"/>
    </w:rPr>
  </w:style>
  <w:style w:type="character" w:customStyle="1" w:styleId="ListLabel420">
    <w:name w:val="ListLabel 420"/>
    <w:qFormat/>
    <w:rsid w:val="00F35855"/>
    <w:rPr>
      <w:rFonts w:cs="Symbol"/>
    </w:rPr>
  </w:style>
  <w:style w:type="character" w:customStyle="1" w:styleId="ListLabel421">
    <w:name w:val="ListLabel 421"/>
    <w:qFormat/>
    <w:rsid w:val="00F35855"/>
    <w:rPr>
      <w:rFonts w:cs="Courier New"/>
    </w:rPr>
  </w:style>
  <w:style w:type="character" w:customStyle="1" w:styleId="ListLabel422">
    <w:name w:val="ListLabel 422"/>
    <w:qFormat/>
    <w:rsid w:val="00F35855"/>
    <w:rPr>
      <w:rFonts w:cs="Wingdings"/>
    </w:rPr>
  </w:style>
  <w:style w:type="character" w:customStyle="1" w:styleId="ListLabel423">
    <w:name w:val="ListLabel 423"/>
    <w:qFormat/>
    <w:rsid w:val="00F35855"/>
    <w:rPr>
      <w:rFonts w:ascii="Times New Roman" w:hAnsi="Times New Roman" w:cs="Symbol"/>
    </w:rPr>
  </w:style>
  <w:style w:type="character" w:customStyle="1" w:styleId="ListLabel424">
    <w:name w:val="ListLabel 424"/>
    <w:qFormat/>
    <w:rsid w:val="00F35855"/>
    <w:rPr>
      <w:rFonts w:cs="Courier New"/>
    </w:rPr>
  </w:style>
  <w:style w:type="character" w:customStyle="1" w:styleId="ListLabel425">
    <w:name w:val="ListLabel 425"/>
    <w:qFormat/>
    <w:rsid w:val="00F35855"/>
    <w:rPr>
      <w:rFonts w:cs="Wingdings"/>
    </w:rPr>
  </w:style>
  <w:style w:type="character" w:customStyle="1" w:styleId="ListLabel426">
    <w:name w:val="ListLabel 426"/>
    <w:qFormat/>
    <w:rsid w:val="00F35855"/>
    <w:rPr>
      <w:rFonts w:cs="Symbol"/>
    </w:rPr>
  </w:style>
  <w:style w:type="character" w:customStyle="1" w:styleId="ListLabel427">
    <w:name w:val="ListLabel 427"/>
    <w:qFormat/>
    <w:rsid w:val="00F35855"/>
    <w:rPr>
      <w:rFonts w:cs="Courier New"/>
    </w:rPr>
  </w:style>
  <w:style w:type="character" w:customStyle="1" w:styleId="ListLabel428">
    <w:name w:val="ListLabel 428"/>
    <w:qFormat/>
    <w:rsid w:val="00F35855"/>
    <w:rPr>
      <w:rFonts w:cs="Wingdings"/>
    </w:rPr>
  </w:style>
  <w:style w:type="character" w:customStyle="1" w:styleId="ListLabel429">
    <w:name w:val="ListLabel 429"/>
    <w:qFormat/>
    <w:rsid w:val="00F35855"/>
    <w:rPr>
      <w:rFonts w:cs="Symbol"/>
    </w:rPr>
  </w:style>
  <w:style w:type="character" w:customStyle="1" w:styleId="ListLabel430">
    <w:name w:val="ListLabel 430"/>
    <w:qFormat/>
    <w:rsid w:val="00F35855"/>
    <w:rPr>
      <w:rFonts w:cs="Courier New"/>
    </w:rPr>
  </w:style>
  <w:style w:type="character" w:customStyle="1" w:styleId="ListLabel431">
    <w:name w:val="ListLabel 431"/>
    <w:qFormat/>
    <w:rsid w:val="00F35855"/>
    <w:rPr>
      <w:rFonts w:cs="Wingdings"/>
    </w:rPr>
  </w:style>
  <w:style w:type="character" w:customStyle="1" w:styleId="ListLabel432">
    <w:name w:val="ListLabel 432"/>
    <w:qFormat/>
    <w:rsid w:val="00F35855"/>
    <w:rPr>
      <w:rFonts w:ascii="Times New Roman" w:hAnsi="Times New Roman" w:cs="Symbol"/>
      <w:sz w:val="24"/>
    </w:rPr>
  </w:style>
  <w:style w:type="character" w:customStyle="1" w:styleId="ListLabel433">
    <w:name w:val="ListLabel 433"/>
    <w:qFormat/>
    <w:rsid w:val="00F35855"/>
    <w:rPr>
      <w:rFonts w:cs="Symbol"/>
    </w:rPr>
  </w:style>
  <w:style w:type="character" w:customStyle="1" w:styleId="ListLabel434">
    <w:name w:val="ListLabel 434"/>
    <w:qFormat/>
    <w:rsid w:val="00F35855"/>
    <w:rPr>
      <w:rFonts w:cs="Symbol"/>
    </w:rPr>
  </w:style>
  <w:style w:type="character" w:customStyle="1" w:styleId="ListLabel435">
    <w:name w:val="ListLabel 435"/>
    <w:qFormat/>
    <w:rsid w:val="00F35855"/>
    <w:rPr>
      <w:rFonts w:cs="Symbol"/>
    </w:rPr>
  </w:style>
  <w:style w:type="character" w:customStyle="1" w:styleId="ListLabel436">
    <w:name w:val="ListLabel 436"/>
    <w:qFormat/>
    <w:rsid w:val="00F35855"/>
    <w:rPr>
      <w:rFonts w:cs="Symbol"/>
    </w:rPr>
  </w:style>
  <w:style w:type="character" w:customStyle="1" w:styleId="ListLabel437">
    <w:name w:val="ListLabel 437"/>
    <w:qFormat/>
    <w:rsid w:val="00F35855"/>
    <w:rPr>
      <w:rFonts w:cs="Symbol"/>
    </w:rPr>
  </w:style>
  <w:style w:type="character" w:customStyle="1" w:styleId="ListLabel438">
    <w:name w:val="ListLabel 438"/>
    <w:qFormat/>
    <w:rsid w:val="00F35855"/>
    <w:rPr>
      <w:rFonts w:cs="Symbol"/>
    </w:rPr>
  </w:style>
  <w:style w:type="character" w:customStyle="1" w:styleId="ListLabel439">
    <w:name w:val="ListLabel 439"/>
    <w:qFormat/>
    <w:rsid w:val="00F35855"/>
    <w:rPr>
      <w:rFonts w:cs="Symbol"/>
    </w:rPr>
  </w:style>
  <w:style w:type="character" w:customStyle="1" w:styleId="ListLabel440">
    <w:name w:val="ListLabel 440"/>
    <w:qFormat/>
    <w:rsid w:val="00F35855"/>
    <w:rPr>
      <w:rFonts w:cs="Symbol"/>
    </w:rPr>
  </w:style>
  <w:style w:type="character" w:customStyle="1" w:styleId="ListLabel441">
    <w:name w:val="ListLabel 441"/>
    <w:qFormat/>
    <w:rsid w:val="00F35855"/>
    <w:rPr>
      <w:rFonts w:ascii="Times New Roman" w:hAnsi="Times New Roman" w:cs="Symbol"/>
      <w:sz w:val="24"/>
    </w:rPr>
  </w:style>
  <w:style w:type="character" w:customStyle="1" w:styleId="ListLabel442">
    <w:name w:val="ListLabel 442"/>
    <w:qFormat/>
    <w:rsid w:val="00F35855"/>
    <w:rPr>
      <w:rFonts w:cs="Symbol"/>
    </w:rPr>
  </w:style>
  <w:style w:type="character" w:customStyle="1" w:styleId="ListLabel443">
    <w:name w:val="ListLabel 443"/>
    <w:qFormat/>
    <w:rsid w:val="00F35855"/>
    <w:rPr>
      <w:rFonts w:cs="Symbol"/>
    </w:rPr>
  </w:style>
  <w:style w:type="character" w:customStyle="1" w:styleId="ListLabel444">
    <w:name w:val="ListLabel 444"/>
    <w:qFormat/>
    <w:rsid w:val="00F35855"/>
    <w:rPr>
      <w:rFonts w:cs="Symbol"/>
    </w:rPr>
  </w:style>
  <w:style w:type="character" w:customStyle="1" w:styleId="ListLabel445">
    <w:name w:val="ListLabel 445"/>
    <w:qFormat/>
    <w:rsid w:val="00F35855"/>
    <w:rPr>
      <w:rFonts w:cs="Symbol"/>
    </w:rPr>
  </w:style>
  <w:style w:type="character" w:customStyle="1" w:styleId="ListLabel446">
    <w:name w:val="ListLabel 446"/>
    <w:qFormat/>
    <w:rsid w:val="00F35855"/>
    <w:rPr>
      <w:rFonts w:cs="Symbol"/>
    </w:rPr>
  </w:style>
  <w:style w:type="character" w:customStyle="1" w:styleId="ListLabel447">
    <w:name w:val="ListLabel 447"/>
    <w:qFormat/>
    <w:rsid w:val="00F35855"/>
    <w:rPr>
      <w:rFonts w:cs="Symbol"/>
    </w:rPr>
  </w:style>
  <w:style w:type="character" w:customStyle="1" w:styleId="ListLabel448">
    <w:name w:val="ListLabel 448"/>
    <w:qFormat/>
    <w:rsid w:val="00F35855"/>
    <w:rPr>
      <w:rFonts w:cs="Symbol"/>
    </w:rPr>
  </w:style>
  <w:style w:type="character" w:customStyle="1" w:styleId="ListLabel449">
    <w:name w:val="ListLabel 449"/>
    <w:qFormat/>
    <w:rsid w:val="00F35855"/>
    <w:rPr>
      <w:rFonts w:cs="Symbol"/>
    </w:rPr>
  </w:style>
  <w:style w:type="character" w:customStyle="1" w:styleId="ListLabel450">
    <w:name w:val="ListLabel 450"/>
    <w:qFormat/>
    <w:rsid w:val="00F35855"/>
    <w:rPr>
      <w:rFonts w:cs="Symbol"/>
      <w:sz w:val="24"/>
    </w:rPr>
  </w:style>
  <w:style w:type="character" w:customStyle="1" w:styleId="ListLabel451">
    <w:name w:val="ListLabel 451"/>
    <w:qFormat/>
    <w:rsid w:val="00F35855"/>
    <w:rPr>
      <w:rFonts w:cs="Courier New"/>
    </w:rPr>
  </w:style>
  <w:style w:type="character" w:customStyle="1" w:styleId="ListLabel452">
    <w:name w:val="ListLabel 452"/>
    <w:qFormat/>
    <w:rsid w:val="00F35855"/>
    <w:rPr>
      <w:rFonts w:cs="Wingdings"/>
    </w:rPr>
  </w:style>
  <w:style w:type="character" w:customStyle="1" w:styleId="ListLabel453">
    <w:name w:val="ListLabel 453"/>
    <w:qFormat/>
    <w:rsid w:val="00F35855"/>
    <w:rPr>
      <w:rFonts w:cs="Symbol"/>
    </w:rPr>
  </w:style>
  <w:style w:type="character" w:customStyle="1" w:styleId="ListLabel454">
    <w:name w:val="ListLabel 454"/>
    <w:qFormat/>
    <w:rsid w:val="00F35855"/>
    <w:rPr>
      <w:rFonts w:cs="Courier New"/>
    </w:rPr>
  </w:style>
  <w:style w:type="character" w:customStyle="1" w:styleId="ListLabel455">
    <w:name w:val="ListLabel 455"/>
    <w:qFormat/>
    <w:rsid w:val="00F35855"/>
    <w:rPr>
      <w:rFonts w:cs="Wingdings"/>
    </w:rPr>
  </w:style>
  <w:style w:type="character" w:customStyle="1" w:styleId="ListLabel456">
    <w:name w:val="ListLabel 456"/>
    <w:qFormat/>
    <w:rsid w:val="00F35855"/>
    <w:rPr>
      <w:rFonts w:cs="Symbol"/>
    </w:rPr>
  </w:style>
  <w:style w:type="character" w:customStyle="1" w:styleId="ListLabel457">
    <w:name w:val="ListLabel 457"/>
    <w:qFormat/>
    <w:rsid w:val="00F35855"/>
    <w:rPr>
      <w:rFonts w:cs="Courier New"/>
    </w:rPr>
  </w:style>
  <w:style w:type="character" w:customStyle="1" w:styleId="ListLabel458">
    <w:name w:val="ListLabel 458"/>
    <w:qFormat/>
    <w:rsid w:val="00F35855"/>
    <w:rPr>
      <w:rFonts w:cs="Wingdings"/>
    </w:rPr>
  </w:style>
  <w:style w:type="character" w:customStyle="1" w:styleId="ListLabel459">
    <w:name w:val="ListLabel 459"/>
    <w:qFormat/>
    <w:rsid w:val="00F35855"/>
    <w:rPr>
      <w:rFonts w:ascii="Times New Roman" w:hAnsi="Times New Roman" w:cs="Symbol"/>
    </w:rPr>
  </w:style>
  <w:style w:type="character" w:customStyle="1" w:styleId="ListLabel460">
    <w:name w:val="ListLabel 460"/>
    <w:qFormat/>
    <w:rsid w:val="00F35855"/>
    <w:rPr>
      <w:rFonts w:cs="Courier New"/>
    </w:rPr>
  </w:style>
  <w:style w:type="character" w:customStyle="1" w:styleId="ListLabel461">
    <w:name w:val="ListLabel 461"/>
    <w:qFormat/>
    <w:rsid w:val="00F35855"/>
    <w:rPr>
      <w:rFonts w:cs="Wingdings"/>
    </w:rPr>
  </w:style>
  <w:style w:type="character" w:customStyle="1" w:styleId="ListLabel462">
    <w:name w:val="ListLabel 462"/>
    <w:qFormat/>
    <w:rsid w:val="00F35855"/>
    <w:rPr>
      <w:rFonts w:cs="Symbol"/>
    </w:rPr>
  </w:style>
  <w:style w:type="character" w:customStyle="1" w:styleId="ListLabel463">
    <w:name w:val="ListLabel 463"/>
    <w:qFormat/>
    <w:rsid w:val="00F35855"/>
    <w:rPr>
      <w:rFonts w:cs="Courier New"/>
    </w:rPr>
  </w:style>
  <w:style w:type="character" w:customStyle="1" w:styleId="ListLabel464">
    <w:name w:val="ListLabel 464"/>
    <w:qFormat/>
    <w:rsid w:val="00F35855"/>
    <w:rPr>
      <w:rFonts w:cs="Wingdings"/>
    </w:rPr>
  </w:style>
  <w:style w:type="character" w:customStyle="1" w:styleId="ListLabel465">
    <w:name w:val="ListLabel 465"/>
    <w:qFormat/>
    <w:rsid w:val="00F35855"/>
    <w:rPr>
      <w:rFonts w:cs="Symbol"/>
    </w:rPr>
  </w:style>
  <w:style w:type="character" w:customStyle="1" w:styleId="ListLabel466">
    <w:name w:val="ListLabel 466"/>
    <w:qFormat/>
    <w:rsid w:val="00F35855"/>
    <w:rPr>
      <w:rFonts w:cs="Courier New"/>
    </w:rPr>
  </w:style>
  <w:style w:type="character" w:customStyle="1" w:styleId="ListLabel467">
    <w:name w:val="ListLabel 467"/>
    <w:qFormat/>
    <w:rsid w:val="00F35855"/>
    <w:rPr>
      <w:rFonts w:cs="Wingdings"/>
    </w:rPr>
  </w:style>
  <w:style w:type="character" w:customStyle="1" w:styleId="ListLabel468">
    <w:name w:val="ListLabel 468"/>
    <w:qFormat/>
    <w:rsid w:val="00F35855"/>
    <w:rPr>
      <w:rFonts w:ascii="Times New Roman" w:hAnsi="Times New Roman" w:cs="Symbol"/>
    </w:rPr>
  </w:style>
  <w:style w:type="character" w:customStyle="1" w:styleId="ListLabel469">
    <w:name w:val="ListLabel 469"/>
    <w:qFormat/>
    <w:rsid w:val="00F35855"/>
    <w:rPr>
      <w:rFonts w:cs="Courier New"/>
    </w:rPr>
  </w:style>
  <w:style w:type="character" w:customStyle="1" w:styleId="ListLabel470">
    <w:name w:val="ListLabel 470"/>
    <w:qFormat/>
    <w:rsid w:val="00F35855"/>
    <w:rPr>
      <w:rFonts w:cs="Wingdings"/>
    </w:rPr>
  </w:style>
  <w:style w:type="character" w:customStyle="1" w:styleId="ListLabel471">
    <w:name w:val="ListLabel 471"/>
    <w:qFormat/>
    <w:rsid w:val="00F35855"/>
    <w:rPr>
      <w:rFonts w:cs="Symbol"/>
    </w:rPr>
  </w:style>
  <w:style w:type="character" w:customStyle="1" w:styleId="ListLabel472">
    <w:name w:val="ListLabel 472"/>
    <w:qFormat/>
    <w:rsid w:val="00F35855"/>
    <w:rPr>
      <w:rFonts w:cs="Courier New"/>
    </w:rPr>
  </w:style>
  <w:style w:type="character" w:customStyle="1" w:styleId="ListLabel473">
    <w:name w:val="ListLabel 473"/>
    <w:qFormat/>
    <w:rsid w:val="00F35855"/>
    <w:rPr>
      <w:rFonts w:cs="Wingdings"/>
    </w:rPr>
  </w:style>
  <w:style w:type="character" w:customStyle="1" w:styleId="ListLabel474">
    <w:name w:val="ListLabel 474"/>
    <w:qFormat/>
    <w:rsid w:val="00F35855"/>
    <w:rPr>
      <w:rFonts w:cs="Symbol"/>
    </w:rPr>
  </w:style>
  <w:style w:type="character" w:customStyle="1" w:styleId="ListLabel475">
    <w:name w:val="ListLabel 475"/>
    <w:qFormat/>
    <w:rsid w:val="00F35855"/>
    <w:rPr>
      <w:rFonts w:cs="Courier New"/>
    </w:rPr>
  </w:style>
  <w:style w:type="character" w:customStyle="1" w:styleId="ListLabel476">
    <w:name w:val="ListLabel 476"/>
    <w:qFormat/>
    <w:rsid w:val="00F35855"/>
    <w:rPr>
      <w:rFonts w:cs="Wingdings"/>
    </w:rPr>
  </w:style>
  <w:style w:type="character" w:customStyle="1" w:styleId="ListLabel477">
    <w:name w:val="ListLabel 477"/>
    <w:qFormat/>
    <w:rsid w:val="00F35855"/>
    <w:rPr>
      <w:rFonts w:ascii="Times New Roman" w:hAnsi="Times New Roman" w:cs="Symbol"/>
    </w:rPr>
  </w:style>
  <w:style w:type="character" w:customStyle="1" w:styleId="ListLabel478">
    <w:name w:val="ListLabel 478"/>
    <w:qFormat/>
    <w:rsid w:val="00F35855"/>
    <w:rPr>
      <w:rFonts w:cs="Courier New"/>
    </w:rPr>
  </w:style>
  <w:style w:type="character" w:customStyle="1" w:styleId="ListLabel479">
    <w:name w:val="ListLabel 479"/>
    <w:qFormat/>
    <w:rsid w:val="00F35855"/>
    <w:rPr>
      <w:rFonts w:cs="Wingdings"/>
    </w:rPr>
  </w:style>
  <w:style w:type="character" w:customStyle="1" w:styleId="ListLabel480">
    <w:name w:val="ListLabel 480"/>
    <w:qFormat/>
    <w:rsid w:val="00F35855"/>
    <w:rPr>
      <w:rFonts w:cs="Symbol"/>
    </w:rPr>
  </w:style>
  <w:style w:type="character" w:customStyle="1" w:styleId="ListLabel481">
    <w:name w:val="ListLabel 481"/>
    <w:qFormat/>
    <w:rsid w:val="00F35855"/>
    <w:rPr>
      <w:rFonts w:cs="Courier New"/>
    </w:rPr>
  </w:style>
  <w:style w:type="character" w:customStyle="1" w:styleId="ListLabel482">
    <w:name w:val="ListLabel 482"/>
    <w:qFormat/>
    <w:rsid w:val="00F35855"/>
    <w:rPr>
      <w:rFonts w:cs="Wingdings"/>
    </w:rPr>
  </w:style>
  <w:style w:type="character" w:customStyle="1" w:styleId="ListLabel483">
    <w:name w:val="ListLabel 483"/>
    <w:qFormat/>
    <w:rsid w:val="00F35855"/>
    <w:rPr>
      <w:rFonts w:cs="Symbol"/>
    </w:rPr>
  </w:style>
  <w:style w:type="character" w:customStyle="1" w:styleId="ListLabel484">
    <w:name w:val="ListLabel 484"/>
    <w:qFormat/>
    <w:rsid w:val="00F35855"/>
    <w:rPr>
      <w:rFonts w:cs="Courier New"/>
    </w:rPr>
  </w:style>
  <w:style w:type="character" w:customStyle="1" w:styleId="ListLabel485">
    <w:name w:val="ListLabel 485"/>
    <w:qFormat/>
    <w:rsid w:val="00F35855"/>
    <w:rPr>
      <w:rFonts w:cs="Wingdings"/>
    </w:rPr>
  </w:style>
  <w:style w:type="character" w:customStyle="1" w:styleId="ListLabel486">
    <w:name w:val="ListLabel 486"/>
    <w:qFormat/>
    <w:rsid w:val="00F35855"/>
    <w:rPr>
      <w:rFonts w:ascii="Times New Roman" w:hAnsi="Times New Roman" w:cs="Symbol"/>
    </w:rPr>
  </w:style>
  <w:style w:type="character" w:customStyle="1" w:styleId="ListLabel487">
    <w:name w:val="ListLabel 487"/>
    <w:qFormat/>
    <w:rsid w:val="00F35855"/>
    <w:rPr>
      <w:rFonts w:cs="Courier New"/>
    </w:rPr>
  </w:style>
  <w:style w:type="character" w:customStyle="1" w:styleId="ListLabel488">
    <w:name w:val="ListLabel 488"/>
    <w:qFormat/>
    <w:rsid w:val="00F35855"/>
    <w:rPr>
      <w:rFonts w:cs="Wingdings"/>
    </w:rPr>
  </w:style>
  <w:style w:type="character" w:customStyle="1" w:styleId="ListLabel489">
    <w:name w:val="ListLabel 489"/>
    <w:qFormat/>
    <w:rsid w:val="00F35855"/>
    <w:rPr>
      <w:rFonts w:cs="Symbol"/>
    </w:rPr>
  </w:style>
  <w:style w:type="character" w:customStyle="1" w:styleId="ListLabel490">
    <w:name w:val="ListLabel 490"/>
    <w:qFormat/>
    <w:rsid w:val="00F35855"/>
    <w:rPr>
      <w:rFonts w:cs="Courier New"/>
    </w:rPr>
  </w:style>
  <w:style w:type="character" w:customStyle="1" w:styleId="ListLabel491">
    <w:name w:val="ListLabel 491"/>
    <w:qFormat/>
    <w:rsid w:val="00F35855"/>
    <w:rPr>
      <w:rFonts w:cs="Wingdings"/>
    </w:rPr>
  </w:style>
  <w:style w:type="character" w:customStyle="1" w:styleId="ListLabel492">
    <w:name w:val="ListLabel 492"/>
    <w:qFormat/>
    <w:rsid w:val="00F35855"/>
    <w:rPr>
      <w:rFonts w:cs="Symbol"/>
    </w:rPr>
  </w:style>
  <w:style w:type="character" w:customStyle="1" w:styleId="ListLabel493">
    <w:name w:val="ListLabel 493"/>
    <w:qFormat/>
    <w:rsid w:val="00F35855"/>
    <w:rPr>
      <w:rFonts w:cs="Courier New"/>
    </w:rPr>
  </w:style>
  <w:style w:type="character" w:customStyle="1" w:styleId="ListLabel494">
    <w:name w:val="ListLabel 494"/>
    <w:qFormat/>
    <w:rsid w:val="00F35855"/>
    <w:rPr>
      <w:rFonts w:cs="Wingdings"/>
    </w:rPr>
  </w:style>
  <w:style w:type="character" w:customStyle="1" w:styleId="ListLabel495">
    <w:name w:val="ListLabel 495"/>
    <w:qFormat/>
    <w:rsid w:val="00F35855"/>
    <w:rPr>
      <w:rFonts w:ascii="Times New Roman" w:hAnsi="Times New Roman" w:cs="Symbol"/>
    </w:rPr>
  </w:style>
  <w:style w:type="character" w:customStyle="1" w:styleId="ListLabel496">
    <w:name w:val="ListLabel 496"/>
    <w:qFormat/>
    <w:rsid w:val="00F35855"/>
    <w:rPr>
      <w:rFonts w:cs="Courier New"/>
    </w:rPr>
  </w:style>
  <w:style w:type="character" w:customStyle="1" w:styleId="ListLabel497">
    <w:name w:val="ListLabel 497"/>
    <w:qFormat/>
    <w:rsid w:val="00F35855"/>
    <w:rPr>
      <w:rFonts w:cs="Wingdings"/>
    </w:rPr>
  </w:style>
  <w:style w:type="character" w:customStyle="1" w:styleId="ListLabel498">
    <w:name w:val="ListLabel 498"/>
    <w:qFormat/>
    <w:rsid w:val="00F35855"/>
    <w:rPr>
      <w:rFonts w:cs="Symbol"/>
    </w:rPr>
  </w:style>
  <w:style w:type="character" w:customStyle="1" w:styleId="ListLabel499">
    <w:name w:val="ListLabel 499"/>
    <w:qFormat/>
    <w:rsid w:val="00F35855"/>
    <w:rPr>
      <w:rFonts w:cs="Courier New"/>
    </w:rPr>
  </w:style>
  <w:style w:type="character" w:customStyle="1" w:styleId="ListLabel500">
    <w:name w:val="ListLabel 500"/>
    <w:qFormat/>
    <w:rsid w:val="00F35855"/>
    <w:rPr>
      <w:rFonts w:cs="Wingdings"/>
    </w:rPr>
  </w:style>
  <w:style w:type="character" w:customStyle="1" w:styleId="ListLabel501">
    <w:name w:val="ListLabel 501"/>
    <w:qFormat/>
    <w:rsid w:val="00F35855"/>
    <w:rPr>
      <w:rFonts w:cs="Symbol"/>
    </w:rPr>
  </w:style>
  <w:style w:type="character" w:customStyle="1" w:styleId="ListLabel502">
    <w:name w:val="ListLabel 502"/>
    <w:qFormat/>
    <w:rsid w:val="00F35855"/>
    <w:rPr>
      <w:rFonts w:cs="Courier New"/>
    </w:rPr>
  </w:style>
  <w:style w:type="character" w:customStyle="1" w:styleId="ListLabel503">
    <w:name w:val="ListLabel 503"/>
    <w:qFormat/>
    <w:rsid w:val="00F35855"/>
    <w:rPr>
      <w:rFonts w:cs="Wingdings"/>
    </w:rPr>
  </w:style>
  <w:style w:type="character" w:customStyle="1" w:styleId="ListLabel504">
    <w:name w:val="ListLabel 504"/>
    <w:qFormat/>
    <w:rsid w:val="00F35855"/>
    <w:rPr>
      <w:rFonts w:ascii="Times New Roman" w:hAnsi="Times New Roman" w:cs="Symbol"/>
    </w:rPr>
  </w:style>
  <w:style w:type="character" w:customStyle="1" w:styleId="ListLabel505">
    <w:name w:val="ListLabel 505"/>
    <w:qFormat/>
    <w:rsid w:val="00F35855"/>
    <w:rPr>
      <w:rFonts w:cs="Courier New"/>
    </w:rPr>
  </w:style>
  <w:style w:type="character" w:customStyle="1" w:styleId="ListLabel506">
    <w:name w:val="ListLabel 506"/>
    <w:qFormat/>
    <w:rsid w:val="00F35855"/>
    <w:rPr>
      <w:rFonts w:cs="Wingdings"/>
    </w:rPr>
  </w:style>
  <w:style w:type="character" w:customStyle="1" w:styleId="ListLabel507">
    <w:name w:val="ListLabel 507"/>
    <w:qFormat/>
    <w:rsid w:val="00F35855"/>
    <w:rPr>
      <w:rFonts w:cs="Symbol"/>
    </w:rPr>
  </w:style>
  <w:style w:type="character" w:customStyle="1" w:styleId="ListLabel508">
    <w:name w:val="ListLabel 508"/>
    <w:qFormat/>
    <w:rsid w:val="00F35855"/>
    <w:rPr>
      <w:rFonts w:cs="Courier New"/>
    </w:rPr>
  </w:style>
  <w:style w:type="character" w:customStyle="1" w:styleId="ListLabel509">
    <w:name w:val="ListLabel 509"/>
    <w:qFormat/>
    <w:rsid w:val="00F35855"/>
    <w:rPr>
      <w:rFonts w:cs="Wingdings"/>
    </w:rPr>
  </w:style>
  <w:style w:type="character" w:customStyle="1" w:styleId="ListLabel510">
    <w:name w:val="ListLabel 510"/>
    <w:qFormat/>
    <w:rsid w:val="00F35855"/>
    <w:rPr>
      <w:rFonts w:cs="Symbol"/>
    </w:rPr>
  </w:style>
  <w:style w:type="character" w:customStyle="1" w:styleId="ListLabel511">
    <w:name w:val="ListLabel 511"/>
    <w:qFormat/>
    <w:rsid w:val="00F35855"/>
    <w:rPr>
      <w:rFonts w:cs="Courier New"/>
    </w:rPr>
  </w:style>
  <w:style w:type="character" w:customStyle="1" w:styleId="ListLabel512">
    <w:name w:val="ListLabel 512"/>
    <w:qFormat/>
    <w:rsid w:val="00F35855"/>
    <w:rPr>
      <w:rFonts w:cs="Wingdings"/>
    </w:rPr>
  </w:style>
  <w:style w:type="character" w:customStyle="1" w:styleId="ListLabel513">
    <w:name w:val="ListLabel 513"/>
    <w:qFormat/>
    <w:rsid w:val="00F35855"/>
    <w:rPr>
      <w:rFonts w:ascii="Times New Roman" w:hAnsi="Times New Roman" w:cs="Symbol"/>
    </w:rPr>
  </w:style>
  <w:style w:type="character" w:customStyle="1" w:styleId="ListLabel514">
    <w:name w:val="ListLabel 514"/>
    <w:qFormat/>
    <w:rsid w:val="00F35855"/>
    <w:rPr>
      <w:rFonts w:cs="Courier New"/>
    </w:rPr>
  </w:style>
  <w:style w:type="character" w:customStyle="1" w:styleId="ListLabel515">
    <w:name w:val="ListLabel 515"/>
    <w:qFormat/>
    <w:rsid w:val="00F35855"/>
    <w:rPr>
      <w:rFonts w:cs="Wingdings"/>
    </w:rPr>
  </w:style>
  <w:style w:type="character" w:customStyle="1" w:styleId="ListLabel516">
    <w:name w:val="ListLabel 516"/>
    <w:qFormat/>
    <w:rsid w:val="00F35855"/>
    <w:rPr>
      <w:rFonts w:cs="Symbol"/>
    </w:rPr>
  </w:style>
  <w:style w:type="character" w:customStyle="1" w:styleId="ListLabel517">
    <w:name w:val="ListLabel 517"/>
    <w:qFormat/>
    <w:rsid w:val="00F35855"/>
    <w:rPr>
      <w:rFonts w:cs="Courier New"/>
    </w:rPr>
  </w:style>
  <w:style w:type="character" w:customStyle="1" w:styleId="ListLabel518">
    <w:name w:val="ListLabel 518"/>
    <w:qFormat/>
    <w:rsid w:val="00F35855"/>
    <w:rPr>
      <w:rFonts w:cs="Wingdings"/>
    </w:rPr>
  </w:style>
  <w:style w:type="character" w:customStyle="1" w:styleId="ListLabel519">
    <w:name w:val="ListLabel 519"/>
    <w:qFormat/>
    <w:rsid w:val="00F35855"/>
    <w:rPr>
      <w:rFonts w:cs="Symbol"/>
    </w:rPr>
  </w:style>
  <w:style w:type="character" w:customStyle="1" w:styleId="ListLabel520">
    <w:name w:val="ListLabel 520"/>
    <w:qFormat/>
    <w:rsid w:val="00F35855"/>
    <w:rPr>
      <w:rFonts w:cs="Courier New"/>
    </w:rPr>
  </w:style>
  <w:style w:type="character" w:customStyle="1" w:styleId="ListLabel521">
    <w:name w:val="ListLabel 521"/>
    <w:qFormat/>
    <w:rsid w:val="00F35855"/>
    <w:rPr>
      <w:rFonts w:cs="Wingdings"/>
    </w:rPr>
  </w:style>
  <w:style w:type="character" w:customStyle="1" w:styleId="ListLabel522">
    <w:name w:val="ListLabel 522"/>
    <w:qFormat/>
    <w:rsid w:val="00F35855"/>
    <w:rPr>
      <w:rFonts w:ascii="Times New Roman" w:hAnsi="Times New Roman" w:cs="Symbol"/>
      <w:sz w:val="24"/>
    </w:rPr>
  </w:style>
  <w:style w:type="character" w:customStyle="1" w:styleId="ListLabel523">
    <w:name w:val="ListLabel 523"/>
    <w:qFormat/>
    <w:rsid w:val="00F35855"/>
    <w:rPr>
      <w:rFonts w:cs="Symbol"/>
    </w:rPr>
  </w:style>
  <w:style w:type="character" w:customStyle="1" w:styleId="ListLabel524">
    <w:name w:val="ListLabel 524"/>
    <w:qFormat/>
    <w:rsid w:val="00F35855"/>
    <w:rPr>
      <w:rFonts w:cs="Symbol"/>
    </w:rPr>
  </w:style>
  <w:style w:type="character" w:customStyle="1" w:styleId="ListLabel525">
    <w:name w:val="ListLabel 525"/>
    <w:qFormat/>
    <w:rsid w:val="00F35855"/>
    <w:rPr>
      <w:rFonts w:cs="Symbol"/>
    </w:rPr>
  </w:style>
  <w:style w:type="character" w:customStyle="1" w:styleId="ListLabel526">
    <w:name w:val="ListLabel 526"/>
    <w:qFormat/>
    <w:rsid w:val="00F35855"/>
    <w:rPr>
      <w:rFonts w:cs="Symbol"/>
    </w:rPr>
  </w:style>
  <w:style w:type="character" w:customStyle="1" w:styleId="ListLabel527">
    <w:name w:val="ListLabel 527"/>
    <w:qFormat/>
    <w:rsid w:val="00F35855"/>
    <w:rPr>
      <w:rFonts w:cs="Symbol"/>
    </w:rPr>
  </w:style>
  <w:style w:type="character" w:customStyle="1" w:styleId="ListLabel528">
    <w:name w:val="ListLabel 528"/>
    <w:qFormat/>
    <w:rsid w:val="00F35855"/>
    <w:rPr>
      <w:rFonts w:cs="Symbol"/>
    </w:rPr>
  </w:style>
  <w:style w:type="character" w:customStyle="1" w:styleId="ListLabel529">
    <w:name w:val="ListLabel 529"/>
    <w:qFormat/>
    <w:rsid w:val="00F35855"/>
    <w:rPr>
      <w:rFonts w:cs="Symbol"/>
    </w:rPr>
  </w:style>
  <w:style w:type="character" w:customStyle="1" w:styleId="ListLabel530">
    <w:name w:val="ListLabel 530"/>
    <w:qFormat/>
    <w:rsid w:val="00F35855"/>
    <w:rPr>
      <w:rFonts w:cs="Symbol"/>
    </w:rPr>
  </w:style>
  <w:style w:type="character" w:customStyle="1" w:styleId="ListLabel531">
    <w:name w:val="ListLabel 531"/>
    <w:qFormat/>
    <w:rsid w:val="00F35855"/>
    <w:rPr>
      <w:rFonts w:ascii="Times New Roman" w:hAnsi="Times New Roman" w:cs="Symbol"/>
      <w:sz w:val="24"/>
    </w:rPr>
  </w:style>
  <w:style w:type="character" w:customStyle="1" w:styleId="ListLabel532">
    <w:name w:val="ListLabel 532"/>
    <w:qFormat/>
    <w:rsid w:val="00F35855"/>
    <w:rPr>
      <w:rFonts w:cs="Symbol"/>
    </w:rPr>
  </w:style>
  <w:style w:type="character" w:customStyle="1" w:styleId="ListLabel533">
    <w:name w:val="ListLabel 533"/>
    <w:qFormat/>
    <w:rsid w:val="00F35855"/>
    <w:rPr>
      <w:rFonts w:cs="Symbol"/>
    </w:rPr>
  </w:style>
  <w:style w:type="character" w:customStyle="1" w:styleId="ListLabel534">
    <w:name w:val="ListLabel 534"/>
    <w:qFormat/>
    <w:rsid w:val="00F35855"/>
    <w:rPr>
      <w:rFonts w:cs="Symbol"/>
    </w:rPr>
  </w:style>
  <w:style w:type="character" w:customStyle="1" w:styleId="ListLabel535">
    <w:name w:val="ListLabel 535"/>
    <w:qFormat/>
    <w:rsid w:val="00F35855"/>
    <w:rPr>
      <w:rFonts w:cs="Symbol"/>
    </w:rPr>
  </w:style>
  <w:style w:type="character" w:customStyle="1" w:styleId="ListLabel536">
    <w:name w:val="ListLabel 536"/>
    <w:qFormat/>
    <w:rsid w:val="00F35855"/>
    <w:rPr>
      <w:rFonts w:cs="Symbol"/>
    </w:rPr>
  </w:style>
  <w:style w:type="character" w:customStyle="1" w:styleId="ListLabel537">
    <w:name w:val="ListLabel 537"/>
    <w:qFormat/>
    <w:rsid w:val="00F35855"/>
    <w:rPr>
      <w:rFonts w:cs="Symbol"/>
    </w:rPr>
  </w:style>
  <w:style w:type="character" w:customStyle="1" w:styleId="ListLabel538">
    <w:name w:val="ListLabel 538"/>
    <w:qFormat/>
    <w:rsid w:val="00F35855"/>
    <w:rPr>
      <w:rFonts w:cs="Symbol"/>
    </w:rPr>
  </w:style>
  <w:style w:type="character" w:customStyle="1" w:styleId="ListLabel539">
    <w:name w:val="ListLabel 539"/>
    <w:qFormat/>
    <w:rsid w:val="00F35855"/>
    <w:rPr>
      <w:rFonts w:cs="Symbol"/>
    </w:rPr>
  </w:style>
  <w:style w:type="character" w:customStyle="1" w:styleId="ListLabel540">
    <w:name w:val="ListLabel 540"/>
    <w:qFormat/>
    <w:rsid w:val="00F35855"/>
    <w:rPr>
      <w:rFonts w:cs="Symbol"/>
      <w:sz w:val="24"/>
    </w:rPr>
  </w:style>
  <w:style w:type="character" w:customStyle="1" w:styleId="ListLabel541">
    <w:name w:val="ListLabel 541"/>
    <w:qFormat/>
    <w:rsid w:val="00F35855"/>
    <w:rPr>
      <w:rFonts w:cs="Courier New"/>
    </w:rPr>
  </w:style>
  <w:style w:type="character" w:customStyle="1" w:styleId="ListLabel542">
    <w:name w:val="ListLabel 542"/>
    <w:qFormat/>
    <w:rsid w:val="00F35855"/>
    <w:rPr>
      <w:rFonts w:cs="Wingdings"/>
    </w:rPr>
  </w:style>
  <w:style w:type="character" w:customStyle="1" w:styleId="ListLabel543">
    <w:name w:val="ListLabel 543"/>
    <w:qFormat/>
    <w:rsid w:val="00F35855"/>
    <w:rPr>
      <w:rFonts w:cs="Symbol"/>
    </w:rPr>
  </w:style>
  <w:style w:type="character" w:customStyle="1" w:styleId="ListLabel544">
    <w:name w:val="ListLabel 544"/>
    <w:qFormat/>
    <w:rsid w:val="00F35855"/>
    <w:rPr>
      <w:rFonts w:cs="Courier New"/>
    </w:rPr>
  </w:style>
  <w:style w:type="character" w:customStyle="1" w:styleId="ListLabel545">
    <w:name w:val="ListLabel 545"/>
    <w:qFormat/>
    <w:rsid w:val="00F35855"/>
    <w:rPr>
      <w:rFonts w:cs="Wingdings"/>
    </w:rPr>
  </w:style>
  <w:style w:type="character" w:customStyle="1" w:styleId="ListLabel546">
    <w:name w:val="ListLabel 546"/>
    <w:qFormat/>
    <w:rsid w:val="00F35855"/>
    <w:rPr>
      <w:rFonts w:cs="Symbol"/>
    </w:rPr>
  </w:style>
  <w:style w:type="character" w:customStyle="1" w:styleId="ListLabel547">
    <w:name w:val="ListLabel 547"/>
    <w:qFormat/>
    <w:rsid w:val="00F35855"/>
    <w:rPr>
      <w:rFonts w:cs="Courier New"/>
    </w:rPr>
  </w:style>
  <w:style w:type="character" w:customStyle="1" w:styleId="ListLabel548">
    <w:name w:val="ListLabel 548"/>
    <w:qFormat/>
    <w:rsid w:val="00F35855"/>
    <w:rPr>
      <w:rFonts w:cs="Wingdings"/>
    </w:rPr>
  </w:style>
  <w:style w:type="character" w:customStyle="1" w:styleId="ListLabel549">
    <w:name w:val="ListLabel 549"/>
    <w:qFormat/>
    <w:rsid w:val="00F35855"/>
    <w:rPr>
      <w:rFonts w:ascii="Times New Roman" w:hAnsi="Times New Roman" w:cs="Symbol"/>
    </w:rPr>
  </w:style>
  <w:style w:type="character" w:customStyle="1" w:styleId="ListLabel550">
    <w:name w:val="ListLabel 550"/>
    <w:qFormat/>
    <w:rsid w:val="00F35855"/>
    <w:rPr>
      <w:rFonts w:cs="Courier New"/>
    </w:rPr>
  </w:style>
  <w:style w:type="character" w:customStyle="1" w:styleId="ListLabel551">
    <w:name w:val="ListLabel 551"/>
    <w:qFormat/>
    <w:rsid w:val="00F35855"/>
    <w:rPr>
      <w:rFonts w:cs="Wingdings"/>
    </w:rPr>
  </w:style>
  <w:style w:type="character" w:customStyle="1" w:styleId="ListLabel552">
    <w:name w:val="ListLabel 552"/>
    <w:qFormat/>
    <w:rsid w:val="00F35855"/>
    <w:rPr>
      <w:rFonts w:cs="Symbol"/>
    </w:rPr>
  </w:style>
  <w:style w:type="character" w:customStyle="1" w:styleId="ListLabel553">
    <w:name w:val="ListLabel 553"/>
    <w:qFormat/>
    <w:rsid w:val="00F35855"/>
    <w:rPr>
      <w:rFonts w:cs="Courier New"/>
    </w:rPr>
  </w:style>
  <w:style w:type="character" w:customStyle="1" w:styleId="ListLabel554">
    <w:name w:val="ListLabel 554"/>
    <w:qFormat/>
    <w:rsid w:val="00F35855"/>
    <w:rPr>
      <w:rFonts w:cs="Wingdings"/>
    </w:rPr>
  </w:style>
  <w:style w:type="character" w:customStyle="1" w:styleId="ListLabel555">
    <w:name w:val="ListLabel 555"/>
    <w:qFormat/>
    <w:rsid w:val="00F35855"/>
    <w:rPr>
      <w:rFonts w:cs="Symbol"/>
    </w:rPr>
  </w:style>
  <w:style w:type="character" w:customStyle="1" w:styleId="ListLabel556">
    <w:name w:val="ListLabel 556"/>
    <w:qFormat/>
    <w:rsid w:val="00F35855"/>
    <w:rPr>
      <w:rFonts w:cs="Courier New"/>
    </w:rPr>
  </w:style>
  <w:style w:type="character" w:customStyle="1" w:styleId="ListLabel557">
    <w:name w:val="ListLabel 557"/>
    <w:qFormat/>
    <w:rsid w:val="00F35855"/>
    <w:rPr>
      <w:rFonts w:cs="Wingdings"/>
    </w:rPr>
  </w:style>
  <w:style w:type="character" w:customStyle="1" w:styleId="ListLabel558">
    <w:name w:val="ListLabel 558"/>
    <w:qFormat/>
    <w:rsid w:val="00F35855"/>
    <w:rPr>
      <w:rFonts w:ascii="Times New Roman" w:hAnsi="Times New Roman" w:cs="Symbol"/>
    </w:rPr>
  </w:style>
  <w:style w:type="character" w:customStyle="1" w:styleId="ListLabel559">
    <w:name w:val="ListLabel 559"/>
    <w:qFormat/>
    <w:rsid w:val="00F35855"/>
    <w:rPr>
      <w:rFonts w:cs="Courier New"/>
    </w:rPr>
  </w:style>
  <w:style w:type="character" w:customStyle="1" w:styleId="ListLabel560">
    <w:name w:val="ListLabel 560"/>
    <w:qFormat/>
    <w:rsid w:val="00F35855"/>
    <w:rPr>
      <w:rFonts w:cs="Wingdings"/>
    </w:rPr>
  </w:style>
  <w:style w:type="character" w:customStyle="1" w:styleId="ListLabel561">
    <w:name w:val="ListLabel 561"/>
    <w:qFormat/>
    <w:rsid w:val="00F35855"/>
    <w:rPr>
      <w:rFonts w:cs="Symbol"/>
    </w:rPr>
  </w:style>
  <w:style w:type="character" w:customStyle="1" w:styleId="ListLabel562">
    <w:name w:val="ListLabel 562"/>
    <w:qFormat/>
    <w:rsid w:val="00F35855"/>
    <w:rPr>
      <w:rFonts w:cs="Courier New"/>
    </w:rPr>
  </w:style>
  <w:style w:type="character" w:customStyle="1" w:styleId="ListLabel563">
    <w:name w:val="ListLabel 563"/>
    <w:qFormat/>
    <w:rsid w:val="00F35855"/>
    <w:rPr>
      <w:rFonts w:cs="Wingdings"/>
    </w:rPr>
  </w:style>
  <w:style w:type="character" w:customStyle="1" w:styleId="ListLabel564">
    <w:name w:val="ListLabel 564"/>
    <w:qFormat/>
    <w:rsid w:val="00F35855"/>
    <w:rPr>
      <w:rFonts w:cs="Symbol"/>
    </w:rPr>
  </w:style>
  <w:style w:type="character" w:customStyle="1" w:styleId="ListLabel565">
    <w:name w:val="ListLabel 565"/>
    <w:qFormat/>
    <w:rsid w:val="00F35855"/>
    <w:rPr>
      <w:rFonts w:cs="Courier New"/>
    </w:rPr>
  </w:style>
  <w:style w:type="character" w:customStyle="1" w:styleId="ListLabel566">
    <w:name w:val="ListLabel 566"/>
    <w:qFormat/>
    <w:rsid w:val="00F35855"/>
    <w:rPr>
      <w:rFonts w:cs="Wingdings"/>
    </w:rPr>
  </w:style>
  <w:style w:type="character" w:customStyle="1" w:styleId="ListLabel567">
    <w:name w:val="ListLabel 567"/>
    <w:qFormat/>
    <w:rsid w:val="00F35855"/>
    <w:rPr>
      <w:rFonts w:ascii="Times New Roman" w:hAnsi="Times New Roman" w:cs="Symbol"/>
    </w:rPr>
  </w:style>
  <w:style w:type="character" w:customStyle="1" w:styleId="ListLabel568">
    <w:name w:val="ListLabel 568"/>
    <w:qFormat/>
    <w:rsid w:val="00F35855"/>
    <w:rPr>
      <w:rFonts w:cs="Courier New"/>
    </w:rPr>
  </w:style>
  <w:style w:type="character" w:customStyle="1" w:styleId="ListLabel569">
    <w:name w:val="ListLabel 569"/>
    <w:qFormat/>
    <w:rsid w:val="00F35855"/>
    <w:rPr>
      <w:rFonts w:cs="Wingdings"/>
    </w:rPr>
  </w:style>
  <w:style w:type="character" w:customStyle="1" w:styleId="ListLabel570">
    <w:name w:val="ListLabel 570"/>
    <w:qFormat/>
    <w:rsid w:val="00F35855"/>
    <w:rPr>
      <w:rFonts w:cs="Symbol"/>
    </w:rPr>
  </w:style>
  <w:style w:type="character" w:customStyle="1" w:styleId="ListLabel571">
    <w:name w:val="ListLabel 571"/>
    <w:qFormat/>
    <w:rsid w:val="00F35855"/>
    <w:rPr>
      <w:rFonts w:cs="Courier New"/>
    </w:rPr>
  </w:style>
  <w:style w:type="character" w:customStyle="1" w:styleId="ListLabel572">
    <w:name w:val="ListLabel 572"/>
    <w:qFormat/>
    <w:rsid w:val="00F35855"/>
    <w:rPr>
      <w:rFonts w:cs="Wingdings"/>
    </w:rPr>
  </w:style>
  <w:style w:type="character" w:customStyle="1" w:styleId="ListLabel573">
    <w:name w:val="ListLabel 573"/>
    <w:qFormat/>
    <w:rsid w:val="00F35855"/>
    <w:rPr>
      <w:rFonts w:cs="Symbol"/>
    </w:rPr>
  </w:style>
  <w:style w:type="character" w:customStyle="1" w:styleId="ListLabel574">
    <w:name w:val="ListLabel 574"/>
    <w:qFormat/>
    <w:rsid w:val="00F35855"/>
    <w:rPr>
      <w:rFonts w:cs="Courier New"/>
    </w:rPr>
  </w:style>
  <w:style w:type="character" w:customStyle="1" w:styleId="ListLabel575">
    <w:name w:val="ListLabel 575"/>
    <w:qFormat/>
    <w:rsid w:val="00F35855"/>
    <w:rPr>
      <w:rFonts w:cs="Wingdings"/>
    </w:rPr>
  </w:style>
  <w:style w:type="character" w:customStyle="1" w:styleId="ListLabel576">
    <w:name w:val="ListLabel 576"/>
    <w:qFormat/>
    <w:rsid w:val="00F35855"/>
    <w:rPr>
      <w:rFonts w:ascii="Times New Roman" w:hAnsi="Times New Roman" w:cs="Symbol"/>
    </w:rPr>
  </w:style>
  <w:style w:type="character" w:customStyle="1" w:styleId="ListLabel577">
    <w:name w:val="ListLabel 577"/>
    <w:qFormat/>
    <w:rsid w:val="00F35855"/>
    <w:rPr>
      <w:rFonts w:cs="Courier New"/>
    </w:rPr>
  </w:style>
  <w:style w:type="character" w:customStyle="1" w:styleId="ListLabel578">
    <w:name w:val="ListLabel 578"/>
    <w:qFormat/>
    <w:rsid w:val="00F35855"/>
    <w:rPr>
      <w:rFonts w:cs="Wingdings"/>
    </w:rPr>
  </w:style>
  <w:style w:type="character" w:customStyle="1" w:styleId="ListLabel579">
    <w:name w:val="ListLabel 579"/>
    <w:qFormat/>
    <w:rsid w:val="00F35855"/>
    <w:rPr>
      <w:rFonts w:cs="Symbol"/>
    </w:rPr>
  </w:style>
  <w:style w:type="character" w:customStyle="1" w:styleId="ListLabel580">
    <w:name w:val="ListLabel 580"/>
    <w:qFormat/>
    <w:rsid w:val="00F35855"/>
    <w:rPr>
      <w:rFonts w:cs="Courier New"/>
    </w:rPr>
  </w:style>
  <w:style w:type="character" w:customStyle="1" w:styleId="ListLabel581">
    <w:name w:val="ListLabel 581"/>
    <w:qFormat/>
    <w:rsid w:val="00F35855"/>
    <w:rPr>
      <w:rFonts w:cs="Wingdings"/>
    </w:rPr>
  </w:style>
  <w:style w:type="character" w:customStyle="1" w:styleId="ListLabel582">
    <w:name w:val="ListLabel 582"/>
    <w:qFormat/>
    <w:rsid w:val="00F35855"/>
    <w:rPr>
      <w:rFonts w:cs="Symbol"/>
    </w:rPr>
  </w:style>
  <w:style w:type="character" w:customStyle="1" w:styleId="ListLabel583">
    <w:name w:val="ListLabel 583"/>
    <w:qFormat/>
    <w:rsid w:val="00F35855"/>
    <w:rPr>
      <w:rFonts w:cs="Courier New"/>
    </w:rPr>
  </w:style>
  <w:style w:type="character" w:customStyle="1" w:styleId="ListLabel584">
    <w:name w:val="ListLabel 584"/>
    <w:qFormat/>
    <w:rsid w:val="00F35855"/>
    <w:rPr>
      <w:rFonts w:cs="Wingdings"/>
    </w:rPr>
  </w:style>
  <w:style w:type="character" w:customStyle="1" w:styleId="ListLabel585">
    <w:name w:val="ListLabel 585"/>
    <w:qFormat/>
    <w:rsid w:val="00F35855"/>
    <w:rPr>
      <w:rFonts w:ascii="Times New Roman" w:hAnsi="Times New Roman" w:cs="Symbol"/>
    </w:rPr>
  </w:style>
  <w:style w:type="character" w:customStyle="1" w:styleId="ListLabel586">
    <w:name w:val="ListLabel 586"/>
    <w:qFormat/>
    <w:rsid w:val="00F35855"/>
    <w:rPr>
      <w:rFonts w:cs="Courier New"/>
    </w:rPr>
  </w:style>
  <w:style w:type="character" w:customStyle="1" w:styleId="ListLabel587">
    <w:name w:val="ListLabel 587"/>
    <w:qFormat/>
    <w:rsid w:val="00F35855"/>
    <w:rPr>
      <w:rFonts w:cs="Wingdings"/>
    </w:rPr>
  </w:style>
  <w:style w:type="character" w:customStyle="1" w:styleId="ListLabel588">
    <w:name w:val="ListLabel 588"/>
    <w:qFormat/>
    <w:rsid w:val="00F35855"/>
    <w:rPr>
      <w:rFonts w:cs="Symbol"/>
    </w:rPr>
  </w:style>
  <w:style w:type="character" w:customStyle="1" w:styleId="ListLabel589">
    <w:name w:val="ListLabel 589"/>
    <w:qFormat/>
    <w:rsid w:val="00F35855"/>
    <w:rPr>
      <w:rFonts w:cs="Courier New"/>
    </w:rPr>
  </w:style>
  <w:style w:type="character" w:customStyle="1" w:styleId="ListLabel590">
    <w:name w:val="ListLabel 590"/>
    <w:qFormat/>
    <w:rsid w:val="00F35855"/>
    <w:rPr>
      <w:rFonts w:cs="Wingdings"/>
    </w:rPr>
  </w:style>
  <w:style w:type="character" w:customStyle="1" w:styleId="ListLabel591">
    <w:name w:val="ListLabel 591"/>
    <w:qFormat/>
    <w:rsid w:val="00F35855"/>
    <w:rPr>
      <w:rFonts w:cs="Symbol"/>
    </w:rPr>
  </w:style>
  <w:style w:type="character" w:customStyle="1" w:styleId="ListLabel592">
    <w:name w:val="ListLabel 592"/>
    <w:qFormat/>
    <w:rsid w:val="00F35855"/>
    <w:rPr>
      <w:rFonts w:cs="Courier New"/>
    </w:rPr>
  </w:style>
  <w:style w:type="character" w:customStyle="1" w:styleId="ListLabel593">
    <w:name w:val="ListLabel 593"/>
    <w:qFormat/>
    <w:rsid w:val="00F35855"/>
    <w:rPr>
      <w:rFonts w:cs="Wingdings"/>
    </w:rPr>
  </w:style>
  <w:style w:type="character" w:customStyle="1" w:styleId="ListLabel594">
    <w:name w:val="ListLabel 594"/>
    <w:qFormat/>
    <w:rsid w:val="00F35855"/>
    <w:rPr>
      <w:rFonts w:ascii="Times New Roman" w:hAnsi="Times New Roman" w:cs="Symbol"/>
    </w:rPr>
  </w:style>
  <w:style w:type="character" w:customStyle="1" w:styleId="ListLabel595">
    <w:name w:val="ListLabel 595"/>
    <w:qFormat/>
    <w:rsid w:val="00F35855"/>
    <w:rPr>
      <w:rFonts w:cs="Courier New"/>
    </w:rPr>
  </w:style>
  <w:style w:type="character" w:customStyle="1" w:styleId="ListLabel596">
    <w:name w:val="ListLabel 596"/>
    <w:qFormat/>
    <w:rsid w:val="00F35855"/>
    <w:rPr>
      <w:rFonts w:cs="Wingdings"/>
    </w:rPr>
  </w:style>
  <w:style w:type="character" w:customStyle="1" w:styleId="ListLabel597">
    <w:name w:val="ListLabel 597"/>
    <w:qFormat/>
    <w:rsid w:val="00F35855"/>
    <w:rPr>
      <w:rFonts w:cs="Symbol"/>
    </w:rPr>
  </w:style>
  <w:style w:type="character" w:customStyle="1" w:styleId="ListLabel598">
    <w:name w:val="ListLabel 598"/>
    <w:qFormat/>
    <w:rsid w:val="00F35855"/>
    <w:rPr>
      <w:rFonts w:cs="Courier New"/>
    </w:rPr>
  </w:style>
  <w:style w:type="character" w:customStyle="1" w:styleId="ListLabel599">
    <w:name w:val="ListLabel 599"/>
    <w:qFormat/>
    <w:rsid w:val="00F35855"/>
    <w:rPr>
      <w:rFonts w:cs="Wingdings"/>
    </w:rPr>
  </w:style>
  <w:style w:type="character" w:customStyle="1" w:styleId="ListLabel600">
    <w:name w:val="ListLabel 600"/>
    <w:qFormat/>
    <w:rsid w:val="00F35855"/>
    <w:rPr>
      <w:rFonts w:cs="Symbol"/>
    </w:rPr>
  </w:style>
  <w:style w:type="character" w:customStyle="1" w:styleId="ListLabel601">
    <w:name w:val="ListLabel 601"/>
    <w:qFormat/>
    <w:rsid w:val="00F35855"/>
    <w:rPr>
      <w:rFonts w:cs="Courier New"/>
    </w:rPr>
  </w:style>
  <w:style w:type="character" w:customStyle="1" w:styleId="ListLabel602">
    <w:name w:val="ListLabel 602"/>
    <w:qFormat/>
    <w:rsid w:val="00F35855"/>
    <w:rPr>
      <w:rFonts w:cs="Wingdings"/>
    </w:rPr>
  </w:style>
  <w:style w:type="character" w:customStyle="1" w:styleId="ListLabel603">
    <w:name w:val="ListLabel 603"/>
    <w:qFormat/>
    <w:rsid w:val="00F35855"/>
    <w:rPr>
      <w:rFonts w:ascii="Times New Roman" w:hAnsi="Times New Roman" w:cs="Symbol"/>
    </w:rPr>
  </w:style>
  <w:style w:type="character" w:customStyle="1" w:styleId="ListLabel604">
    <w:name w:val="ListLabel 604"/>
    <w:qFormat/>
    <w:rsid w:val="00F35855"/>
    <w:rPr>
      <w:rFonts w:cs="Courier New"/>
    </w:rPr>
  </w:style>
  <w:style w:type="character" w:customStyle="1" w:styleId="ListLabel605">
    <w:name w:val="ListLabel 605"/>
    <w:qFormat/>
    <w:rsid w:val="00F35855"/>
    <w:rPr>
      <w:rFonts w:cs="Wingdings"/>
    </w:rPr>
  </w:style>
  <w:style w:type="character" w:customStyle="1" w:styleId="ListLabel606">
    <w:name w:val="ListLabel 606"/>
    <w:qFormat/>
    <w:rsid w:val="00F35855"/>
    <w:rPr>
      <w:rFonts w:cs="Symbol"/>
    </w:rPr>
  </w:style>
  <w:style w:type="character" w:customStyle="1" w:styleId="ListLabel607">
    <w:name w:val="ListLabel 607"/>
    <w:qFormat/>
    <w:rsid w:val="00F35855"/>
    <w:rPr>
      <w:rFonts w:cs="Courier New"/>
    </w:rPr>
  </w:style>
  <w:style w:type="character" w:customStyle="1" w:styleId="ListLabel608">
    <w:name w:val="ListLabel 608"/>
    <w:qFormat/>
    <w:rsid w:val="00F35855"/>
    <w:rPr>
      <w:rFonts w:cs="Wingdings"/>
    </w:rPr>
  </w:style>
  <w:style w:type="character" w:customStyle="1" w:styleId="ListLabel609">
    <w:name w:val="ListLabel 609"/>
    <w:qFormat/>
    <w:rsid w:val="00F35855"/>
    <w:rPr>
      <w:rFonts w:cs="Symbol"/>
    </w:rPr>
  </w:style>
  <w:style w:type="character" w:customStyle="1" w:styleId="ListLabel610">
    <w:name w:val="ListLabel 610"/>
    <w:qFormat/>
    <w:rsid w:val="00F35855"/>
    <w:rPr>
      <w:rFonts w:cs="Courier New"/>
    </w:rPr>
  </w:style>
  <w:style w:type="character" w:customStyle="1" w:styleId="ListLabel611">
    <w:name w:val="ListLabel 611"/>
    <w:qFormat/>
    <w:rsid w:val="00F35855"/>
    <w:rPr>
      <w:rFonts w:cs="Wingdings"/>
    </w:rPr>
  </w:style>
  <w:style w:type="character" w:customStyle="1" w:styleId="ListLabel612">
    <w:name w:val="ListLabel 612"/>
    <w:qFormat/>
    <w:rsid w:val="00F35855"/>
    <w:rPr>
      <w:rFonts w:ascii="Times New Roman" w:hAnsi="Times New Roman" w:cs="Symbol"/>
      <w:sz w:val="24"/>
    </w:rPr>
  </w:style>
  <w:style w:type="character" w:customStyle="1" w:styleId="ListLabel613">
    <w:name w:val="ListLabel 613"/>
    <w:qFormat/>
    <w:rsid w:val="00F35855"/>
    <w:rPr>
      <w:rFonts w:cs="Symbol"/>
    </w:rPr>
  </w:style>
  <w:style w:type="character" w:customStyle="1" w:styleId="ListLabel614">
    <w:name w:val="ListLabel 614"/>
    <w:qFormat/>
    <w:rsid w:val="00F35855"/>
    <w:rPr>
      <w:rFonts w:cs="Symbol"/>
    </w:rPr>
  </w:style>
  <w:style w:type="character" w:customStyle="1" w:styleId="ListLabel615">
    <w:name w:val="ListLabel 615"/>
    <w:qFormat/>
    <w:rsid w:val="00F35855"/>
    <w:rPr>
      <w:rFonts w:cs="Symbol"/>
    </w:rPr>
  </w:style>
  <w:style w:type="character" w:customStyle="1" w:styleId="ListLabel616">
    <w:name w:val="ListLabel 616"/>
    <w:qFormat/>
    <w:rsid w:val="00F35855"/>
    <w:rPr>
      <w:rFonts w:cs="Symbol"/>
    </w:rPr>
  </w:style>
  <w:style w:type="character" w:customStyle="1" w:styleId="ListLabel617">
    <w:name w:val="ListLabel 617"/>
    <w:qFormat/>
    <w:rsid w:val="00F35855"/>
    <w:rPr>
      <w:rFonts w:cs="Symbol"/>
    </w:rPr>
  </w:style>
  <w:style w:type="character" w:customStyle="1" w:styleId="ListLabel618">
    <w:name w:val="ListLabel 618"/>
    <w:qFormat/>
    <w:rsid w:val="00F35855"/>
    <w:rPr>
      <w:rFonts w:cs="Symbol"/>
    </w:rPr>
  </w:style>
  <w:style w:type="character" w:customStyle="1" w:styleId="ListLabel619">
    <w:name w:val="ListLabel 619"/>
    <w:qFormat/>
    <w:rsid w:val="00F35855"/>
    <w:rPr>
      <w:rFonts w:cs="Symbol"/>
    </w:rPr>
  </w:style>
  <w:style w:type="character" w:customStyle="1" w:styleId="ListLabel620">
    <w:name w:val="ListLabel 620"/>
    <w:qFormat/>
    <w:rsid w:val="00F35855"/>
    <w:rPr>
      <w:rFonts w:cs="Symbol"/>
    </w:rPr>
  </w:style>
  <w:style w:type="character" w:customStyle="1" w:styleId="ListLabel621">
    <w:name w:val="ListLabel 621"/>
    <w:qFormat/>
    <w:rsid w:val="00F35855"/>
    <w:rPr>
      <w:rFonts w:ascii="Times New Roman" w:hAnsi="Times New Roman" w:cs="Symbol"/>
      <w:sz w:val="24"/>
    </w:rPr>
  </w:style>
  <w:style w:type="character" w:customStyle="1" w:styleId="ListLabel622">
    <w:name w:val="ListLabel 622"/>
    <w:qFormat/>
    <w:rsid w:val="00F35855"/>
    <w:rPr>
      <w:rFonts w:cs="Symbol"/>
    </w:rPr>
  </w:style>
  <w:style w:type="character" w:customStyle="1" w:styleId="ListLabel623">
    <w:name w:val="ListLabel 623"/>
    <w:qFormat/>
    <w:rsid w:val="00F35855"/>
    <w:rPr>
      <w:rFonts w:cs="Symbol"/>
    </w:rPr>
  </w:style>
  <w:style w:type="character" w:customStyle="1" w:styleId="ListLabel624">
    <w:name w:val="ListLabel 624"/>
    <w:qFormat/>
    <w:rsid w:val="00F35855"/>
    <w:rPr>
      <w:rFonts w:cs="Symbol"/>
    </w:rPr>
  </w:style>
  <w:style w:type="character" w:customStyle="1" w:styleId="ListLabel625">
    <w:name w:val="ListLabel 625"/>
    <w:qFormat/>
    <w:rsid w:val="00F35855"/>
    <w:rPr>
      <w:rFonts w:cs="Symbol"/>
    </w:rPr>
  </w:style>
  <w:style w:type="character" w:customStyle="1" w:styleId="ListLabel626">
    <w:name w:val="ListLabel 626"/>
    <w:qFormat/>
    <w:rsid w:val="00F35855"/>
    <w:rPr>
      <w:rFonts w:cs="Symbol"/>
    </w:rPr>
  </w:style>
  <w:style w:type="character" w:customStyle="1" w:styleId="ListLabel627">
    <w:name w:val="ListLabel 627"/>
    <w:qFormat/>
    <w:rsid w:val="00F35855"/>
    <w:rPr>
      <w:rFonts w:cs="Symbol"/>
    </w:rPr>
  </w:style>
  <w:style w:type="character" w:customStyle="1" w:styleId="ListLabel628">
    <w:name w:val="ListLabel 628"/>
    <w:qFormat/>
    <w:rsid w:val="00F35855"/>
    <w:rPr>
      <w:rFonts w:cs="Symbol"/>
    </w:rPr>
  </w:style>
  <w:style w:type="character" w:customStyle="1" w:styleId="ListLabel629">
    <w:name w:val="ListLabel 629"/>
    <w:qFormat/>
    <w:rsid w:val="00F35855"/>
    <w:rPr>
      <w:rFonts w:cs="Symbol"/>
    </w:rPr>
  </w:style>
  <w:style w:type="character" w:customStyle="1" w:styleId="ListLabel630">
    <w:name w:val="ListLabel 630"/>
    <w:qFormat/>
    <w:rsid w:val="00F35855"/>
    <w:rPr>
      <w:rFonts w:cs="Symbol"/>
      <w:sz w:val="24"/>
    </w:rPr>
  </w:style>
  <w:style w:type="character" w:customStyle="1" w:styleId="ListLabel631">
    <w:name w:val="ListLabel 631"/>
    <w:qFormat/>
    <w:rsid w:val="00F35855"/>
    <w:rPr>
      <w:rFonts w:cs="Courier New"/>
    </w:rPr>
  </w:style>
  <w:style w:type="character" w:customStyle="1" w:styleId="ListLabel632">
    <w:name w:val="ListLabel 632"/>
    <w:qFormat/>
    <w:rsid w:val="00F35855"/>
    <w:rPr>
      <w:rFonts w:cs="Wingdings"/>
    </w:rPr>
  </w:style>
  <w:style w:type="character" w:customStyle="1" w:styleId="ListLabel633">
    <w:name w:val="ListLabel 633"/>
    <w:qFormat/>
    <w:rsid w:val="00F35855"/>
    <w:rPr>
      <w:rFonts w:cs="Symbol"/>
    </w:rPr>
  </w:style>
  <w:style w:type="character" w:customStyle="1" w:styleId="ListLabel634">
    <w:name w:val="ListLabel 634"/>
    <w:qFormat/>
    <w:rsid w:val="00F35855"/>
    <w:rPr>
      <w:rFonts w:cs="Courier New"/>
    </w:rPr>
  </w:style>
  <w:style w:type="character" w:customStyle="1" w:styleId="ListLabel635">
    <w:name w:val="ListLabel 635"/>
    <w:qFormat/>
    <w:rsid w:val="00F35855"/>
    <w:rPr>
      <w:rFonts w:cs="Wingdings"/>
    </w:rPr>
  </w:style>
  <w:style w:type="character" w:customStyle="1" w:styleId="ListLabel636">
    <w:name w:val="ListLabel 636"/>
    <w:qFormat/>
    <w:rsid w:val="00F35855"/>
    <w:rPr>
      <w:rFonts w:cs="Symbol"/>
    </w:rPr>
  </w:style>
  <w:style w:type="character" w:customStyle="1" w:styleId="ListLabel637">
    <w:name w:val="ListLabel 637"/>
    <w:qFormat/>
    <w:rsid w:val="00F35855"/>
    <w:rPr>
      <w:rFonts w:cs="Courier New"/>
    </w:rPr>
  </w:style>
  <w:style w:type="character" w:customStyle="1" w:styleId="ListLabel638">
    <w:name w:val="ListLabel 638"/>
    <w:qFormat/>
    <w:rsid w:val="00F35855"/>
    <w:rPr>
      <w:rFonts w:cs="Wingdings"/>
    </w:rPr>
  </w:style>
  <w:style w:type="character" w:customStyle="1" w:styleId="ListLabel639">
    <w:name w:val="ListLabel 639"/>
    <w:qFormat/>
    <w:rsid w:val="00F35855"/>
    <w:rPr>
      <w:rFonts w:ascii="Times New Roman" w:hAnsi="Times New Roman" w:cs="Symbol"/>
    </w:rPr>
  </w:style>
  <w:style w:type="character" w:customStyle="1" w:styleId="ListLabel640">
    <w:name w:val="ListLabel 640"/>
    <w:qFormat/>
    <w:rsid w:val="00F35855"/>
    <w:rPr>
      <w:rFonts w:cs="Courier New"/>
    </w:rPr>
  </w:style>
  <w:style w:type="character" w:customStyle="1" w:styleId="ListLabel641">
    <w:name w:val="ListLabel 641"/>
    <w:qFormat/>
    <w:rsid w:val="00F35855"/>
    <w:rPr>
      <w:rFonts w:cs="Wingdings"/>
    </w:rPr>
  </w:style>
  <w:style w:type="character" w:customStyle="1" w:styleId="ListLabel642">
    <w:name w:val="ListLabel 642"/>
    <w:qFormat/>
    <w:rsid w:val="00F35855"/>
    <w:rPr>
      <w:rFonts w:cs="Symbol"/>
    </w:rPr>
  </w:style>
  <w:style w:type="character" w:customStyle="1" w:styleId="ListLabel643">
    <w:name w:val="ListLabel 643"/>
    <w:qFormat/>
    <w:rsid w:val="00F35855"/>
    <w:rPr>
      <w:rFonts w:cs="Courier New"/>
    </w:rPr>
  </w:style>
  <w:style w:type="character" w:customStyle="1" w:styleId="ListLabel644">
    <w:name w:val="ListLabel 644"/>
    <w:qFormat/>
    <w:rsid w:val="00F35855"/>
    <w:rPr>
      <w:rFonts w:cs="Wingdings"/>
    </w:rPr>
  </w:style>
  <w:style w:type="character" w:customStyle="1" w:styleId="ListLabel645">
    <w:name w:val="ListLabel 645"/>
    <w:qFormat/>
    <w:rsid w:val="00F35855"/>
    <w:rPr>
      <w:rFonts w:cs="Symbol"/>
    </w:rPr>
  </w:style>
  <w:style w:type="character" w:customStyle="1" w:styleId="ListLabel646">
    <w:name w:val="ListLabel 646"/>
    <w:qFormat/>
    <w:rsid w:val="00F35855"/>
    <w:rPr>
      <w:rFonts w:cs="Courier New"/>
    </w:rPr>
  </w:style>
  <w:style w:type="character" w:customStyle="1" w:styleId="ListLabel647">
    <w:name w:val="ListLabel 647"/>
    <w:qFormat/>
    <w:rsid w:val="00F35855"/>
    <w:rPr>
      <w:rFonts w:cs="Wingdings"/>
    </w:rPr>
  </w:style>
  <w:style w:type="character" w:customStyle="1" w:styleId="ListLabel648">
    <w:name w:val="ListLabel 648"/>
    <w:qFormat/>
    <w:rsid w:val="00F35855"/>
    <w:rPr>
      <w:rFonts w:ascii="Times New Roman" w:hAnsi="Times New Roman" w:cs="Symbol"/>
    </w:rPr>
  </w:style>
  <w:style w:type="character" w:customStyle="1" w:styleId="ListLabel649">
    <w:name w:val="ListLabel 649"/>
    <w:qFormat/>
    <w:rsid w:val="00F35855"/>
    <w:rPr>
      <w:rFonts w:cs="Courier New"/>
    </w:rPr>
  </w:style>
  <w:style w:type="character" w:customStyle="1" w:styleId="ListLabel650">
    <w:name w:val="ListLabel 650"/>
    <w:qFormat/>
    <w:rsid w:val="00F35855"/>
    <w:rPr>
      <w:rFonts w:cs="Wingdings"/>
    </w:rPr>
  </w:style>
  <w:style w:type="character" w:customStyle="1" w:styleId="ListLabel651">
    <w:name w:val="ListLabel 651"/>
    <w:qFormat/>
    <w:rsid w:val="00F35855"/>
    <w:rPr>
      <w:rFonts w:cs="Symbol"/>
    </w:rPr>
  </w:style>
  <w:style w:type="character" w:customStyle="1" w:styleId="ListLabel652">
    <w:name w:val="ListLabel 652"/>
    <w:qFormat/>
    <w:rsid w:val="00F35855"/>
    <w:rPr>
      <w:rFonts w:cs="Courier New"/>
    </w:rPr>
  </w:style>
  <w:style w:type="character" w:customStyle="1" w:styleId="ListLabel653">
    <w:name w:val="ListLabel 653"/>
    <w:qFormat/>
    <w:rsid w:val="00F35855"/>
    <w:rPr>
      <w:rFonts w:cs="Wingdings"/>
    </w:rPr>
  </w:style>
  <w:style w:type="character" w:customStyle="1" w:styleId="ListLabel654">
    <w:name w:val="ListLabel 654"/>
    <w:qFormat/>
    <w:rsid w:val="00F35855"/>
    <w:rPr>
      <w:rFonts w:cs="Symbol"/>
    </w:rPr>
  </w:style>
  <w:style w:type="character" w:customStyle="1" w:styleId="ListLabel655">
    <w:name w:val="ListLabel 655"/>
    <w:qFormat/>
    <w:rsid w:val="00F35855"/>
    <w:rPr>
      <w:rFonts w:cs="Courier New"/>
    </w:rPr>
  </w:style>
  <w:style w:type="character" w:customStyle="1" w:styleId="ListLabel656">
    <w:name w:val="ListLabel 656"/>
    <w:qFormat/>
    <w:rsid w:val="00F35855"/>
    <w:rPr>
      <w:rFonts w:cs="Wingdings"/>
    </w:rPr>
  </w:style>
  <w:style w:type="character" w:customStyle="1" w:styleId="ListLabel657">
    <w:name w:val="ListLabel 657"/>
    <w:qFormat/>
    <w:rsid w:val="00F35855"/>
    <w:rPr>
      <w:rFonts w:ascii="Times New Roman" w:hAnsi="Times New Roman" w:cs="Symbol"/>
    </w:rPr>
  </w:style>
  <w:style w:type="character" w:customStyle="1" w:styleId="ListLabel658">
    <w:name w:val="ListLabel 658"/>
    <w:qFormat/>
    <w:rsid w:val="00F35855"/>
    <w:rPr>
      <w:rFonts w:cs="Courier New"/>
    </w:rPr>
  </w:style>
  <w:style w:type="character" w:customStyle="1" w:styleId="ListLabel659">
    <w:name w:val="ListLabel 659"/>
    <w:qFormat/>
    <w:rsid w:val="00F35855"/>
    <w:rPr>
      <w:rFonts w:cs="Wingdings"/>
    </w:rPr>
  </w:style>
  <w:style w:type="character" w:customStyle="1" w:styleId="ListLabel660">
    <w:name w:val="ListLabel 660"/>
    <w:qFormat/>
    <w:rsid w:val="00F35855"/>
    <w:rPr>
      <w:rFonts w:cs="Symbol"/>
    </w:rPr>
  </w:style>
  <w:style w:type="character" w:customStyle="1" w:styleId="ListLabel661">
    <w:name w:val="ListLabel 661"/>
    <w:qFormat/>
    <w:rsid w:val="00F35855"/>
    <w:rPr>
      <w:rFonts w:cs="Courier New"/>
    </w:rPr>
  </w:style>
  <w:style w:type="character" w:customStyle="1" w:styleId="ListLabel662">
    <w:name w:val="ListLabel 662"/>
    <w:qFormat/>
    <w:rsid w:val="00F35855"/>
    <w:rPr>
      <w:rFonts w:cs="Wingdings"/>
    </w:rPr>
  </w:style>
  <w:style w:type="character" w:customStyle="1" w:styleId="ListLabel663">
    <w:name w:val="ListLabel 663"/>
    <w:qFormat/>
    <w:rsid w:val="00F35855"/>
    <w:rPr>
      <w:rFonts w:cs="Symbol"/>
    </w:rPr>
  </w:style>
  <w:style w:type="character" w:customStyle="1" w:styleId="ListLabel664">
    <w:name w:val="ListLabel 664"/>
    <w:qFormat/>
    <w:rsid w:val="00F35855"/>
    <w:rPr>
      <w:rFonts w:cs="Courier New"/>
    </w:rPr>
  </w:style>
  <w:style w:type="character" w:customStyle="1" w:styleId="ListLabel665">
    <w:name w:val="ListLabel 665"/>
    <w:qFormat/>
    <w:rsid w:val="00F35855"/>
    <w:rPr>
      <w:rFonts w:cs="Wingdings"/>
    </w:rPr>
  </w:style>
  <w:style w:type="character" w:customStyle="1" w:styleId="ListLabel666">
    <w:name w:val="ListLabel 666"/>
    <w:qFormat/>
    <w:rsid w:val="00F35855"/>
    <w:rPr>
      <w:rFonts w:ascii="Times New Roman" w:hAnsi="Times New Roman" w:cs="Symbol"/>
    </w:rPr>
  </w:style>
  <w:style w:type="character" w:customStyle="1" w:styleId="ListLabel667">
    <w:name w:val="ListLabel 667"/>
    <w:qFormat/>
    <w:rsid w:val="00F35855"/>
    <w:rPr>
      <w:rFonts w:cs="Courier New"/>
    </w:rPr>
  </w:style>
  <w:style w:type="character" w:customStyle="1" w:styleId="ListLabel668">
    <w:name w:val="ListLabel 668"/>
    <w:qFormat/>
    <w:rsid w:val="00F35855"/>
    <w:rPr>
      <w:rFonts w:cs="Wingdings"/>
    </w:rPr>
  </w:style>
  <w:style w:type="character" w:customStyle="1" w:styleId="ListLabel669">
    <w:name w:val="ListLabel 669"/>
    <w:qFormat/>
    <w:rsid w:val="00F35855"/>
    <w:rPr>
      <w:rFonts w:cs="Symbol"/>
    </w:rPr>
  </w:style>
  <w:style w:type="character" w:customStyle="1" w:styleId="ListLabel670">
    <w:name w:val="ListLabel 670"/>
    <w:qFormat/>
    <w:rsid w:val="00F35855"/>
    <w:rPr>
      <w:rFonts w:cs="Courier New"/>
    </w:rPr>
  </w:style>
  <w:style w:type="character" w:customStyle="1" w:styleId="ListLabel671">
    <w:name w:val="ListLabel 671"/>
    <w:qFormat/>
    <w:rsid w:val="00F35855"/>
    <w:rPr>
      <w:rFonts w:cs="Wingdings"/>
    </w:rPr>
  </w:style>
  <w:style w:type="character" w:customStyle="1" w:styleId="ListLabel672">
    <w:name w:val="ListLabel 672"/>
    <w:qFormat/>
    <w:rsid w:val="00F35855"/>
    <w:rPr>
      <w:rFonts w:cs="Symbol"/>
    </w:rPr>
  </w:style>
  <w:style w:type="character" w:customStyle="1" w:styleId="ListLabel673">
    <w:name w:val="ListLabel 673"/>
    <w:qFormat/>
    <w:rsid w:val="00F35855"/>
    <w:rPr>
      <w:rFonts w:cs="Courier New"/>
    </w:rPr>
  </w:style>
  <w:style w:type="character" w:customStyle="1" w:styleId="ListLabel674">
    <w:name w:val="ListLabel 674"/>
    <w:qFormat/>
    <w:rsid w:val="00F35855"/>
    <w:rPr>
      <w:rFonts w:cs="Wingdings"/>
    </w:rPr>
  </w:style>
  <w:style w:type="character" w:customStyle="1" w:styleId="ListLabel675">
    <w:name w:val="ListLabel 675"/>
    <w:qFormat/>
    <w:rsid w:val="00F35855"/>
    <w:rPr>
      <w:rFonts w:ascii="Times New Roman" w:hAnsi="Times New Roman" w:cs="Symbol"/>
    </w:rPr>
  </w:style>
  <w:style w:type="character" w:customStyle="1" w:styleId="ListLabel676">
    <w:name w:val="ListLabel 676"/>
    <w:qFormat/>
    <w:rsid w:val="00F35855"/>
    <w:rPr>
      <w:rFonts w:cs="Courier New"/>
    </w:rPr>
  </w:style>
  <w:style w:type="character" w:customStyle="1" w:styleId="ListLabel677">
    <w:name w:val="ListLabel 677"/>
    <w:qFormat/>
    <w:rsid w:val="00F35855"/>
    <w:rPr>
      <w:rFonts w:cs="Wingdings"/>
    </w:rPr>
  </w:style>
  <w:style w:type="character" w:customStyle="1" w:styleId="ListLabel678">
    <w:name w:val="ListLabel 678"/>
    <w:qFormat/>
    <w:rsid w:val="00F35855"/>
    <w:rPr>
      <w:rFonts w:cs="Symbol"/>
    </w:rPr>
  </w:style>
  <w:style w:type="character" w:customStyle="1" w:styleId="ListLabel679">
    <w:name w:val="ListLabel 679"/>
    <w:qFormat/>
    <w:rsid w:val="00F35855"/>
    <w:rPr>
      <w:rFonts w:cs="Courier New"/>
    </w:rPr>
  </w:style>
  <w:style w:type="character" w:customStyle="1" w:styleId="ListLabel680">
    <w:name w:val="ListLabel 680"/>
    <w:qFormat/>
    <w:rsid w:val="00F35855"/>
    <w:rPr>
      <w:rFonts w:cs="Wingdings"/>
    </w:rPr>
  </w:style>
  <w:style w:type="character" w:customStyle="1" w:styleId="ListLabel681">
    <w:name w:val="ListLabel 681"/>
    <w:qFormat/>
    <w:rsid w:val="00F35855"/>
    <w:rPr>
      <w:rFonts w:cs="Symbol"/>
    </w:rPr>
  </w:style>
  <w:style w:type="character" w:customStyle="1" w:styleId="ListLabel682">
    <w:name w:val="ListLabel 682"/>
    <w:qFormat/>
    <w:rsid w:val="00F35855"/>
    <w:rPr>
      <w:rFonts w:cs="Courier New"/>
    </w:rPr>
  </w:style>
  <w:style w:type="character" w:customStyle="1" w:styleId="ListLabel683">
    <w:name w:val="ListLabel 683"/>
    <w:qFormat/>
    <w:rsid w:val="00F35855"/>
    <w:rPr>
      <w:rFonts w:cs="Wingdings"/>
    </w:rPr>
  </w:style>
  <w:style w:type="character" w:customStyle="1" w:styleId="ListLabel684">
    <w:name w:val="ListLabel 684"/>
    <w:qFormat/>
    <w:rsid w:val="00F35855"/>
    <w:rPr>
      <w:rFonts w:ascii="Times New Roman" w:hAnsi="Times New Roman" w:cs="Symbol"/>
    </w:rPr>
  </w:style>
  <w:style w:type="character" w:customStyle="1" w:styleId="ListLabel685">
    <w:name w:val="ListLabel 685"/>
    <w:qFormat/>
    <w:rsid w:val="00F35855"/>
    <w:rPr>
      <w:rFonts w:cs="Courier New"/>
    </w:rPr>
  </w:style>
  <w:style w:type="character" w:customStyle="1" w:styleId="ListLabel686">
    <w:name w:val="ListLabel 686"/>
    <w:qFormat/>
    <w:rsid w:val="00F35855"/>
    <w:rPr>
      <w:rFonts w:cs="Wingdings"/>
    </w:rPr>
  </w:style>
  <w:style w:type="character" w:customStyle="1" w:styleId="ListLabel687">
    <w:name w:val="ListLabel 687"/>
    <w:qFormat/>
    <w:rsid w:val="00F35855"/>
    <w:rPr>
      <w:rFonts w:cs="Symbol"/>
    </w:rPr>
  </w:style>
  <w:style w:type="character" w:customStyle="1" w:styleId="ListLabel688">
    <w:name w:val="ListLabel 688"/>
    <w:qFormat/>
    <w:rsid w:val="00F35855"/>
    <w:rPr>
      <w:rFonts w:cs="Courier New"/>
    </w:rPr>
  </w:style>
  <w:style w:type="character" w:customStyle="1" w:styleId="ListLabel689">
    <w:name w:val="ListLabel 689"/>
    <w:qFormat/>
    <w:rsid w:val="00F35855"/>
    <w:rPr>
      <w:rFonts w:cs="Wingdings"/>
    </w:rPr>
  </w:style>
  <w:style w:type="character" w:customStyle="1" w:styleId="ListLabel690">
    <w:name w:val="ListLabel 690"/>
    <w:qFormat/>
    <w:rsid w:val="00F35855"/>
    <w:rPr>
      <w:rFonts w:cs="Symbol"/>
    </w:rPr>
  </w:style>
  <w:style w:type="character" w:customStyle="1" w:styleId="ListLabel691">
    <w:name w:val="ListLabel 691"/>
    <w:qFormat/>
    <w:rsid w:val="00F35855"/>
    <w:rPr>
      <w:rFonts w:cs="Courier New"/>
    </w:rPr>
  </w:style>
  <w:style w:type="character" w:customStyle="1" w:styleId="ListLabel692">
    <w:name w:val="ListLabel 692"/>
    <w:qFormat/>
    <w:rsid w:val="00F35855"/>
    <w:rPr>
      <w:rFonts w:cs="Wingdings"/>
    </w:rPr>
  </w:style>
  <w:style w:type="character" w:customStyle="1" w:styleId="ListLabel693">
    <w:name w:val="ListLabel 693"/>
    <w:qFormat/>
    <w:rsid w:val="00F35855"/>
    <w:rPr>
      <w:rFonts w:ascii="Times New Roman" w:hAnsi="Times New Roman" w:cs="Symbol"/>
    </w:rPr>
  </w:style>
  <w:style w:type="character" w:customStyle="1" w:styleId="ListLabel694">
    <w:name w:val="ListLabel 694"/>
    <w:qFormat/>
    <w:rsid w:val="00F35855"/>
    <w:rPr>
      <w:rFonts w:cs="Courier New"/>
    </w:rPr>
  </w:style>
  <w:style w:type="character" w:customStyle="1" w:styleId="ListLabel695">
    <w:name w:val="ListLabel 695"/>
    <w:qFormat/>
    <w:rsid w:val="00F35855"/>
    <w:rPr>
      <w:rFonts w:cs="Wingdings"/>
    </w:rPr>
  </w:style>
  <w:style w:type="character" w:customStyle="1" w:styleId="ListLabel696">
    <w:name w:val="ListLabel 696"/>
    <w:qFormat/>
    <w:rsid w:val="00F35855"/>
    <w:rPr>
      <w:rFonts w:cs="Symbol"/>
    </w:rPr>
  </w:style>
  <w:style w:type="character" w:customStyle="1" w:styleId="ListLabel697">
    <w:name w:val="ListLabel 697"/>
    <w:qFormat/>
    <w:rsid w:val="00F35855"/>
    <w:rPr>
      <w:rFonts w:cs="Courier New"/>
    </w:rPr>
  </w:style>
  <w:style w:type="character" w:customStyle="1" w:styleId="ListLabel698">
    <w:name w:val="ListLabel 698"/>
    <w:qFormat/>
    <w:rsid w:val="00F35855"/>
    <w:rPr>
      <w:rFonts w:cs="Wingdings"/>
    </w:rPr>
  </w:style>
  <w:style w:type="character" w:customStyle="1" w:styleId="ListLabel699">
    <w:name w:val="ListLabel 699"/>
    <w:qFormat/>
    <w:rsid w:val="00F35855"/>
    <w:rPr>
      <w:rFonts w:cs="Symbol"/>
    </w:rPr>
  </w:style>
  <w:style w:type="character" w:customStyle="1" w:styleId="ListLabel700">
    <w:name w:val="ListLabel 700"/>
    <w:qFormat/>
    <w:rsid w:val="00F35855"/>
    <w:rPr>
      <w:rFonts w:cs="Courier New"/>
    </w:rPr>
  </w:style>
  <w:style w:type="character" w:customStyle="1" w:styleId="ListLabel701">
    <w:name w:val="ListLabel 701"/>
    <w:qFormat/>
    <w:rsid w:val="00F35855"/>
    <w:rPr>
      <w:rFonts w:cs="Wingdings"/>
    </w:rPr>
  </w:style>
  <w:style w:type="character" w:customStyle="1" w:styleId="ListLabel702">
    <w:name w:val="ListLabel 702"/>
    <w:qFormat/>
    <w:rsid w:val="00F35855"/>
    <w:rPr>
      <w:rFonts w:ascii="Times New Roman" w:hAnsi="Times New Roman" w:cs="Symbol"/>
      <w:sz w:val="24"/>
    </w:rPr>
  </w:style>
  <w:style w:type="character" w:customStyle="1" w:styleId="ListLabel703">
    <w:name w:val="ListLabel 703"/>
    <w:qFormat/>
    <w:rsid w:val="00F35855"/>
    <w:rPr>
      <w:rFonts w:cs="Symbol"/>
    </w:rPr>
  </w:style>
  <w:style w:type="character" w:customStyle="1" w:styleId="ListLabel704">
    <w:name w:val="ListLabel 704"/>
    <w:qFormat/>
    <w:rsid w:val="00F35855"/>
    <w:rPr>
      <w:rFonts w:cs="Symbol"/>
    </w:rPr>
  </w:style>
  <w:style w:type="character" w:customStyle="1" w:styleId="ListLabel705">
    <w:name w:val="ListLabel 705"/>
    <w:qFormat/>
    <w:rsid w:val="00F35855"/>
    <w:rPr>
      <w:rFonts w:cs="Symbol"/>
    </w:rPr>
  </w:style>
  <w:style w:type="character" w:customStyle="1" w:styleId="ListLabel706">
    <w:name w:val="ListLabel 706"/>
    <w:qFormat/>
    <w:rsid w:val="00F35855"/>
    <w:rPr>
      <w:rFonts w:cs="Symbol"/>
    </w:rPr>
  </w:style>
  <w:style w:type="character" w:customStyle="1" w:styleId="ListLabel707">
    <w:name w:val="ListLabel 707"/>
    <w:qFormat/>
    <w:rsid w:val="00F35855"/>
    <w:rPr>
      <w:rFonts w:cs="Symbol"/>
    </w:rPr>
  </w:style>
  <w:style w:type="character" w:customStyle="1" w:styleId="ListLabel708">
    <w:name w:val="ListLabel 708"/>
    <w:qFormat/>
    <w:rsid w:val="00F35855"/>
    <w:rPr>
      <w:rFonts w:cs="Symbol"/>
    </w:rPr>
  </w:style>
  <w:style w:type="character" w:customStyle="1" w:styleId="ListLabel709">
    <w:name w:val="ListLabel 709"/>
    <w:qFormat/>
    <w:rsid w:val="00F35855"/>
    <w:rPr>
      <w:rFonts w:cs="Symbol"/>
    </w:rPr>
  </w:style>
  <w:style w:type="character" w:customStyle="1" w:styleId="ListLabel710">
    <w:name w:val="ListLabel 710"/>
    <w:qFormat/>
    <w:rsid w:val="00F35855"/>
    <w:rPr>
      <w:rFonts w:cs="Symbol"/>
    </w:rPr>
  </w:style>
  <w:style w:type="character" w:customStyle="1" w:styleId="ListLabel711">
    <w:name w:val="ListLabel 711"/>
    <w:qFormat/>
    <w:rsid w:val="00F35855"/>
    <w:rPr>
      <w:rFonts w:ascii="Times New Roman" w:hAnsi="Times New Roman" w:cs="Symbol"/>
      <w:sz w:val="24"/>
    </w:rPr>
  </w:style>
  <w:style w:type="character" w:customStyle="1" w:styleId="ListLabel712">
    <w:name w:val="ListLabel 712"/>
    <w:qFormat/>
    <w:rsid w:val="00F35855"/>
    <w:rPr>
      <w:rFonts w:cs="Symbol"/>
    </w:rPr>
  </w:style>
  <w:style w:type="character" w:customStyle="1" w:styleId="ListLabel713">
    <w:name w:val="ListLabel 713"/>
    <w:qFormat/>
    <w:rsid w:val="00F35855"/>
    <w:rPr>
      <w:rFonts w:cs="Symbol"/>
    </w:rPr>
  </w:style>
  <w:style w:type="character" w:customStyle="1" w:styleId="ListLabel714">
    <w:name w:val="ListLabel 714"/>
    <w:qFormat/>
    <w:rsid w:val="00F35855"/>
    <w:rPr>
      <w:rFonts w:cs="Symbol"/>
    </w:rPr>
  </w:style>
  <w:style w:type="character" w:customStyle="1" w:styleId="ListLabel715">
    <w:name w:val="ListLabel 715"/>
    <w:qFormat/>
    <w:rsid w:val="00F35855"/>
    <w:rPr>
      <w:rFonts w:cs="Symbol"/>
    </w:rPr>
  </w:style>
  <w:style w:type="character" w:customStyle="1" w:styleId="ListLabel716">
    <w:name w:val="ListLabel 716"/>
    <w:qFormat/>
    <w:rsid w:val="00F35855"/>
    <w:rPr>
      <w:rFonts w:cs="Symbol"/>
    </w:rPr>
  </w:style>
  <w:style w:type="character" w:customStyle="1" w:styleId="ListLabel717">
    <w:name w:val="ListLabel 717"/>
    <w:qFormat/>
    <w:rsid w:val="00F35855"/>
    <w:rPr>
      <w:rFonts w:cs="Symbol"/>
    </w:rPr>
  </w:style>
  <w:style w:type="character" w:customStyle="1" w:styleId="ListLabel718">
    <w:name w:val="ListLabel 718"/>
    <w:qFormat/>
    <w:rsid w:val="00F35855"/>
    <w:rPr>
      <w:rFonts w:cs="Symbol"/>
    </w:rPr>
  </w:style>
  <w:style w:type="character" w:customStyle="1" w:styleId="ListLabel719">
    <w:name w:val="ListLabel 719"/>
    <w:qFormat/>
    <w:rsid w:val="00F35855"/>
    <w:rPr>
      <w:rFonts w:cs="Symbol"/>
    </w:rPr>
  </w:style>
  <w:style w:type="character" w:customStyle="1" w:styleId="ListLabel720">
    <w:name w:val="ListLabel 720"/>
    <w:qFormat/>
    <w:rsid w:val="00F35855"/>
    <w:rPr>
      <w:rFonts w:ascii="Times New Roman" w:hAnsi="Times New Roman" w:cs="Symbol"/>
    </w:rPr>
  </w:style>
  <w:style w:type="character" w:customStyle="1" w:styleId="ListLabel721">
    <w:name w:val="ListLabel 721"/>
    <w:qFormat/>
    <w:rsid w:val="00F35855"/>
    <w:rPr>
      <w:rFonts w:cs="Courier New"/>
    </w:rPr>
  </w:style>
  <w:style w:type="character" w:customStyle="1" w:styleId="ListLabel722">
    <w:name w:val="ListLabel 722"/>
    <w:qFormat/>
    <w:rsid w:val="00F35855"/>
    <w:rPr>
      <w:rFonts w:cs="Wingdings"/>
    </w:rPr>
  </w:style>
  <w:style w:type="character" w:customStyle="1" w:styleId="ListLabel723">
    <w:name w:val="ListLabel 723"/>
    <w:qFormat/>
    <w:rsid w:val="00F35855"/>
    <w:rPr>
      <w:rFonts w:cs="Symbol"/>
    </w:rPr>
  </w:style>
  <w:style w:type="character" w:customStyle="1" w:styleId="ListLabel724">
    <w:name w:val="ListLabel 724"/>
    <w:qFormat/>
    <w:rsid w:val="00F35855"/>
    <w:rPr>
      <w:rFonts w:cs="Courier New"/>
    </w:rPr>
  </w:style>
  <w:style w:type="character" w:customStyle="1" w:styleId="ListLabel725">
    <w:name w:val="ListLabel 725"/>
    <w:qFormat/>
    <w:rsid w:val="00F35855"/>
    <w:rPr>
      <w:rFonts w:cs="Wingdings"/>
    </w:rPr>
  </w:style>
  <w:style w:type="character" w:customStyle="1" w:styleId="ListLabel726">
    <w:name w:val="ListLabel 726"/>
    <w:qFormat/>
    <w:rsid w:val="00F35855"/>
    <w:rPr>
      <w:rFonts w:cs="Symbol"/>
    </w:rPr>
  </w:style>
  <w:style w:type="character" w:customStyle="1" w:styleId="ListLabel727">
    <w:name w:val="ListLabel 727"/>
    <w:qFormat/>
    <w:rsid w:val="00F35855"/>
    <w:rPr>
      <w:rFonts w:cs="Courier New"/>
    </w:rPr>
  </w:style>
  <w:style w:type="character" w:customStyle="1" w:styleId="ListLabel728">
    <w:name w:val="ListLabel 728"/>
    <w:qFormat/>
    <w:rsid w:val="00F35855"/>
    <w:rPr>
      <w:rFonts w:cs="Wingdings"/>
    </w:rPr>
  </w:style>
  <w:style w:type="character" w:customStyle="1" w:styleId="ListLabel729">
    <w:name w:val="ListLabel 729"/>
    <w:qFormat/>
    <w:rsid w:val="00F35855"/>
    <w:rPr>
      <w:rFonts w:ascii="Times New Roman" w:hAnsi="Times New Roman" w:cs="Symbol"/>
    </w:rPr>
  </w:style>
  <w:style w:type="character" w:customStyle="1" w:styleId="ListLabel730">
    <w:name w:val="ListLabel 730"/>
    <w:qFormat/>
    <w:rsid w:val="00F35855"/>
    <w:rPr>
      <w:rFonts w:cs="Courier New"/>
    </w:rPr>
  </w:style>
  <w:style w:type="character" w:customStyle="1" w:styleId="ListLabel731">
    <w:name w:val="ListLabel 731"/>
    <w:qFormat/>
    <w:rsid w:val="00F35855"/>
    <w:rPr>
      <w:rFonts w:cs="Wingdings"/>
    </w:rPr>
  </w:style>
  <w:style w:type="character" w:customStyle="1" w:styleId="ListLabel732">
    <w:name w:val="ListLabel 732"/>
    <w:qFormat/>
    <w:rsid w:val="00F35855"/>
    <w:rPr>
      <w:rFonts w:cs="Symbol"/>
    </w:rPr>
  </w:style>
  <w:style w:type="character" w:customStyle="1" w:styleId="ListLabel733">
    <w:name w:val="ListLabel 733"/>
    <w:qFormat/>
    <w:rsid w:val="00F35855"/>
    <w:rPr>
      <w:rFonts w:cs="Courier New"/>
    </w:rPr>
  </w:style>
  <w:style w:type="character" w:customStyle="1" w:styleId="ListLabel734">
    <w:name w:val="ListLabel 734"/>
    <w:qFormat/>
    <w:rsid w:val="00F35855"/>
    <w:rPr>
      <w:rFonts w:cs="Wingdings"/>
    </w:rPr>
  </w:style>
  <w:style w:type="character" w:customStyle="1" w:styleId="ListLabel735">
    <w:name w:val="ListLabel 735"/>
    <w:qFormat/>
    <w:rsid w:val="00F35855"/>
    <w:rPr>
      <w:rFonts w:cs="Symbol"/>
    </w:rPr>
  </w:style>
  <w:style w:type="character" w:customStyle="1" w:styleId="ListLabel736">
    <w:name w:val="ListLabel 736"/>
    <w:qFormat/>
    <w:rsid w:val="00F35855"/>
    <w:rPr>
      <w:rFonts w:cs="Courier New"/>
    </w:rPr>
  </w:style>
  <w:style w:type="character" w:customStyle="1" w:styleId="ListLabel737">
    <w:name w:val="ListLabel 737"/>
    <w:qFormat/>
    <w:rsid w:val="00F35855"/>
    <w:rPr>
      <w:rFonts w:cs="Wingdings"/>
    </w:rPr>
  </w:style>
  <w:style w:type="character" w:customStyle="1" w:styleId="ListLabel738">
    <w:name w:val="ListLabel 738"/>
    <w:qFormat/>
    <w:rsid w:val="00F35855"/>
    <w:rPr>
      <w:rFonts w:ascii="Times New Roman" w:hAnsi="Times New Roman" w:cs="Symbol"/>
    </w:rPr>
  </w:style>
  <w:style w:type="character" w:customStyle="1" w:styleId="ListLabel739">
    <w:name w:val="ListLabel 739"/>
    <w:qFormat/>
    <w:rsid w:val="00F35855"/>
    <w:rPr>
      <w:rFonts w:cs="Courier New"/>
    </w:rPr>
  </w:style>
  <w:style w:type="character" w:customStyle="1" w:styleId="ListLabel740">
    <w:name w:val="ListLabel 740"/>
    <w:qFormat/>
    <w:rsid w:val="00F35855"/>
    <w:rPr>
      <w:rFonts w:cs="Wingdings"/>
    </w:rPr>
  </w:style>
  <w:style w:type="character" w:customStyle="1" w:styleId="ListLabel741">
    <w:name w:val="ListLabel 741"/>
    <w:qFormat/>
    <w:rsid w:val="00F35855"/>
    <w:rPr>
      <w:rFonts w:cs="Symbol"/>
    </w:rPr>
  </w:style>
  <w:style w:type="character" w:customStyle="1" w:styleId="ListLabel742">
    <w:name w:val="ListLabel 742"/>
    <w:qFormat/>
    <w:rsid w:val="00F35855"/>
    <w:rPr>
      <w:rFonts w:cs="Courier New"/>
    </w:rPr>
  </w:style>
  <w:style w:type="character" w:customStyle="1" w:styleId="ListLabel743">
    <w:name w:val="ListLabel 743"/>
    <w:qFormat/>
    <w:rsid w:val="00F35855"/>
    <w:rPr>
      <w:rFonts w:cs="Wingdings"/>
    </w:rPr>
  </w:style>
  <w:style w:type="character" w:customStyle="1" w:styleId="ListLabel744">
    <w:name w:val="ListLabel 744"/>
    <w:qFormat/>
    <w:rsid w:val="00F35855"/>
    <w:rPr>
      <w:rFonts w:cs="Symbol"/>
    </w:rPr>
  </w:style>
  <w:style w:type="character" w:customStyle="1" w:styleId="ListLabel745">
    <w:name w:val="ListLabel 745"/>
    <w:qFormat/>
    <w:rsid w:val="00F35855"/>
    <w:rPr>
      <w:rFonts w:cs="Courier New"/>
    </w:rPr>
  </w:style>
  <w:style w:type="character" w:customStyle="1" w:styleId="ListLabel746">
    <w:name w:val="ListLabel 746"/>
    <w:qFormat/>
    <w:rsid w:val="00F35855"/>
    <w:rPr>
      <w:rFonts w:cs="Wingdings"/>
    </w:rPr>
  </w:style>
  <w:style w:type="character" w:customStyle="1" w:styleId="ListLabel747">
    <w:name w:val="ListLabel 747"/>
    <w:qFormat/>
    <w:rsid w:val="00F35855"/>
    <w:rPr>
      <w:rFonts w:ascii="Times New Roman" w:hAnsi="Times New Roman" w:cs="Symbol"/>
    </w:rPr>
  </w:style>
  <w:style w:type="character" w:customStyle="1" w:styleId="ListLabel748">
    <w:name w:val="ListLabel 748"/>
    <w:qFormat/>
    <w:rsid w:val="00F35855"/>
    <w:rPr>
      <w:rFonts w:cs="Courier New"/>
    </w:rPr>
  </w:style>
  <w:style w:type="character" w:customStyle="1" w:styleId="ListLabel749">
    <w:name w:val="ListLabel 749"/>
    <w:qFormat/>
    <w:rsid w:val="00F35855"/>
    <w:rPr>
      <w:rFonts w:cs="Wingdings"/>
    </w:rPr>
  </w:style>
  <w:style w:type="character" w:customStyle="1" w:styleId="ListLabel750">
    <w:name w:val="ListLabel 750"/>
    <w:qFormat/>
    <w:rsid w:val="00F35855"/>
    <w:rPr>
      <w:rFonts w:cs="Symbol"/>
    </w:rPr>
  </w:style>
  <w:style w:type="character" w:customStyle="1" w:styleId="ListLabel751">
    <w:name w:val="ListLabel 751"/>
    <w:qFormat/>
    <w:rsid w:val="00F35855"/>
    <w:rPr>
      <w:rFonts w:cs="Courier New"/>
    </w:rPr>
  </w:style>
  <w:style w:type="character" w:customStyle="1" w:styleId="ListLabel752">
    <w:name w:val="ListLabel 752"/>
    <w:qFormat/>
    <w:rsid w:val="00F35855"/>
    <w:rPr>
      <w:rFonts w:cs="Wingdings"/>
    </w:rPr>
  </w:style>
  <w:style w:type="character" w:customStyle="1" w:styleId="ListLabel753">
    <w:name w:val="ListLabel 753"/>
    <w:qFormat/>
    <w:rsid w:val="00F35855"/>
    <w:rPr>
      <w:rFonts w:cs="Symbol"/>
    </w:rPr>
  </w:style>
  <w:style w:type="character" w:customStyle="1" w:styleId="ListLabel754">
    <w:name w:val="ListLabel 754"/>
    <w:qFormat/>
    <w:rsid w:val="00F35855"/>
    <w:rPr>
      <w:rFonts w:cs="Courier New"/>
    </w:rPr>
  </w:style>
  <w:style w:type="character" w:customStyle="1" w:styleId="ListLabel755">
    <w:name w:val="ListLabel 755"/>
    <w:qFormat/>
    <w:rsid w:val="00F35855"/>
    <w:rPr>
      <w:rFonts w:cs="Wingdings"/>
    </w:rPr>
  </w:style>
  <w:style w:type="character" w:customStyle="1" w:styleId="ListLabel756">
    <w:name w:val="ListLabel 756"/>
    <w:qFormat/>
    <w:rsid w:val="00F35855"/>
    <w:rPr>
      <w:rFonts w:ascii="Times New Roman" w:hAnsi="Times New Roman" w:cs="Symbol"/>
    </w:rPr>
  </w:style>
  <w:style w:type="character" w:customStyle="1" w:styleId="ListLabel757">
    <w:name w:val="ListLabel 757"/>
    <w:qFormat/>
    <w:rsid w:val="00F35855"/>
    <w:rPr>
      <w:rFonts w:cs="Courier New"/>
    </w:rPr>
  </w:style>
  <w:style w:type="character" w:customStyle="1" w:styleId="ListLabel758">
    <w:name w:val="ListLabel 758"/>
    <w:qFormat/>
    <w:rsid w:val="00F35855"/>
    <w:rPr>
      <w:rFonts w:cs="Wingdings"/>
    </w:rPr>
  </w:style>
  <w:style w:type="character" w:customStyle="1" w:styleId="ListLabel759">
    <w:name w:val="ListLabel 759"/>
    <w:qFormat/>
    <w:rsid w:val="00F35855"/>
    <w:rPr>
      <w:rFonts w:cs="Symbol"/>
    </w:rPr>
  </w:style>
  <w:style w:type="character" w:customStyle="1" w:styleId="ListLabel760">
    <w:name w:val="ListLabel 760"/>
    <w:qFormat/>
    <w:rsid w:val="00F35855"/>
    <w:rPr>
      <w:rFonts w:cs="Courier New"/>
    </w:rPr>
  </w:style>
  <w:style w:type="character" w:customStyle="1" w:styleId="ListLabel761">
    <w:name w:val="ListLabel 761"/>
    <w:qFormat/>
    <w:rsid w:val="00F35855"/>
    <w:rPr>
      <w:rFonts w:cs="Wingdings"/>
    </w:rPr>
  </w:style>
  <w:style w:type="character" w:customStyle="1" w:styleId="ListLabel762">
    <w:name w:val="ListLabel 762"/>
    <w:qFormat/>
    <w:rsid w:val="00F35855"/>
    <w:rPr>
      <w:rFonts w:cs="Symbol"/>
    </w:rPr>
  </w:style>
  <w:style w:type="character" w:customStyle="1" w:styleId="ListLabel763">
    <w:name w:val="ListLabel 763"/>
    <w:qFormat/>
    <w:rsid w:val="00F35855"/>
    <w:rPr>
      <w:rFonts w:cs="Courier New"/>
    </w:rPr>
  </w:style>
  <w:style w:type="character" w:customStyle="1" w:styleId="ListLabel764">
    <w:name w:val="ListLabel 764"/>
    <w:qFormat/>
    <w:rsid w:val="00F35855"/>
    <w:rPr>
      <w:rFonts w:cs="Wingdings"/>
    </w:rPr>
  </w:style>
  <w:style w:type="character" w:customStyle="1" w:styleId="ListLabel765">
    <w:name w:val="ListLabel 765"/>
    <w:qFormat/>
    <w:rsid w:val="00F35855"/>
    <w:rPr>
      <w:rFonts w:ascii="Times New Roman" w:hAnsi="Times New Roman" w:cs="Symbol"/>
    </w:rPr>
  </w:style>
  <w:style w:type="character" w:customStyle="1" w:styleId="ListLabel766">
    <w:name w:val="ListLabel 766"/>
    <w:qFormat/>
    <w:rsid w:val="00F35855"/>
    <w:rPr>
      <w:rFonts w:cs="Courier New"/>
    </w:rPr>
  </w:style>
  <w:style w:type="character" w:customStyle="1" w:styleId="ListLabel767">
    <w:name w:val="ListLabel 767"/>
    <w:qFormat/>
    <w:rsid w:val="00F35855"/>
    <w:rPr>
      <w:rFonts w:cs="Wingdings"/>
    </w:rPr>
  </w:style>
  <w:style w:type="character" w:customStyle="1" w:styleId="ListLabel768">
    <w:name w:val="ListLabel 768"/>
    <w:qFormat/>
    <w:rsid w:val="00F35855"/>
    <w:rPr>
      <w:rFonts w:cs="Symbol"/>
    </w:rPr>
  </w:style>
  <w:style w:type="character" w:customStyle="1" w:styleId="ListLabel769">
    <w:name w:val="ListLabel 769"/>
    <w:qFormat/>
    <w:rsid w:val="00F35855"/>
    <w:rPr>
      <w:rFonts w:cs="Courier New"/>
    </w:rPr>
  </w:style>
  <w:style w:type="character" w:customStyle="1" w:styleId="ListLabel770">
    <w:name w:val="ListLabel 770"/>
    <w:qFormat/>
    <w:rsid w:val="00F35855"/>
    <w:rPr>
      <w:rFonts w:cs="Wingdings"/>
    </w:rPr>
  </w:style>
  <w:style w:type="character" w:customStyle="1" w:styleId="ListLabel771">
    <w:name w:val="ListLabel 771"/>
    <w:qFormat/>
    <w:rsid w:val="00F35855"/>
    <w:rPr>
      <w:rFonts w:cs="Symbol"/>
    </w:rPr>
  </w:style>
  <w:style w:type="character" w:customStyle="1" w:styleId="ListLabel772">
    <w:name w:val="ListLabel 772"/>
    <w:qFormat/>
    <w:rsid w:val="00F35855"/>
    <w:rPr>
      <w:rFonts w:cs="Courier New"/>
    </w:rPr>
  </w:style>
  <w:style w:type="character" w:customStyle="1" w:styleId="ListLabel773">
    <w:name w:val="ListLabel 773"/>
    <w:qFormat/>
    <w:rsid w:val="00F35855"/>
    <w:rPr>
      <w:rFonts w:cs="Wingdings"/>
    </w:rPr>
  </w:style>
  <w:style w:type="character" w:customStyle="1" w:styleId="ListLabel774">
    <w:name w:val="ListLabel 774"/>
    <w:qFormat/>
    <w:rsid w:val="00F35855"/>
    <w:rPr>
      <w:rFonts w:ascii="Times New Roman" w:hAnsi="Times New Roman" w:cs="Symbol"/>
    </w:rPr>
  </w:style>
  <w:style w:type="character" w:customStyle="1" w:styleId="ListLabel775">
    <w:name w:val="ListLabel 775"/>
    <w:qFormat/>
    <w:rsid w:val="00F35855"/>
    <w:rPr>
      <w:rFonts w:cs="Courier New"/>
    </w:rPr>
  </w:style>
  <w:style w:type="character" w:customStyle="1" w:styleId="ListLabel776">
    <w:name w:val="ListLabel 776"/>
    <w:qFormat/>
    <w:rsid w:val="00F35855"/>
    <w:rPr>
      <w:rFonts w:cs="Wingdings"/>
    </w:rPr>
  </w:style>
  <w:style w:type="character" w:customStyle="1" w:styleId="ListLabel777">
    <w:name w:val="ListLabel 777"/>
    <w:qFormat/>
    <w:rsid w:val="00F35855"/>
    <w:rPr>
      <w:rFonts w:cs="Symbol"/>
    </w:rPr>
  </w:style>
  <w:style w:type="character" w:customStyle="1" w:styleId="ListLabel778">
    <w:name w:val="ListLabel 778"/>
    <w:qFormat/>
    <w:rsid w:val="00F35855"/>
    <w:rPr>
      <w:rFonts w:cs="Courier New"/>
    </w:rPr>
  </w:style>
  <w:style w:type="character" w:customStyle="1" w:styleId="ListLabel779">
    <w:name w:val="ListLabel 779"/>
    <w:qFormat/>
    <w:rsid w:val="00F35855"/>
    <w:rPr>
      <w:rFonts w:cs="Wingdings"/>
    </w:rPr>
  </w:style>
  <w:style w:type="character" w:customStyle="1" w:styleId="ListLabel780">
    <w:name w:val="ListLabel 780"/>
    <w:qFormat/>
    <w:rsid w:val="00F35855"/>
    <w:rPr>
      <w:rFonts w:cs="Symbol"/>
    </w:rPr>
  </w:style>
  <w:style w:type="character" w:customStyle="1" w:styleId="ListLabel781">
    <w:name w:val="ListLabel 781"/>
    <w:qFormat/>
    <w:rsid w:val="00F35855"/>
    <w:rPr>
      <w:rFonts w:cs="Courier New"/>
    </w:rPr>
  </w:style>
  <w:style w:type="character" w:customStyle="1" w:styleId="ListLabel782">
    <w:name w:val="ListLabel 782"/>
    <w:qFormat/>
    <w:rsid w:val="00F35855"/>
    <w:rPr>
      <w:rFonts w:cs="Wingdings"/>
    </w:rPr>
  </w:style>
  <w:style w:type="character" w:customStyle="1" w:styleId="ListLabel783">
    <w:name w:val="ListLabel 783"/>
    <w:qFormat/>
    <w:rsid w:val="00F35855"/>
    <w:rPr>
      <w:rFonts w:ascii="Times New Roman" w:hAnsi="Times New Roman" w:cs="Symbol"/>
      <w:sz w:val="24"/>
    </w:rPr>
  </w:style>
  <w:style w:type="character" w:customStyle="1" w:styleId="ListLabel784">
    <w:name w:val="ListLabel 784"/>
    <w:qFormat/>
    <w:rsid w:val="00F35855"/>
    <w:rPr>
      <w:rFonts w:cs="Symbol"/>
    </w:rPr>
  </w:style>
  <w:style w:type="character" w:customStyle="1" w:styleId="ListLabel785">
    <w:name w:val="ListLabel 785"/>
    <w:qFormat/>
    <w:rsid w:val="00F35855"/>
    <w:rPr>
      <w:rFonts w:cs="Symbol"/>
    </w:rPr>
  </w:style>
  <w:style w:type="character" w:customStyle="1" w:styleId="ListLabel786">
    <w:name w:val="ListLabel 786"/>
    <w:qFormat/>
    <w:rsid w:val="00F35855"/>
    <w:rPr>
      <w:rFonts w:cs="Symbol"/>
    </w:rPr>
  </w:style>
  <w:style w:type="character" w:customStyle="1" w:styleId="ListLabel787">
    <w:name w:val="ListLabel 787"/>
    <w:qFormat/>
    <w:rsid w:val="00F35855"/>
    <w:rPr>
      <w:rFonts w:cs="Symbol"/>
    </w:rPr>
  </w:style>
  <w:style w:type="character" w:customStyle="1" w:styleId="ListLabel788">
    <w:name w:val="ListLabel 788"/>
    <w:qFormat/>
    <w:rsid w:val="00F35855"/>
    <w:rPr>
      <w:rFonts w:cs="Symbol"/>
    </w:rPr>
  </w:style>
  <w:style w:type="character" w:customStyle="1" w:styleId="ListLabel789">
    <w:name w:val="ListLabel 789"/>
    <w:qFormat/>
    <w:rsid w:val="00F35855"/>
    <w:rPr>
      <w:rFonts w:cs="Symbol"/>
    </w:rPr>
  </w:style>
  <w:style w:type="character" w:customStyle="1" w:styleId="ListLabel790">
    <w:name w:val="ListLabel 790"/>
    <w:qFormat/>
    <w:rsid w:val="00F35855"/>
    <w:rPr>
      <w:rFonts w:cs="Symbol"/>
    </w:rPr>
  </w:style>
  <w:style w:type="character" w:customStyle="1" w:styleId="ListLabel791">
    <w:name w:val="ListLabel 791"/>
    <w:qFormat/>
    <w:rsid w:val="00F35855"/>
    <w:rPr>
      <w:rFonts w:cs="Symbol"/>
    </w:rPr>
  </w:style>
  <w:style w:type="character" w:customStyle="1" w:styleId="ListLabel792">
    <w:name w:val="ListLabel 792"/>
    <w:qFormat/>
    <w:rsid w:val="00F35855"/>
    <w:rPr>
      <w:rFonts w:ascii="Times New Roman" w:hAnsi="Times New Roman" w:cs="Symbol"/>
      <w:sz w:val="24"/>
    </w:rPr>
  </w:style>
  <w:style w:type="character" w:customStyle="1" w:styleId="ListLabel793">
    <w:name w:val="ListLabel 793"/>
    <w:qFormat/>
    <w:rsid w:val="00F35855"/>
    <w:rPr>
      <w:rFonts w:cs="Symbol"/>
    </w:rPr>
  </w:style>
  <w:style w:type="character" w:customStyle="1" w:styleId="ListLabel794">
    <w:name w:val="ListLabel 794"/>
    <w:qFormat/>
    <w:rsid w:val="00F35855"/>
    <w:rPr>
      <w:rFonts w:cs="Symbol"/>
    </w:rPr>
  </w:style>
  <w:style w:type="character" w:customStyle="1" w:styleId="ListLabel795">
    <w:name w:val="ListLabel 795"/>
    <w:qFormat/>
    <w:rsid w:val="00F35855"/>
    <w:rPr>
      <w:rFonts w:cs="Symbol"/>
    </w:rPr>
  </w:style>
  <w:style w:type="character" w:customStyle="1" w:styleId="ListLabel796">
    <w:name w:val="ListLabel 796"/>
    <w:qFormat/>
    <w:rsid w:val="00F35855"/>
    <w:rPr>
      <w:rFonts w:cs="Symbol"/>
    </w:rPr>
  </w:style>
  <w:style w:type="character" w:customStyle="1" w:styleId="ListLabel797">
    <w:name w:val="ListLabel 797"/>
    <w:qFormat/>
    <w:rsid w:val="00F35855"/>
    <w:rPr>
      <w:rFonts w:cs="Symbol"/>
    </w:rPr>
  </w:style>
  <w:style w:type="character" w:customStyle="1" w:styleId="ListLabel798">
    <w:name w:val="ListLabel 798"/>
    <w:qFormat/>
    <w:rsid w:val="00F35855"/>
    <w:rPr>
      <w:rFonts w:cs="Symbol"/>
    </w:rPr>
  </w:style>
  <w:style w:type="character" w:customStyle="1" w:styleId="ListLabel799">
    <w:name w:val="ListLabel 799"/>
    <w:qFormat/>
    <w:rsid w:val="00F35855"/>
    <w:rPr>
      <w:rFonts w:cs="Symbol"/>
    </w:rPr>
  </w:style>
  <w:style w:type="character" w:customStyle="1" w:styleId="ListLabel800">
    <w:name w:val="ListLabel 800"/>
    <w:qFormat/>
    <w:rsid w:val="00F35855"/>
    <w:rPr>
      <w:rFonts w:cs="Symbol"/>
    </w:rPr>
  </w:style>
  <w:style w:type="character" w:customStyle="1" w:styleId="ListLabel801">
    <w:name w:val="ListLabel 801"/>
    <w:qFormat/>
    <w:rsid w:val="00F35855"/>
    <w:rPr>
      <w:rFonts w:ascii="Times New Roman" w:hAnsi="Times New Roman" w:cs="Symbol"/>
    </w:rPr>
  </w:style>
  <w:style w:type="character" w:customStyle="1" w:styleId="ListLabel802">
    <w:name w:val="ListLabel 802"/>
    <w:qFormat/>
    <w:rsid w:val="00F35855"/>
    <w:rPr>
      <w:rFonts w:cs="Courier New"/>
    </w:rPr>
  </w:style>
  <w:style w:type="character" w:customStyle="1" w:styleId="ListLabel803">
    <w:name w:val="ListLabel 803"/>
    <w:qFormat/>
    <w:rsid w:val="00F35855"/>
    <w:rPr>
      <w:rFonts w:cs="Wingdings"/>
    </w:rPr>
  </w:style>
  <w:style w:type="character" w:customStyle="1" w:styleId="ListLabel804">
    <w:name w:val="ListLabel 804"/>
    <w:qFormat/>
    <w:rsid w:val="00F35855"/>
    <w:rPr>
      <w:rFonts w:cs="Symbol"/>
    </w:rPr>
  </w:style>
  <w:style w:type="character" w:customStyle="1" w:styleId="ListLabel805">
    <w:name w:val="ListLabel 805"/>
    <w:qFormat/>
    <w:rsid w:val="00F35855"/>
    <w:rPr>
      <w:rFonts w:cs="Courier New"/>
    </w:rPr>
  </w:style>
  <w:style w:type="character" w:customStyle="1" w:styleId="ListLabel806">
    <w:name w:val="ListLabel 806"/>
    <w:qFormat/>
    <w:rsid w:val="00F35855"/>
    <w:rPr>
      <w:rFonts w:cs="Wingdings"/>
    </w:rPr>
  </w:style>
  <w:style w:type="character" w:customStyle="1" w:styleId="ListLabel807">
    <w:name w:val="ListLabel 807"/>
    <w:qFormat/>
    <w:rsid w:val="00F35855"/>
    <w:rPr>
      <w:rFonts w:cs="Symbol"/>
    </w:rPr>
  </w:style>
  <w:style w:type="character" w:customStyle="1" w:styleId="ListLabel808">
    <w:name w:val="ListLabel 808"/>
    <w:qFormat/>
    <w:rsid w:val="00F35855"/>
    <w:rPr>
      <w:rFonts w:cs="Courier New"/>
    </w:rPr>
  </w:style>
  <w:style w:type="character" w:customStyle="1" w:styleId="ListLabel809">
    <w:name w:val="ListLabel 809"/>
    <w:qFormat/>
    <w:rsid w:val="00F35855"/>
    <w:rPr>
      <w:rFonts w:cs="Wingdings"/>
    </w:rPr>
  </w:style>
  <w:style w:type="character" w:customStyle="1" w:styleId="ListLabel810">
    <w:name w:val="ListLabel 810"/>
    <w:qFormat/>
    <w:rsid w:val="00F35855"/>
    <w:rPr>
      <w:rFonts w:ascii="Times New Roman" w:hAnsi="Times New Roman" w:cs="Symbol"/>
    </w:rPr>
  </w:style>
  <w:style w:type="character" w:customStyle="1" w:styleId="ListLabel811">
    <w:name w:val="ListLabel 811"/>
    <w:qFormat/>
    <w:rsid w:val="00F35855"/>
    <w:rPr>
      <w:rFonts w:cs="Courier New"/>
    </w:rPr>
  </w:style>
  <w:style w:type="character" w:customStyle="1" w:styleId="ListLabel812">
    <w:name w:val="ListLabel 812"/>
    <w:qFormat/>
    <w:rsid w:val="00F35855"/>
    <w:rPr>
      <w:rFonts w:cs="Wingdings"/>
    </w:rPr>
  </w:style>
  <w:style w:type="character" w:customStyle="1" w:styleId="ListLabel813">
    <w:name w:val="ListLabel 813"/>
    <w:qFormat/>
    <w:rsid w:val="00F35855"/>
    <w:rPr>
      <w:rFonts w:cs="Symbol"/>
    </w:rPr>
  </w:style>
  <w:style w:type="character" w:customStyle="1" w:styleId="ListLabel814">
    <w:name w:val="ListLabel 814"/>
    <w:qFormat/>
    <w:rsid w:val="00F35855"/>
    <w:rPr>
      <w:rFonts w:cs="Courier New"/>
    </w:rPr>
  </w:style>
  <w:style w:type="character" w:customStyle="1" w:styleId="ListLabel815">
    <w:name w:val="ListLabel 815"/>
    <w:qFormat/>
    <w:rsid w:val="00F35855"/>
    <w:rPr>
      <w:rFonts w:cs="Wingdings"/>
    </w:rPr>
  </w:style>
  <w:style w:type="character" w:customStyle="1" w:styleId="ListLabel816">
    <w:name w:val="ListLabel 816"/>
    <w:qFormat/>
    <w:rsid w:val="00F35855"/>
    <w:rPr>
      <w:rFonts w:cs="Symbol"/>
    </w:rPr>
  </w:style>
  <w:style w:type="character" w:customStyle="1" w:styleId="ListLabel817">
    <w:name w:val="ListLabel 817"/>
    <w:qFormat/>
    <w:rsid w:val="00F35855"/>
    <w:rPr>
      <w:rFonts w:cs="Courier New"/>
    </w:rPr>
  </w:style>
  <w:style w:type="character" w:customStyle="1" w:styleId="ListLabel818">
    <w:name w:val="ListLabel 818"/>
    <w:qFormat/>
    <w:rsid w:val="00F35855"/>
    <w:rPr>
      <w:rFonts w:cs="Wingdings"/>
    </w:rPr>
  </w:style>
  <w:style w:type="character" w:customStyle="1" w:styleId="ListLabel819">
    <w:name w:val="ListLabel 819"/>
    <w:qFormat/>
    <w:rsid w:val="00F35855"/>
    <w:rPr>
      <w:rFonts w:ascii="Times New Roman" w:hAnsi="Times New Roman" w:cs="Symbol"/>
    </w:rPr>
  </w:style>
  <w:style w:type="character" w:customStyle="1" w:styleId="ListLabel820">
    <w:name w:val="ListLabel 820"/>
    <w:qFormat/>
    <w:rsid w:val="00F35855"/>
    <w:rPr>
      <w:rFonts w:cs="Courier New"/>
    </w:rPr>
  </w:style>
  <w:style w:type="character" w:customStyle="1" w:styleId="ListLabel821">
    <w:name w:val="ListLabel 821"/>
    <w:qFormat/>
    <w:rsid w:val="00F35855"/>
    <w:rPr>
      <w:rFonts w:cs="Wingdings"/>
    </w:rPr>
  </w:style>
  <w:style w:type="character" w:customStyle="1" w:styleId="ListLabel822">
    <w:name w:val="ListLabel 822"/>
    <w:qFormat/>
    <w:rsid w:val="00F35855"/>
    <w:rPr>
      <w:rFonts w:cs="Symbol"/>
    </w:rPr>
  </w:style>
  <w:style w:type="character" w:customStyle="1" w:styleId="ListLabel823">
    <w:name w:val="ListLabel 823"/>
    <w:qFormat/>
    <w:rsid w:val="00F35855"/>
    <w:rPr>
      <w:rFonts w:cs="Courier New"/>
    </w:rPr>
  </w:style>
  <w:style w:type="character" w:customStyle="1" w:styleId="ListLabel824">
    <w:name w:val="ListLabel 824"/>
    <w:qFormat/>
    <w:rsid w:val="00F35855"/>
    <w:rPr>
      <w:rFonts w:cs="Wingdings"/>
    </w:rPr>
  </w:style>
  <w:style w:type="character" w:customStyle="1" w:styleId="ListLabel825">
    <w:name w:val="ListLabel 825"/>
    <w:qFormat/>
    <w:rsid w:val="00F35855"/>
    <w:rPr>
      <w:rFonts w:cs="Symbol"/>
    </w:rPr>
  </w:style>
  <w:style w:type="character" w:customStyle="1" w:styleId="ListLabel826">
    <w:name w:val="ListLabel 826"/>
    <w:qFormat/>
    <w:rsid w:val="00F35855"/>
    <w:rPr>
      <w:rFonts w:cs="Courier New"/>
    </w:rPr>
  </w:style>
  <w:style w:type="character" w:customStyle="1" w:styleId="ListLabel827">
    <w:name w:val="ListLabel 827"/>
    <w:qFormat/>
    <w:rsid w:val="00F35855"/>
    <w:rPr>
      <w:rFonts w:cs="Wingdings"/>
    </w:rPr>
  </w:style>
  <w:style w:type="character" w:customStyle="1" w:styleId="ListLabel828">
    <w:name w:val="ListLabel 828"/>
    <w:qFormat/>
    <w:rsid w:val="00F35855"/>
    <w:rPr>
      <w:rFonts w:ascii="Times New Roman" w:hAnsi="Times New Roman" w:cs="Symbol"/>
    </w:rPr>
  </w:style>
  <w:style w:type="character" w:customStyle="1" w:styleId="ListLabel829">
    <w:name w:val="ListLabel 829"/>
    <w:qFormat/>
    <w:rsid w:val="00F35855"/>
    <w:rPr>
      <w:rFonts w:cs="Courier New"/>
    </w:rPr>
  </w:style>
  <w:style w:type="character" w:customStyle="1" w:styleId="ListLabel830">
    <w:name w:val="ListLabel 830"/>
    <w:qFormat/>
    <w:rsid w:val="00F35855"/>
    <w:rPr>
      <w:rFonts w:cs="Wingdings"/>
    </w:rPr>
  </w:style>
  <w:style w:type="character" w:customStyle="1" w:styleId="ListLabel831">
    <w:name w:val="ListLabel 831"/>
    <w:qFormat/>
    <w:rsid w:val="00F35855"/>
    <w:rPr>
      <w:rFonts w:cs="Symbol"/>
    </w:rPr>
  </w:style>
  <w:style w:type="character" w:customStyle="1" w:styleId="ListLabel832">
    <w:name w:val="ListLabel 832"/>
    <w:qFormat/>
    <w:rsid w:val="00F35855"/>
    <w:rPr>
      <w:rFonts w:cs="Courier New"/>
    </w:rPr>
  </w:style>
  <w:style w:type="character" w:customStyle="1" w:styleId="ListLabel833">
    <w:name w:val="ListLabel 833"/>
    <w:qFormat/>
    <w:rsid w:val="00F35855"/>
    <w:rPr>
      <w:rFonts w:cs="Wingdings"/>
    </w:rPr>
  </w:style>
  <w:style w:type="character" w:customStyle="1" w:styleId="ListLabel834">
    <w:name w:val="ListLabel 834"/>
    <w:qFormat/>
    <w:rsid w:val="00F35855"/>
    <w:rPr>
      <w:rFonts w:cs="Symbol"/>
    </w:rPr>
  </w:style>
  <w:style w:type="character" w:customStyle="1" w:styleId="ListLabel835">
    <w:name w:val="ListLabel 835"/>
    <w:qFormat/>
    <w:rsid w:val="00F35855"/>
    <w:rPr>
      <w:rFonts w:cs="Courier New"/>
    </w:rPr>
  </w:style>
  <w:style w:type="character" w:customStyle="1" w:styleId="ListLabel836">
    <w:name w:val="ListLabel 836"/>
    <w:qFormat/>
    <w:rsid w:val="00F35855"/>
    <w:rPr>
      <w:rFonts w:cs="Wingdings"/>
    </w:rPr>
  </w:style>
  <w:style w:type="character" w:customStyle="1" w:styleId="ListLabel837">
    <w:name w:val="ListLabel 837"/>
    <w:qFormat/>
    <w:rsid w:val="00F35855"/>
    <w:rPr>
      <w:rFonts w:ascii="Times New Roman" w:hAnsi="Times New Roman" w:cs="Symbol"/>
    </w:rPr>
  </w:style>
  <w:style w:type="character" w:customStyle="1" w:styleId="ListLabel838">
    <w:name w:val="ListLabel 838"/>
    <w:qFormat/>
    <w:rsid w:val="00F35855"/>
    <w:rPr>
      <w:rFonts w:cs="Courier New"/>
    </w:rPr>
  </w:style>
  <w:style w:type="character" w:customStyle="1" w:styleId="ListLabel839">
    <w:name w:val="ListLabel 839"/>
    <w:qFormat/>
    <w:rsid w:val="00F35855"/>
    <w:rPr>
      <w:rFonts w:cs="Wingdings"/>
    </w:rPr>
  </w:style>
  <w:style w:type="character" w:customStyle="1" w:styleId="ListLabel840">
    <w:name w:val="ListLabel 840"/>
    <w:qFormat/>
    <w:rsid w:val="00F35855"/>
    <w:rPr>
      <w:rFonts w:cs="Symbol"/>
    </w:rPr>
  </w:style>
  <w:style w:type="character" w:customStyle="1" w:styleId="ListLabel841">
    <w:name w:val="ListLabel 841"/>
    <w:qFormat/>
    <w:rsid w:val="00F35855"/>
    <w:rPr>
      <w:rFonts w:cs="Courier New"/>
    </w:rPr>
  </w:style>
  <w:style w:type="character" w:customStyle="1" w:styleId="ListLabel842">
    <w:name w:val="ListLabel 842"/>
    <w:qFormat/>
    <w:rsid w:val="00F35855"/>
    <w:rPr>
      <w:rFonts w:cs="Wingdings"/>
    </w:rPr>
  </w:style>
  <w:style w:type="character" w:customStyle="1" w:styleId="ListLabel843">
    <w:name w:val="ListLabel 843"/>
    <w:qFormat/>
    <w:rsid w:val="00F35855"/>
    <w:rPr>
      <w:rFonts w:cs="Symbol"/>
    </w:rPr>
  </w:style>
  <w:style w:type="character" w:customStyle="1" w:styleId="ListLabel844">
    <w:name w:val="ListLabel 844"/>
    <w:qFormat/>
    <w:rsid w:val="00F35855"/>
    <w:rPr>
      <w:rFonts w:cs="Courier New"/>
    </w:rPr>
  </w:style>
  <w:style w:type="character" w:customStyle="1" w:styleId="ListLabel845">
    <w:name w:val="ListLabel 845"/>
    <w:qFormat/>
    <w:rsid w:val="00F35855"/>
    <w:rPr>
      <w:rFonts w:cs="Wingdings"/>
    </w:rPr>
  </w:style>
  <w:style w:type="character" w:customStyle="1" w:styleId="ListLabel846">
    <w:name w:val="ListLabel 846"/>
    <w:qFormat/>
    <w:rsid w:val="00F35855"/>
    <w:rPr>
      <w:rFonts w:ascii="Times New Roman" w:hAnsi="Times New Roman" w:cs="Symbol"/>
    </w:rPr>
  </w:style>
  <w:style w:type="character" w:customStyle="1" w:styleId="ListLabel847">
    <w:name w:val="ListLabel 847"/>
    <w:qFormat/>
    <w:rsid w:val="00F35855"/>
    <w:rPr>
      <w:rFonts w:cs="Courier New"/>
    </w:rPr>
  </w:style>
  <w:style w:type="character" w:customStyle="1" w:styleId="ListLabel848">
    <w:name w:val="ListLabel 848"/>
    <w:qFormat/>
    <w:rsid w:val="00F35855"/>
    <w:rPr>
      <w:rFonts w:cs="Wingdings"/>
    </w:rPr>
  </w:style>
  <w:style w:type="character" w:customStyle="1" w:styleId="ListLabel849">
    <w:name w:val="ListLabel 849"/>
    <w:qFormat/>
    <w:rsid w:val="00F35855"/>
    <w:rPr>
      <w:rFonts w:cs="Symbol"/>
    </w:rPr>
  </w:style>
  <w:style w:type="character" w:customStyle="1" w:styleId="ListLabel850">
    <w:name w:val="ListLabel 850"/>
    <w:qFormat/>
    <w:rsid w:val="00F35855"/>
    <w:rPr>
      <w:rFonts w:cs="Courier New"/>
    </w:rPr>
  </w:style>
  <w:style w:type="character" w:customStyle="1" w:styleId="ListLabel851">
    <w:name w:val="ListLabel 851"/>
    <w:qFormat/>
    <w:rsid w:val="00F35855"/>
    <w:rPr>
      <w:rFonts w:cs="Wingdings"/>
    </w:rPr>
  </w:style>
  <w:style w:type="character" w:customStyle="1" w:styleId="ListLabel852">
    <w:name w:val="ListLabel 852"/>
    <w:qFormat/>
    <w:rsid w:val="00F35855"/>
    <w:rPr>
      <w:rFonts w:cs="Symbol"/>
    </w:rPr>
  </w:style>
  <w:style w:type="character" w:customStyle="1" w:styleId="ListLabel853">
    <w:name w:val="ListLabel 853"/>
    <w:qFormat/>
    <w:rsid w:val="00F35855"/>
    <w:rPr>
      <w:rFonts w:cs="Courier New"/>
    </w:rPr>
  </w:style>
  <w:style w:type="character" w:customStyle="1" w:styleId="ListLabel854">
    <w:name w:val="ListLabel 854"/>
    <w:qFormat/>
    <w:rsid w:val="00F35855"/>
    <w:rPr>
      <w:rFonts w:cs="Wingdings"/>
    </w:rPr>
  </w:style>
  <w:style w:type="character" w:customStyle="1" w:styleId="ListLabel855">
    <w:name w:val="ListLabel 855"/>
    <w:qFormat/>
    <w:rsid w:val="00F35855"/>
    <w:rPr>
      <w:rFonts w:ascii="Times New Roman" w:hAnsi="Times New Roman" w:cs="Symbol"/>
    </w:rPr>
  </w:style>
  <w:style w:type="character" w:customStyle="1" w:styleId="ListLabel856">
    <w:name w:val="ListLabel 856"/>
    <w:qFormat/>
    <w:rsid w:val="00F35855"/>
    <w:rPr>
      <w:rFonts w:cs="Courier New"/>
    </w:rPr>
  </w:style>
  <w:style w:type="character" w:customStyle="1" w:styleId="ListLabel857">
    <w:name w:val="ListLabel 857"/>
    <w:qFormat/>
    <w:rsid w:val="00F35855"/>
    <w:rPr>
      <w:rFonts w:cs="Wingdings"/>
    </w:rPr>
  </w:style>
  <w:style w:type="character" w:customStyle="1" w:styleId="ListLabel858">
    <w:name w:val="ListLabel 858"/>
    <w:qFormat/>
    <w:rsid w:val="00F35855"/>
    <w:rPr>
      <w:rFonts w:cs="Symbol"/>
    </w:rPr>
  </w:style>
  <w:style w:type="character" w:customStyle="1" w:styleId="ListLabel859">
    <w:name w:val="ListLabel 859"/>
    <w:qFormat/>
    <w:rsid w:val="00F35855"/>
    <w:rPr>
      <w:rFonts w:cs="Courier New"/>
    </w:rPr>
  </w:style>
  <w:style w:type="character" w:customStyle="1" w:styleId="ListLabel860">
    <w:name w:val="ListLabel 860"/>
    <w:qFormat/>
    <w:rsid w:val="00F35855"/>
    <w:rPr>
      <w:rFonts w:cs="Wingdings"/>
    </w:rPr>
  </w:style>
  <w:style w:type="character" w:customStyle="1" w:styleId="ListLabel861">
    <w:name w:val="ListLabel 861"/>
    <w:qFormat/>
    <w:rsid w:val="00F35855"/>
    <w:rPr>
      <w:rFonts w:cs="Symbol"/>
    </w:rPr>
  </w:style>
  <w:style w:type="character" w:customStyle="1" w:styleId="ListLabel862">
    <w:name w:val="ListLabel 862"/>
    <w:qFormat/>
    <w:rsid w:val="00F35855"/>
    <w:rPr>
      <w:rFonts w:cs="Courier New"/>
    </w:rPr>
  </w:style>
  <w:style w:type="character" w:customStyle="1" w:styleId="ListLabel863">
    <w:name w:val="ListLabel 863"/>
    <w:qFormat/>
    <w:rsid w:val="00F35855"/>
    <w:rPr>
      <w:rFonts w:cs="Wingdings"/>
    </w:rPr>
  </w:style>
  <w:style w:type="character" w:customStyle="1" w:styleId="ListLabel864">
    <w:name w:val="ListLabel 864"/>
    <w:qFormat/>
    <w:rsid w:val="00F35855"/>
    <w:rPr>
      <w:rFonts w:ascii="Times New Roman" w:hAnsi="Times New Roman" w:cs="Symbol"/>
      <w:sz w:val="24"/>
    </w:rPr>
  </w:style>
  <w:style w:type="character" w:customStyle="1" w:styleId="ListLabel865">
    <w:name w:val="ListLabel 865"/>
    <w:qFormat/>
    <w:rsid w:val="00F35855"/>
    <w:rPr>
      <w:rFonts w:cs="Symbol"/>
    </w:rPr>
  </w:style>
  <w:style w:type="character" w:customStyle="1" w:styleId="ListLabel866">
    <w:name w:val="ListLabel 866"/>
    <w:qFormat/>
    <w:rsid w:val="00F35855"/>
    <w:rPr>
      <w:rFonts w:cs="Symbol"/>
    </w:rPr>
  </w:style>
  <w:style w:type="character" w:customStyle="1" w:styleId="ListLabel867">
    <w:name w:val="ListLabel 867"/>
    <w:qFormat/>
    <w:rsid w:val="00F35855"/>
    <w:rPr>
      <w:rFonts w:cs="Symbol"/>
    </w:rPr>
  </w:style>
  <w:style w:type="character" w:customStyle="1" w:styleId="ListLabel868">
    <w:name w:val="ListLabel 868"/>
    <w:qFormat/>
    <w:rsid w:val="00F35855"/>
    <w:rPr>
      <w:rFonts w:cs="Symbol"/>
    </w:rPr>
  </w:style>
  <w:style w:type="character" w:customStyle="1" w:styleId="ListLabel869">
    <w:name w:val="ListLabel 869"/>
    <w:qFormat/>
    <w:rsid w:val="00F35855"/>
    <w:rPr>
      <w:rFonts w:cs="Symbol"/>
    </w:rPr>
  </w:style>
  <w:style w:type="character" w:customStyle="1" w:styleId="ListLabel870">
    <w:name w:val="ListLabel 870"/>
    <w:qFormat/>
    <w:rsid w:val="00F35855"/>
    <w:rPr>
      <w:rFonts w:cs="Symbol"/>
    </w:rPr>
  </w:style>
  <w:style w:type="character" w:customStyle="1" w:styleId="ListLabel871">
    <w:name w:val="ListLabel 871"/>
    <w:qFormat/>
    <w:rsid w:val="00F35855"/>
    <w:rPr>
      <w:rFonts w:cs="Symbol"/>
    </w:rPr>
  </w:style>
  <w:style w:type="character" w:customStyle="1" w:styleId="ListLabel872">
    <w:name w:val="ListLabel 872"/>
    <w:qFormat/>
    <w:rsid w:val="00F35855"/>
    <w:rPr>
      <w:rFonts w:cs="Symbol"/>
    </w:rPr>
  </w:style>
  <w:style w:type="character" w:customStyle="1" w:styleId="ListLabel873">
    <w:name w:val="ListLabel 873"/>
    <w:qFormat/>
    <w:rsid w:val="00F35855"/>
    <w:rPr>
      <w:rFonts w:ascii="Times New Roman" w:hAnsi="Times New Roman" w:cs="Symbol"/>
      <w:sz w:val="24"/>
    </w:rPr>
  </w:style>
  <w:style w:type="character" w:customStyle="1" w:styleId="ListLabel874">
    <w:name w:val="ListLabel 874"/>
    <w:qFormat/>
    <w:rsid w:val="00F35855"/>
    <w:rPr>
      <w:rFonts w:cs="Symbol"/>
    </w:rPr>
  </w:style>
  <w:style w:type="character" w:customStyle="1" w:styleId="ListLabel875">
    <w:name w:val="ListLabel 875"/>
    <w:qFormat/>
    <w:rsid w:val="00F35855"/>
    <w:rPr>
      <w:rFonts w:cs="Symbol"/>
    </w:rPr>
  </w:style>
  <w:style w:type="character" w:customStyle="1" w:styleId="ListLabel876">
    <w:name w:val="ListLabel 876"/>
    <w:qFormat/>
    <w:rsid w:val="00F35855"/>
    <w:rPr>
      <w:rFonts w:cs="Symbol"/>
    </w:rPr>
  </w:style>
  <w:style w:type="character" w:customStyle="1" w:styleId="ListLabel877">
    <w:name w:val="ListLabel 877"/>
    <w:qFormat/>
    <w:rsid w:val="00F35855"/>
    <w:rPr>
      <w:rFonts w:cs="Symbol"/>
    </w:rPr>
  </w:style>
  <w:style w:type="character" w:customStyle="1" w:styleId="ListLabel878">
    <w:name w:val="ListLabel 878"/>
    <w:qFormat/>
    <w:rsid w:val="00F35855"/>
    <w:rPr>
      <w:rFonts w:cs="Symbol"/>
    </w:rPr>
  </w:style>
  <w:style w:type="character" w:customStyle="1" w:styleId="ListLabel879">
    <w:name w:val="ListLabel 879"/>
    <w:qFormat/>
    <w:rsid w:val="00F35855"/>
    <w:rPr>
      <w:rFonts w:cs="Symbol"/>
    </w:rPr>
  </w:style>
  <w:style w:type="character" w:customStyle="1" w:styleId="ListLabel880">
    <w:name w:val="ListLabel 880"/>
    <w:qFormat/>
    <w:rsid w:val="00F35855"/>
    <w:rPr>
      <w:rFonts w:cs="Symbol"/>
    </w:rPr>
  </w:style>
  <w:style w:type="character" w:customStyle="1" w:styleId="ListLabel881">
    <w:name w:val="ListLabel 881"/>
    <w:qFormat/>
    <w:rsid w:val="00F35855"/>
    <w:rPr>
      <w:rFonts w:cs="Symbol"/>
    </w:rPr>
  </w:style>
  <w:style w:type="character" w:customStyle="1" w:styleId="ListLabel882">
    <w:name w:val="ListLabel 882"/>
    <w:qFormat/>
    <w:rsid w:val="00F35855"/>
    <w:rPr>
      <w:rFonts w:ascii="Times New Roman" w:hAnsi="Times New Roman" w:cs="Symbol"/>
    </w:rPr>
  </w:style>
  <w:style w:type="character" w:customStyle="1" w:styleId="ListLabel883">
    <w:name w:val="ListLabel 883"/>
    <w:qFormat/>
    <w:rsid w:val="00F35855"/>
    <w:rPr>
      <w:rFonts w:cs="Courier New"/>
    </w:rPr>
  </w:style>
  <w:style w:type="character" w:customStyle="1" w:styleId="ListLabel884">
    <w:name w:val="ListLabel 884"/>
    <w:qFormat/>
    <w:rsid w:val="00F35855"/>
    <w:rPr>
      <w:rFonts w:cs="Wingdings"/>
    </w:rPr>
  </w:style>
  <w:style w:type="character" w:customStyle="1" w:styleId="ListLabel885">
    <w:name w:val="ListLabel 885"/>
    <w:qFormat/>
    <w:rsid w:val="00F35855"/>
    <w:rPr>
      <w:rFonts w:cs="Symbol"/>
    </w:rPr>
  </w:style>
  <w:style w:type="character" w:customStyle="1" w:styleId="ListLabel886">
    <w:name w:val="ListLabel 886"/>
    <w:qFormat/>
    <w:rsid w:val="00F35855"/>
    <w:rPr>
      <w:rFonts w:cs="Courier New"/>
    </w:rPr>
  </w:style>
  <w:style w:type="character" w:customStyle="1" w:styleId="ListLabel887">
    <w:name w:val="ListLabel 887"/>
    <w:qFormat/>
    <w:rsid w:val="00F35855"/>
    <w:rPr>
      <w:rFonts w:cs="Wingdings"/>
    </w:rPr>
  </w:style>
  <w:style w:type="character" w:customStyle="1" w:styleId="ListLabel888">
    <w:name w:val="ListLabel 888"/>
    <w:qFormat/>
    <w:rsid w:val="00F35855"/>
    <w:rPr>
      <w:rFonts w:cs="Symbol"/>
    </w:rPr>
  </w:style>
  <w:style w:type="character" w:customStyle="1" w:styleId="ListLabel889">
    <w:name w:val="ListLabel 889"/>
    <w:qFormat/>
    <w:rsid w:val="00F35855"/>
    <w:rPr>
      <w:rFonts w:cs="Courier New"/>
    </w:rPr>
  </w:style>
  <w:style w:type="character" w:customStyle="1" w:styleId="ListLabel890">
    <w:name w:val="ListLabel 890"/>
    <w:qFormat/>
    <w:rsid w:val="00F35855"/>
    <w:rPr>
      <w:rFonts w:cs="Wingdings"/>
    </w:rPr>
  </w:style>
  <w:style w:type="character" w:customStyle="1" w:styleId="ListLabel891">
    <w:name w:val="ListLabel 891"/>
    <w:qFormat/>
    <w:rsid w:val="00F35855"/>
    <w:rPr>
      <w:rFonts w:ascii="Times New Roman" w:hAnsi="Times New Roman" w:cs="Symbol"/>
    </w:rPr>
  </w:style>
  <w:style w:type="character" w:customStyle="1" w:styleId="ListLabel892">
    <w:name w:val="ListLabel 892"/>
    <w:qFormat/>
    <w:rsid w:val="00F35855"/>
    <w:rPr>
      <w:rFonts w:cs="Courier New"/>
    </w:rPr>
  </w:style>
  <w:style w:type="character" w:customStyle="1" w:styleId="ListLabel893">
    <w:name w:val="ListLabel 893"/>
    <w:qFormat/>
    <w:rsid w:val="00F35855"/>
    <w:rPr>
      <w:rFonts w:cs="Wingdings"/>
    </w:rPr>
  </w:style>
  <w:style w:type="character" w:customStyle="1" w:styleId="ListLabel894">
    <w:name w:val="ListLabel 894"/>
    <w:qFormat/>
    <w:rsid w:val="00F35855"/>
    <w:rPr>
      <w:rFonts w:cs="Symbol"/>
    </w:rPr>
  </w:style>
  <w:style w:type="character" w:customStyle="1" w:styleId="ListLabel895">
    <w:name w:val="ListLabel 895"/>
    <w:qFormat/>
    <w:rsid w:val="00F35855"/>
    <w:rPr>
      <w:rFonts w:cs="Courier New"/>
    </w:rPr>
  </w:style>
  <w:style w:type="character" w:customStyle="1" w:styleId="ListLabel896">
    <w:name w:val="ListLabel 896"/>
    <w:qFormat/>
    <w:rsid w:val="00F35855"/>
    <w:rPr>
      <w:rFonts w:cs="Wingdings"/>
    </w:rPr>
  </w:style>
  <w:style w:type="character" w:customStyle="1" w:styleId="ListLabel897">
    <w:name w:val="ListLabel 897"/>
    <w:qFormat/>
    <w:rsid w:val="00F35855"/>
    <w:rPr>
      <w:rFonts w:cs="Symbol"/>
    </w:rPr>
  </w:style>
  <w:style w:type="character" w:customStyle="1" w:styleId="ListLabel898">
    <w:name w:val="ListLabel 898"/>
    <w:qFormat/>
    <w:rsid w:val="00F35855"/>
    <w:rPr>
      <w:rFonts w:cs="Courier New"/>
    </w:rPr>
  </w:style>
  <w:style w:type="character" w:customStyle="1" w:styleId="ListLabel899">
    <w:name w:val="ListLabel 899"/>
    <w:qFormat/>
    <w:rsid w:val="00F35855"/>
    <w:rPr>
      <w:rFonts w:cs="Wingdings"/>
    </w:rPr>
  </w:style>
  <w:style w:type="character" w:customStyle="1" w:styleId="ListLabel900">
    <w:name w:val="ListLabel 900"/>
    <w:qFormat/>
    <w:rsid w:val="00F35855"/>
    <w:rPr>
      <w:rFonts w:ascii="Times New Roman" w:hAnsi="Times New Roman" w:cs="Symbol"/>
    </w:rPr>
  </w:style>
  <w:style w:type="character" w:customStyle="1" w:styleId="ListLabel901">
    <w:name w:val="ListLabel 901"/>
    <w:qFormat/>
    <w:rsid w:val="00F35855"/>
    <w:rPr>
      <w:rFonts w:cs="Courier New"/>
    </w:rPr>
  </w:style>
  <w:style w:type="character" w:customStyle="1" w:styleId="ListLabel902">
    <w:name w:val="ListLabel 902"/>
    <w:qFormat/>
    <w:rsid w:val="00F35855"/>
    <w:rPr>
      <w:rFonts w:cs="Wingdings"/>
    </w:rPr>
  </w:style>
  <w:style w:type="character" w:customStyle="1" w:styleId="ListLabel903">
    <w:name w:val="ListLabel 903"/>
    <w:qFormat/>
    <w:rsid w:val="00F35855"/>
    <w:rPr>
      <w:rFonts w:cs="Symbol"/>
    </w:rPr>
  </w:style>
  <w:style w:type="character" w:customStyle="1" w:styleId="ListLabel904">
    <w:name w:val="ListLabel 904"/>
    <w:qFormat/>
    <w:rsid w:val="00F35855"/>
    <w:rPr>
      <w:rFonts w:cs="Courier New"/>
    </w:rPr>
  </w:style>
  <w:style w:type="character" w:customStyle="1" w:styleId="ListLabel905">
    <w:name w:val="ListLabel 905"/>
    <w:qFormat/>
    <w:rsid w:val="00F35855"/>
    <w:rPr>
      <w:rFonts w:cs="Wingdings"/>
    </w:rPr>
  </w:style>
  <w:style w:type="character" w:customStyle="1" w:styleId="ListLabel906">
    <w:name w:val="ListLabel 906"/>
    <w:qFormat/>
    <w:rsid w:val="00F35855"/>
    <w:rPr>
      <w:rFonts w:cs="Symbol"/>
    </w:rPr>
  </w:style>
  <w:style w:type="character" w:customStyle="1" w:styleId="ListLabel907">
    <w:name w:val="ListLabel 907"/>
    <w:qFormat/>
    <w:rsid w:val="00F35855"/>
    <w:rPr>
      <w:rFonts w:cs="Courier New"/>
    </w:rPr>
  </w:style>
  <w:style w:type="character" w:customStyle="1" w:styleId="ListLabel908">
    <w:name w:val="ListLabel 908"/>
    <w:qFormat/>
    <w:rsid w:val="00F35855"/>
    <w:rPr>
      <w:rFonts w:cs="Wingdings"/>
    </w:rPr>
  </w:style>
  <w:style w:type="character" w:customStyle="1" w:styleId="ListLabel909">
    <w:name w:val="ListLabel 909"/>
    <w:qFormat/>
    <w:rsid w:val="00F35855"/>
    <w:rPr>
      <w:rFonts w:ascii="Times New Roman" w:hAnsi="Times New Roman" w:cs="Symbol"/>
    </w:rPr>
  </w:style>
  <w:style w:type="character" w:customStyle="1" w:styleId="ListLabel910">
    <w:name w:val="ListLabel 910"/>
    <w:qFormat/>
    <w:rsid w:val="00F35855"/>
    <w:rPr>
      <w:rFonts w:cs="Courier New"/>
    </w:rPr>
  </w:style>
  <w:style w:type="character" w:customStyle="1" w:styleId="ListLabel911">
    <w:name w:val="ListLabel 911"/>
    <w:qFormat/>
    <w:rsid w:val="00F35855"/>
    <w:rPr>
      <w:rFonts w:cs="Wingdings"/>
    </w:rPr>
  </w:style>
  <w:style w:type="character" w:customStyle="1" w:styleId="ListLabel912">
    <w:name w:val="ListLabel 912"/>
    <w:qFormat/>
    <w:rsid w:val="00F35855"/>
    <w:rPr>
      <w:rFonts w:cs="Symbol"/>
    </w:rPr>
  </w:style>
  <w:style w:type="character" w:customStyle="1" w:styleId="ListLabel913">
    <w:name w:val="ListLabel 913"/>
    <w:qFormat/>
    <w:rsid w:val="00F35855"/>
    <w:rPr>
      <w:rFonts w:cs="Courier New"/>
    </w:rPr>
  </w:style>
  <w:style w:type="character" w:customStyle="1" w:styleId="ListLabel914">
    <w:name w:val="ListLabel 914"/>
    <w:qFormat/>
    <w:rsid w:val="00F35855"/>
    <w:rPr>
      <w:rFonts w:cs="Wingdings"/>
    </w:rPr>
  </w:style>
  <w:style w:type="character" w:customStyle="1" w:styleId="ListLabel915">
    <w:name w:val="ListLabel 915"/>
    <w:qFormat/>
    <w:rsid w:val="00F35855"/>
    <w:rPr>
      <w:rFonts w:cs="Symbol"/>
    </w:rPr>
  </w:style>
  <w:style w:type="character" w:customStyle="1" w:styleId="ListLabel916">
    <w:name w:val="ListLabel 916"/>
    <w:qFormat/>
    <w:rsid w:val="00F35855"/>
    <w:rPr>
      <w:rFonts w:cs="Courier New"/>
    </w:rPr>
  </w:style>
  <w:style w:type="character" w:customStyle="1" w:styleId="ListLabel917">
    <w:name w:val="ListLabel 917"/>
    <w:qFormat/>
    <w:rsid w:val="00F35855"/>
    <w:rPr>
      <w:rFonts w:cs="Wingdings"/>
    </w:rPr>
  </w:style>
  <w:style w:type="character" w:customStyle="1" w:styleId="ListLabel918">
    <w:name w:val="ListLabel 918"/>
    <w:qFormat/>
    <w:rsid w:val="00F35855"/>
    <w:rPr>
      <w:rFonts w:ascii="Times New Roman" w:hAnsi="Times New Roman" w:cs="Symbol"/>
    </w:rPr>
  </w:style>
  <w:style w:type="character" w:customStyle="1" w:styleId="ListLabel919">
    <w:name w:val="ListLabel 919"/>
    <w:qFormat/>
    <w:rsid w:val="00F35855"/>
    <w:rPr>
      <w:rFonts w:cs="Courier New"/>
    </w:rPr>
  </w:style>
  <w:style w:type="character" w:customStyle="1" w:styleId="ListLabel920">
    <w:name w:val="ListLabel 920"/>
    <w:qFormat/>
    <w:rsid w:val="00F35855"/>
    <w:rPr>
      <w:rFonts w:cs="Wingdings"/>
    </w:rPr>
  </w:style>
  <w:style w:type="character" w:customStyle="1" w:styleId="ListLabel921">
    <w:name w:val="ListLabel 921"/>
    <w:qFormat/>
    <w:rsid w:val="00F35855"/>
    <w:rPr>
      <w:rFonts w:cs="Symbol"/>
    </w:rPr>
  </w:style>
  <w:style w:type="character" w:customStyle="1" w:styleId="ListLabel922">
    <w:name w:val="ListLabel 922"/>
    <w:qFormat/>
    <w:rsid w:val="00F35855"/>
    <w:rPr>
      <w:rFonts w:cs="Courier New"/>
    </w:rPr>
  </w:style>
  <w:style w:type="character" w:customStyle="1" w:styleId="ListLabel923">
    <w:name w:val="ListLabel 923"/>
    <w:qFormat/>
    <w:rsid w:val="00F35855"/>
    <w:rPr>
      <w:rFonts w:cs="Wingdings"/>
    </w:rPr>
  </w:style>
  <w:style w:type="character" w:customStyle="1" w:styleId="ListLabel924">
    <w:name w:val="ListLabel 924"/>
    <w:qFormat/>
    <w:rsid w:val="00F35855"/>
    <w:rPr>
      <w:rFonts w:cs="Symbol"/>
    </w:rPr>
  </w:style>
  <w:style w:type="character" w:customStyle="1" w:styleId="ListLabel925">
    <w:name w:val="ListLabel 925"/>
    <w:qFormat/>
    <w:rsid w:val="00F35855"/>
    <w:rPr>
      <w:rFonts w:cs="Courier New"/>
    </w:rPr>
  </w:style>
  <w:style w:type="character" w:customStyle="1" w:styleId="ListLabel926">
    <w:name w:val="ListLabel 926"/>
    <w:qFormat/>
    <w:rsid w:val="00F35855"/>
    <w:rPr>
      <w:rFonts w:cs="Wingdings"/>
    </w:rPr>
  </w:style>
  <w:style w:type="character" w:customStyle="1" w:styleId="ListLabel927">
    <w:name w:val="ListLabel 927"/>
    <w:qFormat/>
    <w:rsid w:val="00F35855"/>
    <w:rPr>
      <w:rFonts w:ascii="Times New Roman" w:hAnsi="Times New Roman" w:cs="Symbol"/>
    </w:rPr>
  </w:style>
  <w:style w:type="character" w:customStyle="1" w:styleId="ListLabel928">
    <w:name w:val="ListLabel 928"/>
    <w:qFormat/>
    <w:rsid w:val="00F35855"/>
    <w:rPr>
      <w:rFonts w:cs="Courier New"/>
    </w:rPr>
  </w:style>
  <w:style w:type="character" w:customStyle="1" w:styleId="ListLabel929">
    <w:name w:val="ListLabel 929"/>
    <w:qFormat/>
    <w:rsid w:val="00F35855"/>
    <w:rPr>
      <w:rFonts w:cs="Wingdings"/>
    </w:rPr>
  </w:style>
  <w:style w:type="character" w:customStyle="1" w:styleId="ListLabel930">
    <w:name w:val="ListLabel 930"/>
    <w:qFormat/>
    <w:rsid w:val="00F35855"/>
    <w:rPr>
      <w:rFonts w:cs="Symbol"/>
    </w:rPr>
  </w:style>
  <w:style w:type="character" w:customStyle="1" w:styleId="ListLabel931">
    <w:name w:val="ListLabel 931"/>
    <w:qFormat/>
    <w:rsid w:val="00F35855"/>
    <w:rPr>
      <w:rFonts w:cs="Courier New"/>
    </w:rPr>
  </w:style>
  <w:style w:type="character" w:customStyle="1" w:styleId="ListLabel932">
    <w:name w:val="ListLabel 932"/>
    <w:qFormat/>
    <w:rsid w:val="00F35855"/>
    <w:rPr>
      <w:rFonts w:cs="Wingdings"/>
    </w:rPr>
  </w:style>
  <w:style w:type="character" w:customStyle="1" w:styleId="ListLabel933">
    <w:name w:val="ListLabel 933"/>
    <w:qFormat/>
    <w:rsid w:val="00F35855"/>
    <w:rPr>
      <w:rFonts w:cs="Symbol"/>
    </w:rPr>
  </w:style>
  <w:style w:type="character" w:customStyle="1" w:styleId="ListLabel934">
    <w:name w:val="ListLabel 934"/>
    <w:qFormat/>
    <w:rsid w:val="00F35855"/>
    <w:rPr>
      <w:rFonts w:cs="Courier New"/>
    </w:rPr>
  </w:style>
  <w:style w:type="character" w:customStyle="1" w:styleId="ListLabel935">
    <w:name w:val="ListLabel 935"/>
    <w:qFormat/>
    <w:rsid w:val="00F35855"/>
    <w:rPr>
      <w:rFonts w:cs="Wingdings"/>
    </w:rPr>
  </w:style>
  <w:style w:type="character" w:customStyle="1" w:styleId="ListLabel936">
    <w:name w:val="ListLabel 936"/>
    <w:qFormat/>
    <w:rsid w:val="00F35855"/>
    <w:rPr>
      <w:rFonts w:ascii="Times New Roman" w:hAnsi="Times New Roman" w:cs="Symbol"/>
    </w:rPr>
  </w:style>
  <w:style w:type="character" w:customStyle="1" w:styleId="ListLabel937">
    <w:name w:val="ListLabel 937"/>
    <w:qFormat/>
    <w:rsid w:val="00F35855"/>
    <w:rPr>
      <w:rFonts w:cs="Courier New"/>
    </w:rPr>
  </w:style>
  <w:style w:type="character" w:customStyle="1" w:styleId="ListLabel938">
    <w:name w:val="ListLabel 938"/>
    <w:qFormat/>
    <w:rsid w:val="00F35855"/>
    <w:rPr>
      <w:rFonts w:cs="Wingdings"/>
    </w:rPr>
  </w:style>
  <w:style w:type="character" w:customStyle="1" w:styleId="ListLabel939">
    <w:name w:val="ListLabel 939"/>
    <w:qFormat/>
    <w:rsid w:val="00F35855"/>
    <w:rPr>
      <w:rFonts w:cs="Symbol"/>
    </w:rPr>
  </w:style>
  <w:style w:type="character" w:customStyle="1" w:styleId="ListLabel940">
    <w:name w:val="ListLabel 940"/>
    <w:qFormat/>
    <w:rsid w:val="00F35855"/>
    <w:rPr>
      <w:rFonts w:cs="Courier New"/>
    </w:rPr>
  </w:style>
  <w:style w:type="character" w:customStyle="1" w:styleId="ListLabel941">
    <w:name w:val="ListLabel 941"/>
    <w:qFormat/>
    <w:rsid w:val="00F35855"/>
    <w:rPr>
      <w:rFonts w:cs="Wingdings"/>
    </w:rPr>
  </w:style>
  <w:style w:type="character" w:customStyle="1" w:styleId="ListLabel942">
    <w:name w:val="ListLabel 942"/>
    <w:qFormat/>
    <w:rsid w:val="00F35855"/>
    <w:rPr>
      <w:rFonts w:cs="Symbol"/>
    </w:rPr>
  </w:style>
  <w:style w:type="character" w:customStyle="1" w:styleId="ListLabel943">
    <w:name w:val="ListLabel 943"/>
    <w:qFormat/>
    <w:rsid w:val="00F35855"/>
    <w:rPr>
      <w:rFonts w:cs="Courier New"/>
    </w:rPr>
  </w:style>
  <w:style w:type="character" w:customStyle="1" w:styleId="ListLabel944">
    <w:name w:val="ListLabel 944"/>
    <w:qFormat/>
    <w:rsid w:val="00F35855"/>
    <w:rPr>
      <w:rFonts w:cs="Wingdings"/>
    </w:rPr>
  </w:style>
  <w:style w:type="character" w:customStyle="1" w:styleId="ListLabel945">
    <w:name w:val="ListLabel 945"/>
    <w:qFormat/>
    <w:rsid w:val="00F35855"/>
    <w:rPr>
      <w:rFonts w:ascii="Times New Roman" w:hAnsi="Times New Roman" w:cs="Symbol"/>
      <w:sz w:val="24"/>
    </w:rPr>
  </w:style>
  <w:style w:type="character" w:customStyle="1" w:styleId="ListLabel946">
    <w:name w:val="ListLabel 946"/>
    <w:qFormat/>
    <w:rsid w:val="00F35855"/>
    <w:rPr>
      <w:rFonts w:cs="Symbol"/>
    </w:rPr>
  </w:style>
  <w:style w:type="character" w:customStyle="1" w:styleId="ListLabel947">
    <w:name w:val="ListLabel 947"/>
    <w:qFormat/>
    <w:rsid w:val="00F35855"/>
    <w:rPr>
      <w:rFonts w:cs="Symbol"/>
    </w:rPr>
  </w:style>
  <w:style w:type="character" w:customStyle="1" w:styleId="ListLabel948">
    <w:name w:val="ListLabel 948"/>
    <w:qFormat/>
    <w:rsid w:val="00F35855"/>
    <w:rPr>
      <w:rFonts w:cs="Symbol"/>
    </w:rPr>
  </w:style>
  <w:style w:type="character" w:customStyle="1" w:styleId="ListLabel949">
    <w:name w:val="ListLabel 949"/>
    <w:qFormat/>
    <w:rsid w:val="00F35855"/>
    <w:rPr>
      <w:rFonts w:cs="Symbol"/>
    </w:rPr>
  </w:style>
  <w:style w:type="character" w:customStyle="1" w:styleId="ListLabel950">
    <w:name w:val="ListLabel 950"/>
    <w:qFormat/>
    <w:rsid w:val="00F35855"/>
    <w:rPr>
      <w:rFonts w:cs="Symbol"/>
    </w:rPr>
  </w:style>
  <w:style w:type="character" w:customStyle="1" w:styleId="ListLabel951">
    <w:name w:val="ListLabel 951"/>
    <w:qFormat/>
    <w:rsid w:val="00F35855"/>
    <w:rPr>
      <w:rFonts w:cs="Symbol"/>
    </w:rPr>
  </w:style>
  <w:style w:type="character" w:customStyle="1" w:styleId="ListLabel952">
    <w:name w:val="ListLabel 952"/>
    <w:qFormat/>
    <w:rsid w:val="00F35855"/>
    <w:rPr>
      <w:rFonts w:cs="Symbol"/>
    </w:rPr>
  </w:style>
  <w:style w:type="character" w:customStyle="1" w:styleId="ListLabel953">
    <w:name w:val="ListLabel 953"/>
    <w:qFormat/>
    <w:rsid w:val="00F35855"/>
    <w:rPr>
      <w:rFonts w:cs="Symbol"/>
    </w:rPr>
  </w:style>
  <w:style w:type="character" w:customStyle="1" w:styleId="ListLabel954">
    <w:name w:val="ListLabel 954"/>
    <w:qFormat/>
    <w:rsid w:val="00F35855"/>
    <w:rPr>
      <w:rFonts w:ascii="Times New Roman" w:hAnsi="Times New Roman" w:cs="Symbol"/>
      <w:sz w:val="24"/>
    </w:rPr>
  </w:style>
  <w:style w:type="character" w:customStyle="1" w:styleId="ListLabel955">
    <w:name w:val="ListLabel 955"/>
    <w:qFormat/>
    <w:rsid w:val="00F35855"/>
    <w:rPr>
      <w:rFonts w:cs="Symbol"/>
    </w:rPr>
  </w:style>
  <w:style w:type="character" w:customStyle="1" w:styleId="ListLabel956">
    <w:name w:val="ListLabel 956"/>
    <w:qFormat/>
    <w:rsid w:val="00F35855"/>
    <w:rPr>
      <w:rFonts w:cs="Symbol"/>
    </w:rPr>
  </w:style>
  <w:style w:type="character" w:customStyle="1" w:styleId="ListLabel957">
    <w:name w:val="ListLabel 957"/>
    <w:qFormat/>
    <w:rsid w:val="00F35855"/>
    <w:rPr>
      <w:rFonts w:cs="Symbol"/>
    </w:rPr>
  </w:style>
  <w:style w:type="character" w:customStyle="1" w:styleId="ListLabel958">
    <w:name w:val="ListLabel 958"/>
    <w:qFormat/>
    <w:rsid w:val="00F35855"/>
    <w:rPr>
      <w:rFonts w:cs="Symbol"/>
    </w:rPr>
  </w:style>
  <w:style w:type="character" w:customStyle="1" w:styleId="ListLabel959">
    <w:name w:val="ListLabel 959"/>
    <w:qFormat/>
    <w:rsid w:val="00F35855"/>
    <w:rPr>
      <w:rFonts w:cs="Symbol"/>
    </w:rPr>
  </w:style>
  <w:style w:type="character" w:customStyle="1" w:styleId="ListLabel960">
    <w:name w:val="ListLabel 960"/>
    <w:qFormat/>
    <w:rsid w:val="00F35855"/>
    <w:rPr>
      <w:rFonts w:cs="Symbol"/>
    </w:rPr>
  </w:style>
  <w:style w:type="character" w:customStyle="1" w:styleId="ListLabel961">
    <w:name w:val="ListLabel 961"/>
    <w:qFormat/>
    <w:rsid w:val="00F35855"/>
    <w:rPr>
      <w:rFonts w:cs="Symbol"/>
    </w:rPr>
  </w:style>
  <w:style w:type="character" w:customStyle="1" w:styleId="ListLabel962">
    <w:name w:val="ListLabel 962"/>
    <w:qFormat/>
    <w:rsid w:val="00F35855"/>
    <w:rPr>
      <w:rFonts w:cs="Symbol"/>
    </w:rPr>
  </w:style>
  <w:style w:type="character" w:customStyle="1" w:styleId="a8">
    <w:name w:val="Символ нумерации"/>
    <w:qFormat/>
    <w:rsid w:val="00F35855"/>
  </w:style>
  <w:style w:type="character" w:customStyle="1" w:styleId="ListLabel963">
    <w:name w:val="ListLabel 963"/>
    <w:qFormat/>
    <w:rsid w:val="00F35855"/>
    <w:rPr>
      <w:rFonts w:ascii="Times New Roman" w:hAnsi="Times New Roman" w:cs="Symbol"/>
    </w:rPr>
  </w:style>
  <w:style w:type="character" w:customStyle="1" w:styleId="ListLabel964">
    <w:name w:val="ListLabel 964"/>
    <w:qFormat/>
    <w:rsid w:val="00F35855"/>
    <w:rPr>
      <w:rFonts w:cs="Courier New"/>
    </w:rPr>
  </w:style>
  <w:style w:type="character" w:customStyle="1" w:styleId="ListLabel965">
    <w:name w:val="ListLabel 965"/>
    <w:qFormat/>
    <w:rsid w:val="00F35855"/>
    <w:rPr>
      <w:rFonts w:cs="Wingdings"/>
    </w:rPr>
  </w:style>
  <w:style w:type="character" w:customStyle="1" w:styleId="ListLabel966">
    <w:name w:val="ListLabel 966"/>
    <w:qFormat/>
    <w:rsid w:val="00F35855"/>
    <w:rPr>
      <w:rFonts w:cs="Symbol"/>
    </w:rPr>
  </w:style>
  <w:style w:type="character" w:customStyle="1" w:styleId="ListLabel967">
    <w:name w:val="ListLabel 967"/>
    <w:qFormat/>
    <w:rsid w:val="00F35855"/>
    <w:rPr>
      <w:rFonts w:cs="Courier New"/>
    </w:rPr>
  </w:style>
  <w:style w:type="character" w:customStyle="1" w:styleId="ListLabel968">
    <w:name w:val="ListLabel 968"/>
    <w:qFormat/>
    <w:rsid w:val="00F35855"/>
    <w:rPr>
      <w:rFonts w:cs="Wingdings"/>
    </w:rPr>
  </w:style>
  <w:style w:type="character" w:customStyle="1" w:styleId="ListLabel969">
    <w:name w:val="ListLabel 969"/>
    <w:qFormat/>
    <w:rsid w:val="00F35855"/>
    <w:rPr>
      <w:rFonts w:cs="Symbol"/>
    </w:rPr>
  </w:style>
  <w:style w:type="character" w:customStyle="1" w:styleId="ListLabel970">
    <w:name w:val="ListLabel 970"/>
    <w:qFormat/>
    <w:rsid w:val="00F35855"/>
    <w:rPr>
      <w:rFonts w:cs="Courier New"/>
    </w:rPr>
  </w:style>
  <w:style w:type="character" w:customStyle="1" w:styleId="ListLabel971">
    <w:name w:val="ListLabel 971"/>
    <w:qFormat/>
    <w:rsid w:val="00F35855"/>
    <w:rPr>
      <w:rFonts w:cs="Wingdings"/>
    </w:rPr>
  </w:style>
  <w:style w:type="character" w:customStyle="1" w:styleId="ListLabel972">
    <w:name w:val="ListLabel 972"/>
    <w:qFormat/>
    <w:rsid w:val="00F35855"/>
    <w:rPr>
      <w:rFonts w:ascii="Times New Roman" w:hAnsi="Times New Roman" w:cs="Symbol"/>
    </w:rPr>
  </w:style>
  <w:style w:type="character" w:customStyle="1" w:styleId="ListLabel973">
    <w:name w:val="ListLabel 973"/>
    <w:qFormat/>
    <w:rsid w:val="00F35855"/>
    <w:rPr>
      <w:rFonts w:cs="Courier New"/>
    </w:rPr>
  </w:style>
  <w:style w:type="character" w:customStyle="1" w:styleId="ListLabel974">
    <w:name w:val="ListLabel 974"/>
    <w:qFormat/>
    <w:rsid w:val="00F35855"/>
    <w:rPr>
      <w:rFonts w:cs="Wingdings"/>
    </w:rPr>
  </w:style>
  <w:style w:type="character" w:customStyle="1" w:styleId="ListLabel975">
    <w:name w:val="ListLabel 975"/>
    <w:qFormat/>
    <w:rsid w:val="00F35855"/>
    <w:rPr>
      <w:rFonts w:cs="Symbol"/>
    </w:rPr>
  </w:style>
  <w:style w:type="character" w:customStyle="1" w:styleId="ListLabel976">
    <w:name w:val="ListLabel 976"/>
    <w:qFormat/>
    <w:rsid w:val="00F35855"/>
    <w:rPr>
      <w:rFonts w:cs="Courier New"/>
    </w:rPr>
  </w:style>
  <w:style w:type="character" w:customStyle="1" w:styleId="ListLabel977">
    <w:name w:val="ListLabel 977"/>
    <w:qFormat/>
    <w:rsid w:val="00F35855"/>
    <w:rPr>
      <w:rFonts w:cs="Wingdings"/>
    </w:rPr>
  </w:style>
  <w:style w:type="character" w:customStyle="1" w:styleId="ListLabel978">
    <w:name w:val="ListLabel 978"/>
    <w:qFormat/>
    <w:rsid w:val="00F35855"/>
    <w:rPr>
      <w:rFonts w:cs="Symbol"/>
    </w:rPr>
  </w:style>
  <w:style w:type="character" w:customStyle="1" w:styleId="ListLabel979">
    <w:name w:val="ListLabel 979"/>
    <w:qFormat/>
    <w:rsid w:val="00F35855"/>
    <w:rPr>
      <w:rFonts w:cs="Courier New"/>
    </w:rPr>
  </w:style>
  <w:style w:type="character" w:customStyle="1" w:styleId="ListLabel980">
    <w:name w:val="ListLabel 980"/>
    <w:qFormat/>
    <w:rsid w:val="00F35855"/>
    <w:rPr>
      <w:rFonts w:cs="Wingdings"/>
    </w:rPr>
  </w:style>
  <w:style w:type="character" w:customStyle="1" w:styleId="ListLabel981">
    <w:name w:val="ListLabel 981"/>
    <w:qFormat/>
    <w:rsid w:val="00F35855"/>
    <w:rPr>
      <w:rFonts w:ascii="Times New Roman" w:hAnsi="Times New Roman" w:cs="Symbol"/>
    </w:rPr>
  </w:style>
  <w:style w:type="character" w:customStyle="1" w:styleId="ListLabel982">
    <w:name w:val="ListLabel 982"/>
    <w:qFormat/>
    <w:rsid w:val="00F35855"/>
    <w:rPr>
      <w:rFonts w:cs="Courier New"/>
    </w:rPr>
  </w:style>
  <w:style w:type="character" w:customStyle="1" w:styleId="ListLabel983">
    <w:name w:val="ListLabel 983"/>
    <w:qFormat/>
    <w:rsid w:val="00F35855"/>
    <w:rPr>
      <w:rFonts w:cs="Wingdings"/>
    </w:rPr>
  </w:style>
  <w:style w:type="character" w:customStyle="1" w:styleId="ListLabel984">
    <w:name w:val="ListLabel 984"/>
    <w:qFormat/>
    <w:rsid w:val="00F35855"/>
    <w:rPr>
      <w:rFonts w:cs="Symbol"/>
    </w:rPr>
  </w:style>
  <w:style w:type="character" w:customStyle="1" w:styleId="ListLabel985">
    <w:name w:val="ListLabel 985"/>
    <w:qFormat/>
    <w:rsid w:val="00F35855"/>
    <w:rPr>
      <w:rFonts w:cs="Courier New"/>
    </w:rPr>
  </w:style>
  <w:style w:type="character" w:customStyle="1" w:styleId="ListLabel986">
    <w:name w:val="ListLabel 986"/>
    <w:qFormat/>
    <w:rsid w:val="00F35855"/>
    <w:rPr>
      <w:rFonts w:cs="Wingdings"/>
    </w:rPr>
  </w:style>
  <w:style w:type="character" w:customStyle="1" w:styleId="ListLabel987">
    <w:name w:val="ListLabel 987"/>
    <w:qFormat/>
    <w:rsid w:val="00F35855"/>
    <w:rPr>
      <w:rFonts w:cs="Symbol"/>
    </w:rPr>
  </w:style>
  <w:style w:type="character" w:customStyle="1" w:styleId="ListLabel988">
    <w:name w:val="ListLabel 988"/>
    <w:qFormat/>
    <w:rsid w:val="00F35855"/>
    <w:rPr>
      <w:rFonts w:cs="Courier New"/>
    </w:rPr>
  </w:style>
  <w:style w:type="character" w:customStyle="1" w:styleId="ListLabel989">
    <w:name w:val="ListLabel 989"/>
    <w:qFormat/>
    <w:rsid w:val="00F35855"/>
    <w:rPr>
      <w:rFonts w:cs="Wingdings"/>
    </w:rPr>
  </w:style>
  <w:style w:type="character" w:customStyle="1" w:styleId="ListLabel990">
    <w:name w:val="ListLabel 990"/>
    <w:qFormat/>
    <w:rsid w:val="00F35855"/>
    <w:rPr>
      <w:rFonts w:ascii="Times New Roman" w:hAnsi="Times New Roman" w:cs="Symbol"/>
    </w:rPr>
  </w:style>
  <w:style w:type="character" w:customStyle="1" w:styleId="ListLabel991">
    <w:name w:val="ListLabel 991"/>
    <w:qFormat/>
    <w:rsid w:val="00F35855"/>
    <w:rPr>
      <w:rFonts w:cs="Courier New"/>
    </w:rPr>
  </w:style>
  <w:style w:type="character" w:customStyle="1" w:styleId="ListLabel992">
    <w:name w:val="ListLabel 992"/>
    <w:qFormat/>
    <w:rsid w:val="00F35855"/>
    <w:rPr>
      <w:rFonts w:cs="Wingdings"/>
    </w:rPr>
  </w:style>
  <w:style w:type="character" w:customStyle="1" w:styleId="ListLabel993">
    <w:name w:val="ListLabel 993"/>
    <w:qFormat/>
    <w:rsid w:val="00F35855"/>
    <w:rPr>
      <w:rFonts w:cs="Symbol"/>
    </w:rPr>
  </w:style>
  <w:style w:type="character" w:customStyle="1" w:styleId="ListLabel994">
    <w:name w:val="ListLabel 994"/>
    <w:qFormat/>
    <w:rsid w:val="00F35855"/>
    <w:rPr>
      <w:rFonts w:cs="Courier New"/>
    </w:rPr>
  </w:style>
  <w:style w:type="character" w:customStyle="1" w:styleId="ListLabel995">
    <w:name w:val="ListLabel 995"/>
    <w:qFormat/>
    <w:rsid w:val="00F35855"/>
    <w:rPr>
      <w:rFonts w:cs="Wingdings"/>
    </w:rPr>
  </w:style>
  <w:style w:type="character" w:customStyle="1" w:styleId="ListLabel996">
    <w:name w:val="ListLabel 996"/>
    <w:qFormat/>
    <w:rsid w:val="00F35855"/>
    <w:rPr>
      <w:rFonts w:cs="Symbol"/>
    </w:rPr>
  </w:style>
  <w:style w:type="character" w:customStyle="1" w:styleId="ListLabel997">
    <w:name w:val="ListLabel 997"/>
    <w:qFormat/>
    <w:rsid w:val="00F35855"/>
    <w:rPr>
      <w:rFonts w:cs="Courier New"/>
    </w:rPr>
  </w:style>
  <w:style w:type="character" w:customStyle="1" w:styleId="ListLabel998">
    <w:name w:val="ListLabel 998"/>
    <w:qFormat/>
    <w:rsid w:val="00F35855"/>
    <w:rPr>
      <w:rFonts w:cs="Wingdings"/>
    </w:rPr>
  </w:style>
  <w:style w:type="character" w:customStyle="1" w:styleId="ListLabel999">
    <w:name w:val="ListLabel 999"/>
    <w:qFormat/>
    <w:rsid w:val="00F35855"/>
    <w:rPr>
      <w:rFonts w:ascii="Times New Roman" w:hAnsi="Times New Roman" w:cs="Symbol"/>
    </w:rPr>
  </w:style>
  <w:style w:type="character" w:customStyle="1" w:styleId="ListLabel1000">
    <w:name w:val="ListLabel 1000"/>
    <w:qFormat/>
    <w:rsid w:val="00F35855"/>
    <w:rPr>
      <w:rFonts w:cs="Courier New"/>
    </w:rPr>
  </w:style>
  <w:style w:type="character" w:customStyle="1" w:styleId="ListLabel1001">
    <w:name w:val="ListLabel 1001"/>
    <w:qFormat/>
    <w:rsid w:val="00F35855"/>
    <w:rPr>
      <w:rFonts w:cs="Wingdings"/>
    </w:rPr>
  </w:style>
  <w:style w:type="character" w:customStyle="1" w:styleId="ListLabel1002">
    <w:name w:val="ListLabel 1002"/>
    <w:qFormat/>
    <w:rsid w:val="00F35855"/>
    <w:rPr>
      <w:rFonts w:cs="Symbol"/>
    </w:rPr>
  </w:style>
  <w:style w:type="character" w:customStyle="1" w:styleId="ListLabel1003">
    <w:name w:val="ListLabel 1003"/>
    <w:qFormat/>
    <w:rsid w:val="00F35855"/>
    <w:rPr>
      <w:rFonts w:cs="Courier New"/>
    </w:rPr>
  </w:style>
  <w:style w:type="character" w:customStyle="1" w:styleId="ListLabel1004">
    <w:name w:val="ListLabel 1004"/>
    <w:qFormat/>
    <w:rsid w:val="00F35855"/>
    <w:rPr>
      <w:rFonts w:cs="Wingdings"/>
    </w:rPr>
  </w:style>
  <w:style w:type="character" w:customStyle="1" w:styleId="ListLabel1005">
    <w:name w:val="ListLabel 1005"/>
    <w:qFormat/>
    <w:rsid w:val="00F35855"/>
    <w:rPr>
      <w:rFonts w:cs="Symbol"/>
    </w:rPr>
  </w:style>
  <w:style w:type="character" w:customStyle="1" w:styleId="ListLabel1006">
    <w:name w:val="ListLabel 1006"/>
    <w:qFormat/>
    <w:rsid w:val="00F35855"/>
    <w:rPr>
      <w:rFonts w:cs="Courier New"/>
    </w:rPr>
  </w:style>
  <w:style w:type="character" w:customStyle="1" w:styleId="ListLabel1007">
    <w:name w:val="ListLabel 1007"/>
    <w:qFormat/>
    <w:rsid w:val="00F35855"/>
    <w:rPr>
      <w:rFonts w:cs="Wingdings"/>
    </w:rPr>
  </w:style>
  <w:style w:type="character" w:customStyle="1" w:styleId="ListLabel1008">
    <w:name w:val="ListLabel 1008"/>
    <w:qFormat/>
    <w:rsid w:val="00F35855"/>
    <w:rPr>
      <w:rFonts w:ascii="Times New Roman" w:hAnsi="Times New Roman" w:cs="Symbol"/>
    </w:rPr>
  </w:style>
  <w:style w:type="character" w:customStyle="1" w:styleId="ListLabel1009">
    <w:name w:val="ListLabel 1009"/>
    <w:qFormat/>
    <w:rsid w:val="00F35855"/>
    <w:rPr>
      <w:rFonts w:cs="Courier New"/>
    </w:rPr>
  </w:style>
  <w:style w:type="character" w:customStyle="1" w:styleId="ListLabel1010">
    <w:name w:val="ListLabel 1010"/>
    <w:qFormat/>
    <w:rsid w:val="00F35855"/>
    <w:rPr>
      <w:rFonts w:cs="Wingdings"/>
    </w:rPr>
  </w:style>
  <w:style w:type="character" w:customStyle="1" w:styleId="ListLabel1011">
    <w:name w:val="ListLabel 1011"/>
    <w:qFormat/>
    <w:rsid w:val="00F35855"/>
    <w:rPr>
      <w:rFonts w:cs="Symbol"/>
    </w:rPr>
  </w:style>
  <w:style w:type="character" w:customStyle="1" w:styleId="ListLabel1012">
    <w:name w:val="ListLabel 1012"/>
    <w:qFormat/>
    <w:rsid w:val="00F35855"/>
    <w:rPr>
      <w:rFonts w:cs="Courier New"/>
    </w:rPr>
  </w:style>
  <w:style w:type="character" w:customStyle="1" w:styleId="ListLabel1013">
    <w:name w:val="ListLabel 1013"/>
    <w:qFormat/>
    <w:rsid w:val="00F35855"/>
    <w:rPr>
      <w:rFonts w:cs="Wingdings"/>
    </w:rPr>
  </w:style>
  <w:style w:type="character" w:customStyle="1" w:styleId="ListLabel1014">
    <w:name w:val="ListLabel 1014"/>
    <w:qFormat/>
    <w:rsid w:val="00F35855"/>
    <w:rPr>
      <w:rFonts w:cs="Symbol"/>
    </w:rPr>
  </w:style>
  <w:style w:type="character" w:customStyle="1" w:styleId="ListLabel1015">
    <w:name w:val="ListLabel 1015"/>
    <w:qFormat/>
    <w:rsid w:val="00F35855"/>
    <w:rPr>
      <w:rFonts w:cs="Courier New"/>
    </w:rPr>
  </w:style>
  <w:style w:type="character" w:customStyle="1" w:styleId="ListLabel1016">
    <w:name w:val="ListLabel 1016"/>
    <w:qFormat/>
    <w:rsid w:val="00F35855"/>
    <w:rPr>
      <w:rFonts w:cs="Wingdings"/>
    </w:rPr>
  </w:style>
  <w:style w:type="character" w:customStyle="1" w:styleId="ListLabel1017">
    <w:name w:val="ListLabel 1017"/>
    <w:qFormat/>
    <w:rsid w:val="00F35855"/>
    <w:rPr>
      <w:rFonts w:ascii="Times New Roman" w:hAnsi="Times New Roman" w:cs="Symbol"/>
    </w:rPr>
  </w:style>
  <w:style w:type="character" w:customStyle="1" w:styleId="ListLabel1018">
    <w:name w:val="ListLabel 1018"/>
    <w:qFormat/>
    <w:rsid w:val="00F35855"/>
    <w:rPr>
      <w:rFonts w:cs="Courier New"/>
    </w:rPr>
  </w:style>
  <w:style w:type="character" w:customStyle="1" w:styleId="ListLabel1019">
    <w:name w:val="ListLabel 1019"/>
    <w:qFormat/>
    <w:rsid w:val="00F35855"/>
    <w:rPr>
      <w:rFonts w:cs="Wingdings"/>
    </w:rPr>
  </w:style>
  <w:style w:type="character" w:customStyle="1" w:styleId="ListLabel1020">
    <w:name w:val="ListLabel 1020"/>
    <w:qFormat/>
    <w:rsid w:val="00F35855"/>
    <w:rPr>
      <w:rFonts w:cs="Symbol"/>
    </w:rPr>
  </w:style>
  <w:style w:type="character" w:customStyle="1" w:styleId="ListLabel1021">
    <w:name w:val="ListLabel 1021"/>
    <w:qFormat/>
    <w:rsid w:val="00F35855"/>
    <w:rPr>
      <w:rFonts w:cs="Courier New"/>
    </w:rPr>
  </w:style>
  <w:style w:type="character" w:customStyle="1" w:styleId="ListLabel1022">
    <w:name w:val="ListLabel 1022"/>
    <w:qFormat/>
    <w:rsid w:val="00F35855"/>
    <w:rPr>
      <w:rFonts w:cs="Wingdings"/>
    </w:rPr>
  </w:style>
  <w:style w:type="character" w:customStyle="1" w:styleId="ListLabel1023">
    <w:name w:val="ListLabel 1023"/>
    <w:qFormat/>
    <w:rsid w:val="00F35855"/>
    <w:rPr>
      <w:rFonts w:cs="Symbol"/>
    </w:rPr>
  </w:style>
  <w:style w:type="character" w:customStyle="1" w:styleId="ListLabel1024">
    <w:name w:val="ListLabel 1024"/>
    <w:qFormat/>
    <w:rsid w:val="00F35855"/>
    <w:rPr>
      <w:rFonts w:cs="Courier New"/>
    </w:rPr>
  </w:style>
  <w:style w:type="character" w:customStyle="1" w:styleId="ListLabel1025">
    <w:name w:val="ListLabel 1025"/>
    <w:qFormat/>
    <w:rsid w:val="00F35855"/>
    <w:rPr>
      <w:rFonts w:cs="Wingdings"/>
    </w:rPr>
  </w:style>
  <w:style w:type="character" w:customStyle="1" w:styleId="ListLabel1026">
    <w:name w:val="ListLabel 1026"/>
    <w:qFormat/>
    <w:rsid w:val="00F35855"/>
    <w:rPr>
      <w:rFonts w:ascii="Times New Roman" w:hAnsi="Times New Roman" w:cs="Symbol"/>
    </w:rPr>
  </w:style>
  <w:style w:type="character" w:customStyle="1" w:styleId="ListLabel1027">
    <w:name w:val="ListLabel 1027"/>
    <w:qFormat/>
    <w:rsid w:val="00F35855"/>
    <w:rPr>
      <w:rFonts w:cs="Courier New"/>
    </w:rPr>
  </w:style>
  <w:style w:type="character" w:customStyle="1" w:styleId="ListLabel1028">
    <w:name w:val="ListLabel 1028"/>
    <w:qFormat/>
    <w:rsid w:val="00F35855"/>
    <w:rPr>
      <w:rFonts w:cs="Wingdings"/>
    </w:rPr>
  </w:style>
  <w:style w:type="character" w:customStyle="1" w:styleId="ListLabel1029">
    <w:name w:val="ListLabel 1029"/>
    <w:qFormat/>
    <w:rsid w:val="00F35855"/>
    <w:rPr>
      <w:rFonts w:cs="Symbol"/>
    </w:rPr>
  </w:style>
  <w:style w:type="character" w:customStyle="1" w:styleId="ListLabel1030">
    <w:name w:val="ListLabel 1030"/>
    <w:qFormat/>
    <w:rsid w:val="00F35855"/>
    <w:rPr>
      <w:rFonts w:cs="Courier New"/>
    </w:rPr>
  </w:style>
  <w:style w:type="character" w:customStyle="1" w:styleId="ListLabel1031">
    <w:name w:val="ListLabel 1031"/>
    <w:qFormat/>
    <w:rsid w:val="00F35855"/>
    <w:rPr>
      <w:rFonts w:cs="Wingdings"/>
    </w:rPr>
  </w:style>
  <w:style w:type="character" w:customStyle="1" w:styleId="ListLabel1032">
    <w:name w:val="ListLabel 1032"/>
    <w:qFormat/>
    <w:rsid w:val="00F35855"/>
    <w:rPr>
      <w:rFonts w:cs="Symbol"/>
    </w:rPr>
  </w:style>
  <w:style w:type="character" w:customStyle="1" w:styleId="ListLabel1033">
    <w:name w:val="ListLabel 1033"/>
    <w:qFormat/>
    <w:rsid w:val="00F35855"/>
    <w:rPr>
      <w:rFonts w:cs="Courier New"/>
    </w:rPr>
  </w:style>
  <w:style w:type="character" w:customStyle="1" w:styleId="ListLabel1034">
    <w:name w:val="ListLabel 1034"/>
    <w:qFormat/>
    <w:rsid w:val="00F35855"/>
    <w:rPr>
      <w:rFonts w:cs="Wingdings"/>
    </w:rPr>
  </w:style>
  <w:style w:type="character" w:customStyle="1" w:styleId="ListLabel1035">
    <w:name w:val="ListLabel 1035"/>
    <w:qFormat/>
    <w:rsid w:val="00F35855"/>
    <w:rPr>
      <w:rFonts w:ascii="Times New Roman" w:hAnsi="Times New Roman" w:cs="Symbol"/>
    </w:rPr>
  </w:style>
  <w:style w:type="character" w:customStyle="1" w:styleId="ListLabel1036">
    <w:name w:val="ListLabel 1036"/>
    <w:qFormat/>
    <w:rsid w:val="00F35855"/>
    <w:rPr>
      <w:rFonts w:cs="Courier New"/>
    </w:rPr>
  </w:style>
  <w:style w:type="character" w:customStyle="1" w:styleId="ListLabel1037">
    <w:name w:val="ListLabel 1037"/>
    <w:qFormat/>
    <w:rsid w:val="00F35855"/>
    <w:rPr>
      <w:rFonts w:cs="Wingdings"/>
    </w:rPr>
  </w:style>
  <w:style w:type="character" w:customStyle="1" w:styleId="ListLabel1038">
    <w:name w:val="ListLabel 1038"/>
    <w:qFormat/>
    <w:rsid w:val="00F35855"/>
    <w:rPr>
      <w:rFonts w:cs="Symbol"/>
    </w:rPr>
  </w:style>
  <w:style w:type="character" w:customStyle="1" w:styleId="ListLabel1039">
    <w:name w:val="ListLabel 1039"/>
    <w:qFormat/>
    <w:rsid w:val="00F35855"/>
    <w:rPr>
      <w:rFonts w:cs="Courier New"/>
    </w:rPr>
  </w:style>
  <w:style w:type="character" w:customStyle="1" w:styleId="ListLabel1040">
    <w:name w:val="ListLabel 1040"/>
    <w:qFormat/>
    <w:rsid w:val="00F35855"/>
    <w:rPr>
      <w:rFonts w:cs="Wingdings"/>
    </w:rPr>
  </w:style>
  <w:style w:type="character" w:customStyle="1" w:styleId="ListLabel1041">
    <w:name w:val="ListLabel 1041"/>
    <w:qFormat/>
    <w:rsid w:val="00F35855"/>
    <w:rPr>
      <w:rFonts w:cs="Symbol"/>
    </w:rPr>
  </w:style>
  <w:style w:type="character" w:customStyle="1" w:styleId="ListLabel1042">
    <w:name w:val="ListLabel 1042"/>
    <w:qFormat/>
    <w:rsid w:val="00F35855"/>
    <w:rPr>
      <w:rFonts w:cs="Courier New"/>
    </w:rPr>
  </w:style>
  <w:style w:type="character" w:customStyle="1" w:styleId="ListLabel1043">
    <w:name w:val="ListLabel 1043"/>
    <w:qFormat/>
    <w:rsid w:val="00F35855"/>
    <w:rPr>
      <w:rFonts w:cs="Wingdings"/>
    </w:rPr>
  </w:style>
  <w:style w:type="character" w:customStyle="1" w:styleId="ListLabel1044">
    <w:name w:val="ListLabel 1044"/>
    <w:qFormat/>
    <w:rsid w:val="00F35855"/>
    <w:rPr>
      <w:rFonts w:ascii="Times New Roman" w:hAnsi="Times New Roman" w:cs="Symbol"/>
    </w:rPr>
  </w:style>
  <w:style w:type="character" w:customStyle="1" w:styleId="ListLabel1045">
    <w:name w:val="ListLabel 1045"/>
    <w:qFormat/>
    <w:rsid w:val="00F35855"/>
    <w:rPr>
      <w:rFonts w:cs="Courier New"/>
    </w:rPr>
  </w:style>
  <w:style w:type="character" w:customStyle="1" w:styleId="ListLabel1046">
    <w:name w:val="ListLabel 1046"/>
    <w:qFormat/>
    <w:rsid w:val="00F35855"/>
    <w:rPr>
      <w:rFonts w:cs="Wingdings"/>
    </w:rPr>
  </w:style>
  <w:style w:type="character" w:customStyle="1" w:styleId="ListLabel1047">
    <w:name w:val="ListLabel 1047"/>
    <w:qFormat/>
    <w:rsid w:val="00F35855"/>
    <w:rPr>
      <w:rFonts w:cs="Symbol"/>
    </w:rPr>
  </w:style>
  <w:style w:type="character" w:customStyle="1" w:styleId="ListLabel1048">
    <w:name w:val="ListLabel 1048"/>
    <w:qFormat/>
    <w:rsid w:val="00F35855"/>
    <w:rPr>
      <w:rFonts w:cs="Courier New"/>
    </w:rPr>
  </w:style>
  <w:style w:type="character" w:customStyle="1" w:styleId="ListLabel1049">
    <w:name w:val="ListLabel 1049"/>
    <w:qFormat/>
    <w:rsid w:val="00F35855"/>
    <w:rPr>
      <w:rFonts w:cs="Wingdings"/>
    </w:rPr>
  </w:style>
  <w:style w:type="character" w:customStyle="1" w:styleId="ListLabel1050">
    <w:name w:val="ListLabel 1050"/>
    <w:qFormat/>
    <w:rsid w:val="00F35855"/>
    <w:rPr>
      <w:rFonts w:cs="Symbol"/>
    </w:rPr>
  </w:style>
  <w:style w:type="character" w:customStyle="1" w:styleId="ListLabel1051">
    <w:name w:val="ListLabel 1051"/>
    <w:qFormat/>
    <w:rsid w:val="00F35855"/>
    <w:rPr>
      <w:rFonts w:cs="Courier New"/>
    </w:rPr>
  </w:style>
  <w:style w:type="character" w:customStyle="1" w:styleId="ListLabel1052">
    <w:name w:val="ListLabel 1052"/>
    <w:qFormat/>
    <w:rsid w:val="00F35855"/>
    <w:rPr>
      <w:rFonts w:cs="Wingdings"/>
    </w:rPr>
  </w:style>
  <w:style w:type="character" w:customStyle="1" w:styleId="ListLabel1053">
    <w:name w:val="ListLabel 1053"/>
    <w:qFormat/>
    <w:rsid w:val="00F35855"/>
    <w:rPr>
      <w:rFonts w:ascii="Times New Roman" w:hAnsi="Times New Roman" w:cs="Symbol"/>
    </w:rPr>
  </w:style>
  <w:style w:type="character" w:customStyle="1" w:styleId="ListLabel1054">
    <w:name w:val="ListLabel 1054"/>
    <w:qFormat/>
    <w:rsid w:val="00F35855"/>
    <w:rPr>
      <w:rFonts w:cs="Courier New"/>
    </w:rPr>
  </w:style>
  <w:style w:type="character" w:customStyle="1" w:styleId="ListLabel1055">
    <w:name w:val="ListLabel 1055"/>
    <w:qFormat/>
    <w:rsid w:val="00F35855"/>
    <w:rPr>
      <w:rFonts w:cs="Wingdings"/>
    </w:rPr>
  </w:style>
  <w:style w:type="character" w:customStyle="1" w:styleId="ListLabel1056">
    <w:name w:val="ListLabel 1056"/>
    <w:qFormat/>
    <w:rsid w:val="00F35855"/>
    <w:rPr>
      <w:rFonts w:cs="Symbol"/>
    </w:rPr>
  </w:style>
  <w:style w:type="character" w:customStyle="1" w:styleId="ListLabel1057">
    <w:name w:val="ListLabel 1057"/>
    <w:qFormat/>
    <w:rsid w:val="00F35855"/>
    <w:rPr>
      <w:rFonts w:cs="Courier New"/>
    </w:rPr>
  </w:style>
  <w:style w:type="character" w:customStyle="1" w:styleId="ListLabel1058">
    <w:name w:val="ListLabel 1058"/>
    <w:qFormat/>
    <w:rsid w:val="00F35855"/>
    <w:rPr>
      <w:rFonts w:cs="Wingdings"/>
    </w:rPr>
  </w:style>
  <w:style w:type="character" w:customStyle="1" w:styleId="ListLabel1059">
    <w:name w:val="ListLabel 1059"/>
    <w:qFormat/>
    <w:rsid w:val="00F35855"/>
    <w:rPr>
      <w:rFonts w:cs="Symbol"/>
    </w:rPr>
  </w:style>
  <w:style w:type="character" w:customStyle="1" w:styleId="ListLabel1060">
    <w:name w:val="ListLabel 1060"/>
    <w:qFormat/>
    <w:rsid w:val="00F35855"/>
    <w:rPr>
      <w:rFonts w:cs="Courier New"/>
    </w:rPr>
  </w:style>
  <w:style w:type="character" w:customStyle="1" w:styleId="ListLabel1061">
    <w:name w:val="ListLabel 1061"/>
    <w:qFormat/>
    <w:rsid w:val="00F35855"/>
    <w:rPr>
      <w:rFonts w:cs="Wingdings"/>
    </w:rPr>
  </w:style>
  <w:style w:type="character" w:customStyle="1" w:styleId="ListLabel1062">
    <w:name w:val="ListLabel 1062"/>
    <w:qFormat/>
    <w:rsid w:val="00F35855"/>
    <w:rPr>
      <w:rFonts w:ascii="Times New Roman" w:hAnsi="Times New Roman" w:cs="Symbol"/>
    </w:rPr>
  </w:style>
  <w:style w:type="character" w:customStyle="1" w:styleId="ListLabel1063">
    <w:name w:val="ListLabel 1063"/>
    <w:qFormat/>
    <w:rsid w:val="00F35855"/>
    <w:rPr>
      <w:rFonts w:cs="Courier New"/>
    </w:rPr>
  </w:style>
  <w:style w:type="character" w:customStyle="1" w:styleId="ListLabel1064">
    <w:name w:val="ListLabel 1064"/>
    <w:qFormat/>
    <w:rsid w:val="00F35855"/>
    <w:rPr>
      <w:rFonts w:cs="Wingdings"/>
    </w:rPr>
  </w:style>
  <w:style w:type="character" w:customStyle="1" w:styleId="ListLabel1065">
    <w:name w:val="ListLabel 1065"/>
    <w:qFormat/>
    <w:rsid w:val="00F35855"/>
    <w:rPr>
      <w:rFonts w:cs="Symbol"/>
    </w:rPr>
  </w:style>
  <w:style w:type="character" w:customStyle="1" w:styleId="ListLabel1066">
    <w:name w:val="ListLabel 1066"/>
    <w:qFormat/>
    <w:rsid w:val="00F35855"/>
    <w:rPr>
      <w:rFonts w:cs="Courier New"/>
    </w:rPr>
  </w:style>
  <w:style w:type="character" w:customStyle="1" w:styleId="ListLabel1067">
    <w:name w:val="ListLabel 1067"/>
    <w:qFormat/>
    <w:rsid w:val="00F35855"/>
    <w:rPr>
      <w:rFonts w:cs="Wingdings"/>
    </w:rPr>
  </w:style>
  <w:style w:type="character" w:customStyle="1" w:styleId="ListLabel1068">
    <w:name w:val="ListLabel 1068"/>
    <w:qFormat/>
    <w:rsid w:val="00F35855"/>
    <w:rPr>
      <w:rFonts w:cs="Symbol"/>
    </w:rPr>
  </w:style>
  <w:style w:type="character" w:customStyle="1" w:styleId="ListLabel1069">
    <w:name w:val="ListLabel 1069"/>
    <w:qFormat/>
    <w:rsid w:val="00F35855"/>
    <w:rPr>
      <w:rFonts w:cs="Courier New"/>
    </w:rPr>
  </w:style>
  <w:style w:type="character" w:customStyle="1" w:styleId="ListLabel1070">
    <w:name w:val="ListLabel 1070"/>
    <w:qFormat/>
    <w:rsid w:val="00F35855"/>
    <w:rPr>
      <w:rFonts w:cs="Wingdings"/>
    </w:rPr>
  </w:style>
  <w:style w:type="character" w:customStyle="1" w:styleId="ListLabel1071">
    <w:name w:val="ListLabel 1071"/>
    <w:qFormat/>
    <w:rsid w:val="00F35855"/>
    <w:rPr>
      <w:rFonts w:ascii="Times New Roman" w:hAnsi="Times New Roman" w:cs="Symbol"/>
    </w:rPr>
  </w:style>
  <w:style w:type="character" w:customStyle="1" w:styleId="ListLabel1072">
    <w:name w:val="ListLabel 1072"/>
    <w:qFormat/>
    <w:rsid w:val="00F35855"/>
    <w:rPr>
      <w:rFonts w:cs="Courier New"/>
    </w:rPr>
  </w:style>
  <w:style w:type="character" w:customStyle="1" w:styleId="ListLabel1073">
    <w:name w:val="ListLabel 1073"/>
    <w:qFormat/>
    <w:rsid w:val="00F35855"/>
    <w:rPr>
      <w:rFonts w:cs="Wingdings"/>
    </w:rPr>
  </w:style>
  <w:style w:type="character" w:customStyle="1" w:styleId="ListLabel1074">
    <w:name w:val="ListLabel 1074"/>
    <w:qFormat/>
    <w:rsid w:val="00F35855"/>
    <w:rPr>
      <w:rFonts w:cs="Symbol"/>
    </w:rPr>
  </w:style>
  <w:style w:type="character" w:customStyle="1" w:styleId="ListLabel1075">
    <w:name w:val="ListLabel 1075"/>
    <w:qFormat/>
    <w:rsid w:val="00F35855"/>
    <w:rPr>
      <w:rFonts w:cs="Courier New"/>
    </w:rPr>
  </w:style>
  <w:style w:type="character" w:customStyle="1" w:styleId="ListLabel1076">
    <w:name w:val="ListLabel 1076"/>
    <w:qFormat/>
    <w:rsid w:val="00F35855"/>
    <w:rPr>
      <w:rFonts w:cs="Wingdings"/>
    </w:rPr>
  </w:style>
  <w:style w:type="character" w:customStyle="1" w:styleId="ListLabel1077">
    <w:name w:val="ListLabel 1077"/>
    <w:qFormat/>
    <w:rsid w:val="00F35855"/>
    <w:rPr>
      <w:rFonts w:cs="Symbol"/>
    </w:rPr>
  </w:style>
  <w:style w:type="character" w:customStyle="1" w:styleId="ListLabel1078">
    <w:name w:val="ListLabel 1078"/>
    <w:qFormat/>
    <w:rsid w:val="00F35855"/>
    <w:rPr>
      <w:rFonts w:cs="Courier New"/>
    </w:rPr>
  </w:style>
  <w:style w:type="character" w:customStyle="1" w:styleId="ListLabel1079">
    <w:name w:val="ListLabel 1079"/>
    <w:qFormat/>
    <w:rsid w:val="00F35855"/>
    <w:rPr>
      <w:rFonts w:cs="Wingdings"/>
    </w:rPr>
  </w:style>
  <w:style w:type="character" w:customStyle="1" w:styleId="ListLabel1080">
    <w:name w:val="ListLabel 1080"/>
    <w:qFormat/>
    <w:rsid w:val="00F35855"/>
    <w:rPr>
      <w:rFonts w:ascii="Times New Roman" w:hAnsi="Times New Roman" w:cs="Symbol"/>
    </w:rPr>
  </w:style>
  <w:style w:type="character" w:customStyle="1" w:styleId="ListLabel1081">
    <w:name w:val="ListLabel 1081"/>
    <w:qFormat/>
    <w:rsid w:val="00F35855"/>
    <w:rPr>
      <w:rFonts w:cs="Courier New"/>
    </w:rPr>
  </w:style>
  <w:style w:type="character" w:customStyle="1" w:styleId="ListLabel1082">
    <w:name w:val="ListLabel 1082"/>
    <w:qFormat/>
    <w:rsid w:val="00F35855"/>
    <w:rPr>
      <w:rFonts w:cs="Wingdings"/>
    </w:rPr>
  </w:style>
  <w:style w:type="character" w:customStyle="1" w:styleId="ListLabel1083">
    <w:name w:val="ListLabel 1083"/>
    <w:qFormat/>
    <w:rsid w:val="00F35855"/>
    <w:rPr>
      <w:rFonts w:cs="Symbol"/>
    </w:rPr>
  </w:style>
  <w:style w:type="character" w:customStyle="1" w:styleId="ListLabel1084">
    <w:name w:val="ListLabel 1084"/>
    <w:qFormat/>
    <w:rsid w:val="00F35855"/>
    <w:rPr>
      <w:rFonts w:cs="Courier New"/>
    </w:rPr>
  </w:style>
  <w:style w:type="character" w:customStyle="1" w:styleId="ListLabel1085">
    <w:name w:val="ListLabel 1085"/>
    <w:qFormat/>
    <w:rsid w:val="00F35855"/>
    <w:rPr>
      <w:rFonts w:cs="Wingdings"/>
    </w:rPr>
  </w:style>
  <w:style w:type="character" w:customStyle="1" w:styleId="ListLabel1086">
    <w:name w:val="ListLabel 1086"/>
    <w:qFormat/>
    <w:rsid w:val="00F35855"/>
    <w:rPr>
      <w:rFonts w:cs="Symbol"/>
    </w:rPr>
  </w:style>
  <w:style w:type="character" w:customStyle="1" w:styleId="ListLabel1087">
    <w:name w:val="ListLabel 1087"/>
    <w:qFormat/>
    <w:rsid w:val="00F35855"/>
    <w:rPr>
      <w:rFonts w:cs="Courier New"/>
    </w:rPr>
  </w:style>
  <w:style w:type="character" w:customStyle="1" w:styleId="ListLabel1088">
    <w:name w:val="ListLabel 1088"/>
    <w:qFormat/>
    <w:rsid w:val="00F35855"/>
    <w:rPr>
      <w:rFonts w:cs="Wingdings"/>
    </w:rPr>
  </w:style>
  <w:style w:type="character" w:customStyle="1" w:styleId="ListLabel1089">
    <w:name w:val="ListLabel 1089"/>
    <w:qFormat/>
    <w:rsid w:val="00F35855"/>
    <w:rPr>
      <w:rFonts w:ascii="Times New Roman" w:hAnsi="Times New Roman" w:cs="Symbol"/>
    </w:rPr>
  </w:style>
  <w:style w:type="character" w:customStyle="1" w:styleId="ListLabel1090">
    <w:name w:val="ListLabel 1090"/>
    <w:qFormat/>
    <w:rsid w:val="00F35855"/>
    <w:rPr>
      <w:rFonts w:cs="Courier New"/>
    </w:rPr>
  </w:style>
  <w:style w:type="character" w:customStyle="1" w:styleId="ListLabel1091">
    <w:name w:val="ListLabel 1091"/>
    <w:qFormat/>
    <w:rsid w:val="00F35855"/>
    <w:rPr>
      <w:rFonts w:cs="Wingdings"/>
    </w:rPr>
  </w:style>
  <w:style w:type="character" w:customStyle="1" w:styleId="ListLabel1092">
    <w:name w:val="ListLabel 1092"/>
    <w:qFormat/>
    <w:rsid w:val="00F35855"/>
    <w:rPr>
      <w:rFonts w:cs="Symbol"/>
    </w:rPr>
  </w:style>
  <w:style w:type="character" w:customStyle="1" w:styleId="ListLabel1093">
    <w:name w:val="ListLabel 1093"/>
    <w:qFormat/>
    <w:rsid w:val="00F35855"/>
    <w:rPr>
      <w:rFonts w:cs="Courier New"/>
    </w:rPr>
  </w:style>
  <w:style w:type="character" w:customStyle="1" w:styleId="ListLabel1094">
    <w:name w:val="ListLabel 1094"/>
    <w:qFormat/>
    <w:rsid w:val="00F35855"/>
    <w:rPr>
      <w:rFonts w:cs="Wingdings"/>
    </w:rPr>
  </w:style>
  <w:style w:type="character" w:customStyle="1" w:styleId="ListLabel1095">
    <w:name w:val="ListLabel 1095"/>
    <w:qFormat/>
    <w:rsid w:val="00F35855"/>
    <w:rPr>
      <w:rFonts w:cs="Symbol"/>
    </w:rPr>
  </w:style>
  <w:style w:type="character" w:customStyle="1" w:styleId="ListLabel1096">
    <w:name w:val="ListLabel 1096"/>
    <w:qFormat/>
    <w:rsid w:val="00F35855"/>
    <w:rPr>
      <w:rFonts w:cs="Courier New"/>
    </w:rPr>
  </w:style>
  <w:style w:type="character" w:customStyle="1" w:styleId="ListLabel1097">
    <w:name w:val="ListLabel 1097"/>
    <w:qFormat/>
    <w:rsid w:val="00F35855"/>
    <w:rPr>
      <w:rFonts w:cs="Wingdings"/>
    </w:rPr>
  </w:style>
  <w:style w:type="character" w:customStyle="1" w:styleId="ListLabel1098">
    <w:name w:val="ListLabel 1098"/>
    <w:qFormat/>
    <w:rsid w:val="00F35855"/>
    <w:rPr>
      <w:rFonts w:ascii="Times New Roman" w:hAnsi="Times New Roman" w:cs="Symbol"/>
    </w:rPr>
  </w:style>
  <w:style w:type="character" w:customStyle="1" w:styleId="ListLabel1099">
    <w:name w:val="ListLabel 1099"/>
    <w:qFormat/>
    <w:rsid w:val="00F35855"/>
    <w:rPr>
      <w:rFonts w:cs="Courier New"/>
    </w:rPr>
  </w:style>
  <w:style w:type="character" w:customStyle="1" w:styleId="ListLabel1100">
    <w:name w:val="ListLabel 1100"/>
    <w:qFormat/>
    <w:rsid w:val="00F35855"/>
    <w:rPr>
      <w:rFonts w:cs="Wingdings"/>
    </w:rPr>
  </w:style>
  <w:style w:type="character" w:customStyle="1" w:styleId="ListLabel1101">
    <w:name w:val="ListLabel 1101"/>
    <w:qFormat/>
    <w:rsid w:val="00F35855"/>
    <w:rPr>
      <w:rFonts w:cs="Symbol"/>
    </w:rPr>
  </w:style>
  <w:style w:type="character" w:customStyle="1" w:styleId="ListLabel1102">
    <w:name w:val="ListLabel 1102"/>
    <w:qFormat/>
    <w:rsid w:val="00F35855"/>
    <w:rPr>
      <w:rFonts w:cs="Courier New"/>
    </w:rPr>
  </w:style>
  <w:style w:type="character" w:customStyle="1" w:styleId="ListLabel1103">
    <w:name w:val="ListLabel 1103"/>
    <w:qFormat/>
    <w:rsid w:val="00F35855"/>
    <w:rPr>
      <w:rFonts w:cs="Wingdings"/>
    </w:rPr>
  </w:style>
  <w:style w:type="character" w:customStyle="1" w:styleId="ListLabel1104">
    <w:name w:val="ListLabel 1104"/>
    <w:qFormat/>
    <w:rsid w:val="00F35855"/>
    <w:rPr>
      <w:rFonts w:cs="Symbol"/>
    </w:rPr>
  </w:style>
  <w:style w:type="character" w:customStyle="1" w:styleId="ListLabel1105">
    <w:name w:val="ListLabel 1105"/>
    <w:qFormat/>
    <w:rsid w:val="00F35855"/>
    <w:rPr>
      <w:rFonts w:cs="Courier New"/>
    </w:rPr>
  </w:style>
  <w:style w:type="character" w:customStyle="1" w:styleId="ListLabel1106">
    <w:name w:val="ListLabel 1106"/>
    <w:qFormat/>
    <w:rsid w:val="00F35855"/>
    <w:rPr>
      <w:rFonts w:cs="Wingdings"/>
    </w:rPr>
  </w:style>
  <w:style w:type="character" w:customStyle="1" w:styleId="ListLabel1107">
    <w:name w:val="ListLabel 1107"/>
    <w:qFormat/>
    <w:rsid w:val="00F35855"/>
    <w:rPr>
      <w:rFonts w:ascii="Times New Roman" w:hAnsi="Times New Roman" w:cs="Symbol"/>
    </w:rPr>
  </w:style>
  <w:style w:type="character" w:customStyle="1" w:styleId="ListLabel1108">
    <w:name w:val="ListLabel 1108"/>
    <w:qFormat/>
    <w:rsid w:val="00F35855"/>
    <w:rPr>
      <w:rFonts w:cs="Courier New"/>
    </w:rPr>
  </w:style>
  <w:style w:type="character" w:customStyle="1" w:styleId="ListLabel1109">
    <w:name w:val="ListLabel 1109"/>
    <w:qFormat/>
    <w:rsid w:val="00F35855"/>
    <w:rPr>
      <w:rFonts w:cs="Wingdings"/>
    </w:rPr>
  </w:style>
  <w:style w:type="character" w:customStyle="1" w:styleId="ListLabel1110">
    <w:name w:val="ListLabel 1110"/>
    <w:qFormat/>
    <w:rsid w:val="00F35855"/>
    <w:rPr>
      <w:rFonts w:cs="Symbol"/>
    </w:rPr>
  </w:style>
  <w:style w:type="character" w:customStyle="1" w:styleId="ListLabel1111">
    <w:name w:val="ListLabel 1111"/>
    <w:qFormat/>
    <w:rsid w:val="00F35855"/>
    <w:rPr>
      <w:rFonts w:cs="Courier New"/>
    </w:rPr>
  </w:style>
  <w:style w:type="character" w:customStyle="1" w:styleId="ListLabel1112">
    <w:name w:val="ListLabel 1112"/>
    <w:qFormat/>
    <w:rsid w:val="00F35855"/>
    <w:rPr>
      <w:rFonts w:cs="Wingdings"/>
    </w:rPr>
  </w:style>
  <w:style w:type="character" w:customStyle="1" w:styleId="ListLabel1113">
    <w:name w:val="ListLabel 1113"/>
    <w:qFormat/>
    <w:rsid w:val="00F35855"/>
    <w:rPr>
      <w:rFonts w:cs="Symbol"/>
    </w:rPr>
  </w:style>
  <w:style w:type="character" w:customStyle="1" w:styleId="ListLabel1114">
    <w:name w:val="ListLabel 1114"/>
    <w:qFormat/>
    <w:rsid w:val="00F35855"/>
    <w:rPr>
      <w:rFonts w:cs="Courier New"/>
    </w:rPr>
  </w:style>
  <w:style w:type="character" w:customStyle="1" w:styleId="ListLabel1115">
    <w:name w:val="ListLabel 1115"/>
    <w:qFormat/>
    <w:rsid w:val="00F35855"/>
    <w:rPr>
      <w:rFonts w:cs="Wingdings"/>
    </w:rPr>
  </w:style>
  <w:style w:type="character" w:customStyle="1" w:styleId="ListLabel1116">
    <w:name w:val="ListLabel 1116"/>
    <w:qFormat/>
    <w:rsid w:val="00F35855"/>
    <w:rPr>
      <w:rFonts w:ascii="Times New Roman" w:hAnsi="Times New Roman" w:cs="Symbol"/>
    </w:rPr>
  </w:style>
  <w:style w:type="character" w:customStyle="1" w:styleId="ListLabel1117">
    <w:name w:val="ListLabel 1117"/>
    <w:qFormat/>
    <w:rsid w:val="00F35855"/>
    <w:rPr>
      <w:rFonts w:cs="Courier New"/>
    </w:rPr>
  </w:style>
  <w:style w:type="character" w:customStyle="1" w:styleId="ListLabel1118">
    <w:name w:val="ListLabel 1118"/>
    <w:qFormat/>
    <w:rsid w:val="00F35855"/>
    <w:rPr>
      <w:rFonts w:cs="Wingdings"/>
    </w:rPr>
  </w:style>
  <w:style w:type="character" w:customStyle="1" w:styleId="ListLabel1119">
    <w:name w:val="ListLabel 1119"/>
    <w:qFormat/>
    <w:rsid w:val="00F35855"/>
    <w:rPr>
      <w:rFonts w:cs="Symbol"/>
    </w:rPr>
  </w:style>
  <w:style w:type="character" w:customStyle="1" w:styleId="ListLabel1120">
    <w:name w:val="ListLabel 1120"/>
    <w:qFormat/>
    <w:rsid w:val="00F35855"/>
    <w:rPr>
      <w:rFonts w:cs="Courier New"/>
    </w:rPr>
  </w:style>
  <w:style w:type="character" w:customStyle="1" w:styleId="ListLabel1121">
    <w:name w:val="ListLabel 1121"/>
    <w:qFormat/>
    <w:rsid w:val="00F35855"/>
    <w:rPr>
      <w:rFonts w:cs="Wingdings"/>
    </w:rPr>
  </w:style>
  <w:style w:type="character" w:customStyle="1" w:styleId="ListLabel1122">
    <w:name w:val="ListLabel 1122"/>
    <w:qFormat/>
    <w:rsid w:val="00F35855"/>
    <w:rPr>
      <w:rFonts w:cs="Symbol"/>
    </w:rPr>
  </w:style>
  <w:style w:type="character" w:customStyle="1" w:styleId="ListLabel1123">
    <w:name w:val="ListLabel 1123"/>
    <w:qFormat/>
    <w:rsid w:val="00F35855"/>
    <w:rPr>
      <w:rFonts w:cs="Courier New"/>
    </w:rPr>
  </w:style>
  <w:style w:type="character" w:customStyle="1" w:styleId="ListLabel1124">
    <w:name w:val="ListLabel 1124"/>
    <w:qFormat/>
    <w:rsid w:val="00F35855"/>
    <w:rPr>
      <w:rFonts w:cs="Wingdings"/>
    </w:rPr>
  </w:style>
  <w:style w:type="character" w:customStyle="1" w:styleId="ListLabel1125">
    <w:name w:val="ListLabel 1125"/>
    <w:qFormat/>
    <w:rsid w:val="00F35855"/>
    <w:rPr>
      <w:rFonts w:ascii="Times New Roman" w:hAnsi="Times New Roman" w:cs="Symbol"/>
    </w:rPr>
  </w:style>
  <w:style w:type="character" w:customStyle="1" w:styleId="ListLabel1126">
    <w:name w:val="ListLabel 1126"/>
    <w:qFormat/>
    <w:rsid w:val="00F35855"/>
    <w:rPr>
      <w:rFonts w:cs="Courier New"/>
    </w:rPr>
  </w:style>
  <w:style w:type="character" w:customStyle="1" w:styleId="ListLabel1127">
    <w:name w:val="ListLabel 1127"/>
    <w:qFormat/>
    <w:rsid w:val="00F35855"/>
    <w:rPr>
      <w:rFonts w:cs="Wingdings"/>
    </w:rPr>
  </w:style>
  <w:style w:type="character" w:customStyle="1" w:styleId="ListLabel1128">
    <w:name w:val="ListLabel 1128"/>
    <w:qFormat/>
    <w:rsid w:val="00F35855"/>
    <w:rPr>
      <w:rFonts w:cs="Symbol"/>
    </w:rPr>
  </w:style>
  <w:style w:type="character" w:customStyle="1" w:styleId="ListLabel1129">
    <w:name w:val="ListLabel 1129"/>
    <w:qFormat/>
    <w:rsid w:val="00F35855"/>
    <w:rPr>
      <w:rFonts w:cs="Courier New"/>
    </w:rPr>
  </w:style>
  <w:style w:type="character" w:customStyle="1" w:styleId="ListLabel1130">
    <w:name w:val="ListLabel 1130"/>
    <w:qFormat/>
    <w:rsid w:val="00F35855"/>
    <w:rPr>
      <w:rFonts w:cs="Wingdings"/>
    </w:rPr>
  </w:style>
  <w:style w:type="character" w:customStyle="1" w:styleId="ListLabel1131">
    <w:name w:val="ListLabel 1131"/>
    <w:qFormat/>
    <w:rsid w:val="00F35855"/>
    <w:rPr>
      <w:rFonts w:cs="Symbol"/>
    </w:rPr>
  </w:style>
  <w:style w:type="character" w:customStyle="1" w:styleId="ListLabel1132">
    <w:name w:val="ListLabel 1132"/>
    <w:qFormat/>
    <w:rsid w:val="00F35855"/>
    <w:rPr>
      <w:rFonts w:cs="Courier New"/>
    </w:rPr>
  </w:style>
  <w:style w:type="character" w:customStyle="1" w:styleId="ListLabel1133">
    <w:name w:val="ListLabel 1133"/>
    <w:qFormat/>
    <w:rsid w:val="00F35855"/>
    <w:rPr>
      <w:rFonts w:cs="Wingdings"/>
    </w:rPr>
  </w:style>
  <w:style w:type="character" w:customStyle="1" w:styleId="ListLabel1134">
    <w:name w:val="ListLabel 1134"/>
    <w:qFormat/>
    <w:rsid w:val="00F35855"/>
    <w:rPr>
      <w:rFonts w:ascii="Times New Roman" w:hAnsi="Times New Roman" w:cs="Symbol"/>
    </w:rPr>
  </w:style>
  <w:style w:type="character" w:customStyle="1" w:styleId="ListLabel1135">
    <w:name w:val="ListLabel 1135"/>
    <w:qFormat/>
    <w:rsid w:val="00F35855"/>
    <w:rPr>
      <w:rFonts w:cs="Courier New"/>
    </w:rPr>
  </w:style>
  <w:style w:type="character" w:customStyle="1" w:styleId="ListLabel1136">
    <w:name w:val="ListLabel 1136"/>
    <w:qFormat/>
    <w:rsid w:val="00F35855"/>
    <w:rPr>
      <w:rFonts w:cs="Wingdings"/>
    </w:rPr>
  </w:style>
  <w:style w:type="character" w:customStyle="1" w:styleId="ListLabel1137">
    <w:name w:val="ListLabel 1137"/>
    <w:qFormat/>
    <w:rsid w:val="00F35855"/>
    <w:rPr>
      <w:rFonts w:cs="Symbol"/>
    </w:rPr>
  </w:style>
  <w:style w:type="character" w:customStyle="1" w:styleId="ListLabel1138">
    <w:name w:val="ListLabel 1138"/>
    <w:qFormat/>
    <w:rsid w:val="00F35855"/>
    <w:rPr>
      <w:rFonts w:cs="Courier New"/>
    </w:rPr>
  </w:style>
  <w:style w:type="character" w:customStyle="1" w:styleId="ListLabel1139">
    <w:name w:val="ListLabel 1139"/>
    <w:qFormat/>
    <w:rsid w:val="00F35855"/>
    <w:rPr>
      <w:rFonts w:cs="Wingdings"/>
    </w:rPr>
  </w:style>
  <w:style w:type="character" w:customStyle="1" w:styleId="ListLabel1140">
    <w:name w:val="ListLabel 1140"/>
    <w:qFormat/>
    <w:rsid w:val="00F35855"/>
    <w:rPr>
      <w:rFonts w:cs="Symbol"/>
    </w:rPr>
  </w:style>
  <w:style w:type="character" w:customStyle="1" w:styleId="ListLabel1141">
    <w:name w:val="ListLabel 1141"/>
    <w:qFormat/>
    <w:rsid w:val="00F35855"/>
    <w:rPr>
      <w:rFonts w:cs="Courier New"/>
    </w:rPr>
  </w:style>
  <w:style w:type="character" w:customStyle="1" w:styleId="ListLabel1142">
    <w:name w:val="ListLabel 1142"/>
    <w:qFormat/>
    <w:rsid w:val="00F35855"/>
    <w:rPr>
      <w:rFonts w:cs="Wingdings"/>
    </w:rPr>
  </w:style>
  <w:style w:type="character" w:customStyle="1" w:styleId="ListLabel1143">
    <w:name w:val="ListLabel 1143"/>
    <w:qFormat/>
    <w:rsid w:val="00F35855"/>
    <w:rPr>
      <w:rFonts w:ascii="Times New Roman" w:hAnsi="Times New Roman" w:cs="Symbol"/>
    </w:rPr>
  </w:style>
  <w:style w:type="character" w:customStyle="1" w:styleId="ListLabel1144">
    <w:name w:val="ListLabel 1144"/>
    <w:qFormat/>
    <w:rsid w:val="00F35855"/>
    <w:rPr>
      <w:rFonts w:cs="Courier New"/>
    </w:rPr>
  </w:style>
  <w:style w:type="character" w:customStyle="1" w:styleId="ListLabel1145">
    <w:name w:val="ListLabel 1145"/>
    <w:qFormat/>
    <w:rsid w:val="00F35855"/>
    <w:rPr>
      <w:rFonts w:cs="Wingdings"/>
    </w:rPr>
  </w:style>
  <w:style w:type="character" w:customStyle="1" w:styleId="ListLabel1146">
    <w:name w:val="ListLabel 1146"/>
    <w:qFormat/>
    <w:rsid w:val="00F35855"/>
    <w:rPr>
      <w:rFonts w:cs="Symbol"/>
    </w:rPr>
  </w:style>
  <w:style w:type="character" w:customStyle="1" w:styleId="ListLabel1147">
    <w:name w:val="ListLabel 1147"/>
    <w:qFormat/>
    <w:rsid w:val="00F35855"/>
    <w:rPr>
      <w:rFonts w:cs="Courier New"/>
    </w:rPr>
  </w:style>
  <w:style w:type="character" w:customStyle="1" w:styleId="ListLabel1148">
    <w:name w:val="ListLabel 1148"/>
    <w:qFormat/>
    <w:rsid w:val="00F35855"/>
    <w:rPr>
      <w:rFonts w:cs="Wingdings"/>
    </w:rPr>
  </w:style>
  <w:style w:type="character" w:customStyle="1" w:styleId="ListLabel1149">
    <w:name w:val="ListLabel 1149"/>
    <w:qFormat/>
    <w:rsid w:val="00F35855"/>
    <w:rPr>
      <w:rFonts w:cs="Symbol"/>
    </w:rPr>
  </w:style>
  <w:style w:type="character" w:customStyle="1" w:styleId="ListLabel1150">
    <w:name w:val="ListLabel 1150"/>
    <w:qFormat/>
    <w:rsid w:val="00F35855"/>
    <w:rPr>
      <w:rFonts w:cs="Courier New"/>
    </w:rPr>
  </w:style>
  <w:style w:type="character" w:customStyle="1" w:styleId="ListLabel1151">
    <w:name w:val="ListLabel 1151"/>
    <w:qFormat/>
    <w:rsid w:val="00F35855"/>
    <w:rPr>
      <w:rFonts w:cs="Wingdings"/>
    </w:rPr>
  </w:style>
  <w:style w:type="character" w:customStyle="1" w:styleId="ListLabel1152">
    <w:name w:val="ListLabel 1152"/>
    <w:qFormat/>
    <w:rsid w:val="00F35855"/>
    <w:rPr>
      <w:rFonts w:ascii="Times New Roman" w:hAnsi="Times New Roman" w:cs="Symbol"/>
    </w:rPr>
  </w:style>
  <w:style w:type="character" w:customStyle="1" w:styleId="ListLabel1153">
    <w:name w:val="ListLabel 1153"/>
    <w:qFormat/>
    <w:rsid w:val="00F35855"/>
    <w:rPr>
      <w:rFonts w:cs="Courier New"/>
    </w:rPr>
  </w:style>
  <w:style w:type="character" w:customStyle="1" w:styleId="ListLabel1154">
    <w:name w:val="ListLabel 1154"/>
    <w:qFormat/>
    <w:rsid w:val="00F35855"/>
    <w:rPr>
      <w:rFonts w:cs="Wingdings"/>
    </w:rPr>
  </w:style>
  <w:style w:type="character" w:customStyle="1" w:styleId="ListLabel1155">
    <w:name w:val="ListLabel 1155"/>
    <w:qFormat/>
    <w:rsid w:val="00F35855"/>
    <w:rPr>
      <w:rFonts w:cs="Symbol"/>
    </w:rPr>
  </w:style>
  <w:style w:type="character" w:customStyle="1" w:styleId="ListLabel1156">
    <w:name w:val="ListLabel 1156"/>
    <w:qFormat/>
    <w:rsid w:val="00F35855"/>
    <w:rPr>
      <w:rFonts w:cs="Courier New"/>
    </w:rPr>
  </w:style>
  <w:style w:type="character" w:customStyle="1" w:styleId="ListLabel1157">
    <w:name w:val="ListLabel 1157"/>
    <w:qFormat/>
    <w:rsid w:val="00F35855"/>
    <w:rPr>
      <w:rFonts w:cs="Wingdings"/>
    </w:rPr>
  </w:style>
  <w:style w:type="character" w:customStyle="1" w:styleId="ListLabel1158">
    <w:name w:val="ListLabel 1158"/>
    <w:qFormat/>
    <w:rsid w:val="00F35855"/>
    <w:rPr>
      <w:rFonts w:cs="Symbol"/>
    </w:rPr>
  </w:style>
  <w:style w:type="character" w:customStyle="1" w:styleId="ListLabel1159">
    <w:name w:val="ListLabel 1159"/>
    <w:qFormat/>
    <w:rsid w:val="00F35855"/>
    <w:rPr>
      <w:rFonts w:cs="Courier New"/>
    </w:rPr>
  </w:style>
  <w:style w:type="character" w:customStyle="1" w:styleId="ListLabel1160">
    <w:name w:val="ListLabel 1160"/>
    <w:qFormat/>
    <w:rsid w:val="00F35855"/>
    <w:rPr>
      <w:rFonts w:cs="Wingdings"/>
    </w:rPr>
  </w:style>
  <w:style w:type="character" w:customStyle="1" w:styleId="ListLabel1161">
    <w:name w:val="ListLabel 1161"/>
    <w:qFormat/>
    <w:rsid w:val="00F35855"/>
    <w:rPr>
      <w:rFonts w:ascii="Times New Roman" w:hAnsi="Times New Roman" w:cs="Symbol"/>
    </w:rPr>
  </w:style>
  <w:style w:type="character" w:customStyle="1" w:styleId="ListLabel1162">
    <w:name w:val="ListLabel 1162"/>
    <w:qFormat/>
    <w:rsid w:val="00F35855"/>
    <w:rPr>
      <w:rFonts w:cs="Courier New"/>
    </w:rPr>
  </w:style>
  <w:style w:type="character" w:customStyle="1" w:styleId="ListLabel1163">
    <w:name w:val="ListLabel 1163"/>
    <w:qFormat/>
    <w:rsid w:val="00F35855"/>
    <w:rPr>
      <w:rFonts w:cs="Wingdings"/>
    </w:rPr>
  </w:style>
  <w:style w:type="character" w:customStyle="1" w:styleId="ListLabel1164">
    <w:name w:val="ListLabel 1164"/>
    <w:qFormat/>
    <w:rsid w:val="00F35855"/>
    <w:rPr>
      <w:rFonts w:cs="Symbol"/>
    </w:rPr>
  </w:style>
  <w:style w:type="character" w:customStyle="1" w:styleId="ListLabel1165">
    <w:name w:val="ListLabel 1165"/>
    <w:qFormat/>
    <w:rsid w:val="00F35855"/>
    <w:rPr>
      <w:rFonts w:cs="Courier New"/>
    </w:rPr>
  </w:style>
  <w:style w:type="character" w:customStyle="1" w:styleId="ListLabel1166">
    <w:name w:val="ListLabel 1166"/>
    <w:qFormat/>
    <w:rsid w:val="00F35855"/>
    <w:rPr>
      <w:rFonts w:cs="Wingdings"/>
    </w:rPr>
  </w:style>
  <w:style w:type="character" w:customStyle="1" w:styleId="ListLabel1167">
    <w:name w:val="ListLabel 1167"/>
    <w:qFormat/>
    <w:rsid w:val="00F35855"/>
    <w:rPr>
      <w:rFonts w:cs="Symbol"/>
    </w:rPr>
  </w:style>
  <w:style w:type="character" w:customStyle="1" w:styleId="ListLabel1168">
    <w:name w:val="ListLabel 1168"/>
    <w:qFormat/>
    <w:rsid w:val="00F35855"/>
    <w:rPr>
      <w:rFonts w:cs="Courier New"/>
    </w:rPr>
  </w:style>
  <w:style w:type="character" w:customStyle="1" w:styleId="ListLabel1169">
    <w:name w:val="ListLabel 1169"/>
    <w:qFormat/>
    <w:rsid w:val="00F35855"/>
    <w:rPr>
      <w:rFonts w:cs="Wingdings"/>
    </w:rPr>
  </w:style>
  <w:style w:type="character" w:customStyle="1" w:styleId="ListLabel1170">
    <w:name w:val="ListLabel 1170"/>
    <w:qFormat/>
    <w:rsid w:val="00F35855"/>
    <w:rPr>
      <w:rFonts w:ascii="Times New Roman" w:hAnsi="Times New Roman" w:cs="Symbol"/>
    </w:rPr>
  </w:style>
  <w:style w:type="character" w:customStyle="1" w:styleId="ListLabel1171">
    <w:name w:val="ListLabel 1171"/>
    <w:qFormat/>
    <w:rsid w:val="00F35855"/>
    <w:rPr>
      <w:rFonts w:cs="Courier New"/>
    </w:rPr>
  </w:style>
  <w:style w:type="character" w:customStyle="1" w:styleId="ListLabel1172">
    <w:name w:val="ListLabel 1172"/>
    <w:qFormat/>
    <w:rsid w:val="00F35855"/>
    <w:rPr>
      <w:rFonts w:cs="Wingdings"/>
    </w:rPr>
  </w:style>
  <w:style w:type="character" w:customStyle="1" w:styleId="ListLabel1173">
    <w:name w:val="ListLabel 1173"/>
    <w:qFormat/>
    <w:rsid w:val="00F35855"/>
    <w:rPr>
      <w:rFonts w:cs="Symbol"/>
    </w:rPr>
  </w:style>
  <w:style w:type="character" w:customStyle="1" w:styleId="ListLabel1174">
    <w:name w:val="ListLabel 1174"/>
    <w:qFormat/>
    <w:rsid w:val="00F35855"/>
    <w:rPr>
      <w:rFonts w:cs="Courier New"/>
    </w:rPr>
  </w:style>
  <w:style w:type="character" w:customStyle="1" w:styleId="ListLabel1175">
    <w:name w:val="ListLabel 1175"/>
    <w:qFormat/>
    <w:rsid w:val="00F35855"/>
    <w:rPr>
      <w:rFonts w:cs="Wingdings"/>
    </w:rPr>
  </w:style>
  <w:style w:type="character" w:customStyle="1" w:styleId="ListLabel1176">
    <w:name w:val="ListLabel 1176"/>
    <w:qFormat/>
    <w:rsid w:val="00F35855"/>
    <w:rPr>
      <w:rFonts w:cs="Symbol"/>
    </w:rPr>
  </w:style>
  <w:style w:type="character" w:customStyle="1" w:styleId="ListLabel1177">
    <w:name w:val="ListLabel 1177"/>
    <w:qFormat/>
    <w:rsid w:val="00F35855"/>
    <w:rPr>
      <w:rFonts w:cs="Courier New"/>
    </w:rPr>
  </w:style>
  <w:style w:type="character" w:customStyle="1" w:styleId="ListLabel1178">
    <w:name w:val="ListLabel 1178"/>
    <w:qFormat/>
    <w:rsid w:val="00F35855"/>
    <w:rPr>
      <w:rFonts w:cs="Wingdings"/>
    </w:rPr>
  </w:style>
  <w:style w:type="character" w:customStyle="1" w:styleId="ListLabel1179">
    <w:name w:val="ListLabel 1179"/>
    <w:qFormat/>
    <w:rsid w:val="00F35855"/>
    <w:rPr>
      <w:rFonts w:ascii="Times New Roman" w:hAnsi="Times New Roman" w:cs="Symbol"/>
    </w:rPr>
  </w:style>
  <w:style w:type="character" w:customStyle="1" w:styleId="ListLabel1180">
    <w:name w:val="ListLabel 1180"/>
    <w:qFormat/>
    <w:rsid w:val="00F35855"/>
    <w:rPr>
      <w:rFonts w:cs="Courier New"/>
    </w:rPr>
  </w:style>
  <w:style w:type="character" w:customStyle="1" w:styleId="ListLabel1181">
    <w:name w:val="ListLabel 1181"/>
    <w:qFormat/>
    <w:rsid w:val="00F35855"/>
    <w:rPr>
      <w:rFonts w:cs="Wingdings"/>
    </w:rPr>
  </w:style>
  <w:style w:type="character" w:customStyle="1" w:styleId="ListLabel1182">
    <w:name w:val="ListLabel 1182"/>
    <w:qFormat/>
    <w:rsid w:val="00F35855"/>
    <w:rPr>
      <w:rFonts w:cs="Symbol"/>
    </w:rPr>
  </w:style>
  <w:style w:type="character" w:customStyle="1" w:styleId="ListLabel1183">
    <w:name w:val="ListLabel 1183"/>
    <w:qFormat/>
    <w:rsid w:val="00F35855"/>
    <w:rPr>
      <w:rFonts w:cs="Courier New"/>
    </w:rPr>
  </w:style>
  <w:style w:type="character" w:customStyle="1" w:styleId="ListLabel1184">
    <w:name w:val="ListLabel 1184"/>
    <w:qFormat/>
    <w:rsid w:val="00F35855"/>
    <w:rPr>
      <w:rFonts w:cs="Wingdings"/>
    </w:rPr>
  </w:style>
  <w:style w:type="character" w:customStyle="1" w:styleId="ListLabel1185">
    <w:name w:val="ListLabel 1185"/>
    <w:qFormat/>
    <w:rsid w:val="00F35855"/>
    <w:rPr>
      <w:rFonts w:cs="Symbol"/>
    </w:rPr>
  </w:style>
  <w:style w:type="character" w:customStyle="1" w:styleId="ListLabel1186">
    <w:name w:val="ListLabel 1186"/>
    <w:qFormat/>
    <w:rsid w:val="00F35855"/>
    <w:rPr>
      <w:rFonts w:cs="Courier New"/>
    </w:rPr>
  </w:style>
  <w:style w:type="character" w:customStyle="1" w:styleId="ListLabel1187">
    <w:name w:val="ListLabel 1187"/>
    <w:qFormat/>
    <w:rsid w:val="00F35855"/>
    <w:rPr>
      <w:rFonts w:cs="Wingdings"/>
    </w:rPr>
  </w:style>
  <w:style w:type="character" w:customStyle="1" w:styleId="ListLabel1188">
    <w:name w:val="ListLabel 1188"/>
    <w:qFormat/>
    <w:rsid w:val="00F35855"/>
    <w:rPr>
      <w:rFonts w:ascii="Times New Roman" w:hAnsi="Times New Roman" w:cs="Symbol"/>
    </w:rPr>
  </w:style>
  <w:style w:type="character" w:customStyle="1" w:styleId="ListLabel1189">
    <w:name w:val="ListLabel 1189"/>
    <w:qFormat/>
    <w:rsid w:val="00F35855"/>
    <w:rPr>
      <w:rFonts w:cs="Courier New"/>
    </w:rPr>
  </w:style>
  <w:style w:type="character" w:customStyle="1" w:styleId="ListLabel1190">
    <w:name w:val="ListLabel 1190"/>
    <w:qFormat/>
    <w:rsid w:val="00F35855"/>
    <w:rPr>
      <w:rFonts w:cs="Wingdings"/>
    </w:rPr>
  </w:style>
  <w:style w:type="character" w:customStyle="1" w:styleId="ListLabel1191">
    <w:name w:val="ListLabel 1191"/>
    <w:qFormat/>
    <w:rsid w:val="00F35855"/>
    <w:rPr>
      <w:rFonts w:cs="Symbol"/>
    </w:rPr>
  </w:style>
  <w:style w:type="character" w:customStyle="1" w:styleId="ListLabel1192">
    <w:name w:val="ListLabel 1192"/>
    <w:qFormat/>
    <w:rsid w:val="00F35855"/>
    <w:rPr>
      <w:rFonts w:cs="Courier New"/>
    </w:rPr>
  </w:style>
  <w:style w:type="character" w:customStyle="1" w:styleId="ListLabel1193">
    <w:name w:val="ListLabel 1193"/>
    <w:qFormat/>
    <w:rsid w:val="00F35855"/>
    <w:rPr>
      <w:rFonts w:cs="Wingdings"/>
    </w:rPr>
  </w:style>
  <w:style w:type="character" w:customStyle="1" w:styleId="ListLabel1194">
    <w:name w:val="ListLabel 1194"/>
    <w:qFormat/>
    <w:rsid w:val="00F35855"/>
    <w:rPr>
      <w:rFonts w:cs="Symbol"/>
    </w:rPr>
  </w:style>
  <w:style w:type="character" w:customStyle="1" w:styleId="ListLabel1195">
    <w:name w:val="ListLabel 1195"/>
    <w:qFormat/>
    <w:rsid w:val="00F35855"/>
    <w:rPr>
      <w:rFonts w:cs="Courier New"/>
    </w:rPr>
  </w:style>
  <w:style w:type="character" w:customStyle="1" w:styleId="ListLabel1196">
    <w:name w:val="ListLabel 1196"/>
    <w:qFormat/>
    <w:rsid w:val="00F35855"/>
    <w:rPr>
      <w:rFonts w:cs="Wingdings"/>
    </w:rPr>
  </w:style>
  <w:style w:type="character" w:customStyle="1" w:styleId="ListLabel1197">
    <w:name w:val="ListLabel 1197"/>
    <w:qFormat/>
    <w:rsid w:val="00F35855"/>
    <w:rPr>
      <w:rFonts w:ascii="Times New Roman" w:hAnsi="Times New Roman" w:cs="Symbol"/>
    </w:rPr>
  </w:style>
  <w:style w:type="character" w:customStyle="1" w:styleId="ListLabel1198">
    <w:name w:val="ListLabel 1198"/>
    <w:qFormat/>
    <w:rsid w:val="00F35855"/>
    <w:rPr>
      <w:rFonts w:cs="Courier New"/>
    </w:rPr>
  </w:style>
  <w:style w:type="character" w:customStyle="1" w:styleId="ListLabel1199">
    <w:name w:val="ListLabel 1199"/>
    <w:qFormat/>
    <w:rsid w:val="00F35855"/>
    <w:rPr>
      <w:rFonts w:cs="Wingdings"/>
    </w:rPr>
  </w:style>
  <w:style w:type="character" w:customStyle="1" w:styleId="ListLabel1200">
    <w:name w:val="ListLabel 1200"/>
    <w:qFormat/>
    <w:rsid w:val="00F35855"/>
    <w:rPr>
      <w:rFonts w:cs="Symbol"/>
    </w:rPr>
  </w:style>
  <w:style w:type="character" w:customStyle="1" w:styleId="ListLabel1201">
    <w:name w:val="ListLabel 1201"/>
    <w:qFormat/>
    <w:rsid w:val="00F35855"/>
    <w:rPr>
      <w:rFonts w:cs="Courier New"/>
    </w:rPr>
  </w:style>
  <w:style w:type="character" w:customStyle="1" w:styleId="ListLabel1202">
    <w:name w:val="ListLabel 1202"/>
    <w:qFormat/>
    <w:rsid w:val="00F35855"/>
    <w:rPr>
      <w:rFonts w:cs="Wingdings"/>
    </w:rPr>
  </w:style>
  <w:style w:type="character" w:customStyle="1" w:styleId="ListLabel1203">
    <w:name w:val="ListLabel 1203"/>
    <w:qFormat/>
    <w:rsid w:val="00F35855"/>
    <w:rPr>
      <w:rFonts w:cs="Symbol"/>
    </w:rPr>
  </w:style>
  <w:style w:type="character" w:customStyle="1" w:styleId="ListLabel1204">
    <w:name w:val="ListLabel 1204"/>
    <w:qFormat/>
    <w:rsid w:val="00F35855"/>
    <w:rPr>
      <w:rFonts w:cs="Courier New"/>
    </w:rPr>
  </w:style>
  <w:style w:type="character" w:customStyle="1" w:styleId="ListLabel1205">
    <w:name w:val="ListLabel 1205"/>
    <w:qFormat/>
    <w:rsid w:val="00F35855"/>
    <w:rPr>
      <w:rFonts w:cs="Wingdings"/>
    </w:rPr>
  </w:style>
  <w:style w:type="character" w:customStyle="1" w:styleId="ListLabel1206">
    <w:name w:val="ListLabel 1206"/>
    <w:qFormat/>
    <w:rsid w:val="00F35855"/>
    <w:rPr>
      <w:rFonts w:ascii="Times New Roman" w:hAnsi="Times New Roman" w:cs="Symbol"/>
    </w:rPr>
  </w:style>
  <w:style w:type="character" w:customStyle="1" w:styleId="ListLabel1207">
    <w:name w:val="ListLabel 1207"/>
    <w:qFormat/>
    <w:rsid w:val="00F35855"/>
    <w:rPr>
      <w:rFonts w:cs="Courier New"/>
    </w:rPr>
  </w:style>
  <w:style w:type="character" w:customStyle="1" w:styleId="ListLabel1208">
    <w:name w:val="ListLabel 1208"/>
    <w:qFormat/>
    <w:rsid w:val="00F35855"/>
    <w:rPr>
      <w:rFonts w:cs="Wingdings"/>
    </w:rPr>
  </w:style>
  <w:style w:type="character" w:customStyle="1" w:styleId="ListLabel1209">
    <w:name w:val="ListLabel 1209"/>
    <w:qFormat/>
    <w:rsid w:val="00F35855"/>
    <w:rPr>
      <w:rFonts w:cs="Symbol"/>
    </w:rPr>
  </w:style>
  <w:style w:type="character" w:customStyle="1" w:styleId="ListLabel1210">
    <w:name w:val="ListLabel 1210"/>
    <w:qFormat/>
    <w:rsid w:val="00F35855"/>
    <w:rPr>
      <w:rFonts w:cs="Courier New"/>
    </w:rPr>
  </w:style>
  <w:style w:type="character" w:customStyle="1" w:styleId="ListLabel1211">
    <w:name w:val="ListLabel 1211"/>
    <w:qFormat/>
    <w:rsid w:val="00F35855"/>
    <w:rPr>
      <w:rFonts w:cs="Wingdings"/>
    </w:rPr>
  </w:style>
  <w:style w:type="character" w:customStyle="1" w:styleId="ListLabel1212">
    <w:name w:val="ListLabel 1212"/>
    <w:qFormat/>
    <w:rsid w:val="00F35855"/>
    <w:rPr>
      <w:rFonts w:cs="Symbol"/>
    </w:rPr>
  </w:style>
  <w:style w:type="character" w:customStyle="1" w:styleId="ListLabel1213">
    <w:name w:val="ListLabel 1213"/>
    <w:qFormat/>
    <w:rsid w:val="00F35855"/>
    <w:rPr>
      <w:rFonts w:cs="Courier New"/>
    </w:rPr>
  </w:style>
  <w:style w:type="character" w:customStyle="1" w:styleId="ListLabel1214">
    <w:name w:val="ListLabel 1214"/>
    <w:qFormat/>
    <w:rsid w:val="00F35855"/>
    <w:rPr>
      <w:rFonts w:cs="Wingdings"/>
    </w:rPr>
  </w:style>
  <w:style w:type="character" w:customStyle="1" w:styleId="ListLabel1215">
    <w:name w:val="ListLabel 1215"/>
    <w:qFormat/>
    <w:rsid w:val="00F35855"/>
    <w:rPr>
      <w:rFonts w:ascii="Times New Roman" w:hAnsi="Times New Roman" w:cs="Symbol"/>
    </w:rPr>
  </w:style>
  <w:style w:type="character" w:customStyle="1" w:styleId="ListLabel1216">
    <w:name w:val="ListLabel 1216"/>
    <w:qFormat/>
    <w:rsid w:val="00F35855"/>
    <w:rPr>
      <w:rFonts w:cs="Courier New"/>
    </w:rPr>
  </w:style>
  <w:style w:type="character" w:customStyle="1" w:styleId="ListLabel1217">
    <w:name w:val="ListLabel 1217"/>
    <w:qFormat/>
    <w:rsid w:val="00F35855"/>
    <w:rPr>
      <w:rFonts w:cs="Wingdings"/>
    </w:rPr>
  </w:style>
  <w:style w:type="character" w:customStyle="1" w:styleId="ListLabel1218">
    <w:name w:val="ListLabel 1218"/>
    <w:qFormat/>
    <w:rsid w:val="00F35855"/>
    <w:rPr>
      <w:rFonts w:cs="Symbol"/>
    </w:rPr>
  </w:style>
  <w:style w:type="character" w:customStyle="1" w:styleId="ListLabel1219">
    <w:name w:val="ListLabel 1219"/>
    <w:qFormat/>
    <w:rsid w:val="00F35855"/>
    <w:rPr>
      <w:rFonts w:cs="Courier New"/>
    </w:rPr>
  </w:style>
  <w:style w:type="character" w:customStyle="1" w:styleId="ListLabel1220">
    <w:name w:val="ListLabel 1220"/>
    <w:qFormat/>
    <w:rsid w:val="00F35855"/>
    <w:rPr>
      <w:rFonts w:cs="Wingdings"/>
    </w:rPr>
  </w:style>
  <w:style w:type="character" w:customStyle="1" w:styleId="ListLabel1221">
    <w:name w:val="ListLabel 1221"/>
    <w:qFormat/>
    <w:rsid w:val="00F35855"/>
    <w:rPr>
      <w:rFonts w:cs="Symbol"/>
    </w:rPr>
  </w:style>
  <w:style w:type="character" w:customStyle="1" w:styleId="ListLabel1222">
    <w:name w:val="ListLabel 1222"/>
    <w:qFormat/>
    <w:rsid w:val="00F35855"/>
    <w:rPr>
      <w:rFonts w:cs="Courier New"/>
    </w:rPr>
  </w:style>
  <w:style w:type="character" w:customStyle="1" w:styleId="ListLabel1223">
    <w:name w:val="ListLabel 1223"/>
    <w:qFormat/>
    <w:rsid w:val="00F35855"/>
    <w:rPr>
      <w:rFonts w:cs="Wingdings"/>
    </w:rPr>
  </w:style>
  <w:style w:type="character" w:customStyle="1" w:styleId="ListLabel1224">
    <w:name w:val="ListLabel 1224"/>
    <w:qFormat/>
    <w:rsid w:val="00F35855"/>
    <w:rPr>
      <w:rFonts w:ascii="Times New Roman" w:hAnsi="Times New Roman" w:cs="Symbol"/>
    </w:rPr>
  </w:style>
  <w:style w:type="character" w:customStyle="1" w:styleId="ListLabel1225">
    <w:name w:val="ListLabel 1225"/>
    <w:qFormat/>
    <w:rsid w:val="00F35855"/>
    <w:rPr>
      <w:rFonts w:cs="Courier New"/>
    </w:rPr>
  </w:style>
  <w:style w:type="character" w:customStyle="1" w:styleId="ListLabel1226">
    <w:name w:val="ListLabel 1226"/>
    <w:qFormat/>
    <w:rsid w:val="00F35855"/>
    <w:rPr>
      <w:rFonts w:cs="Wingdings"/>
    </w:rPr>
  </w:style>
  <w:style w:type="character" w:customStyle="1" w:styleId="ListLabel1227">
    <w:name w:val="ListLabel 1227"/>
    <w:qFormat/>
    <w:rsid w:val="00F35855"/>
    <w:rPr>
      <w:rFonts w:cs="Symbol"/>
    </w:rPr>
  </w:style>
  <w:style w:type="character" w:customStyle="1" w:styleId="ListLabel1228">
    <w:name w:val="ListLabel 1228"/>
    <w:qFormat/>
    <w:rsid w:val="00F35855"/>
    <w:rPr>
      <w:rFonts w:cs="Courier New"/>
    </w:rPr>
  </w:style>
  <w:style w:type="character" w:customStyle="1" w:styleId="ListLabel1229">
    <w:name w:val="ListLabel 1229"/>
    <w:qFormat/>
    <w:rsid w:val="00F35855"/>
    <w:rPr>
      <w:rFonts w:cs="Wingdings"/>
    </w:rPr>
  </w:style>
  <w:style w:type="character" w:customStyle="1" w:styleId="ListLabel1230">
    <w:name w:val="ListLabel 1230"/>
    <w:qFormat/>
    <w:rsid w:val="00F35855"/>
    <w:rPr>
      <w:rFonts w:cs="Symbol"/>
    </w:rPr>
  </w:style>
  <w:style w:type="character" w:customStyle="1" w:styleId="ListLabel1231">
    <w:name w:val="ListLabel 1231"/>
    <w:qFormat/>
    <w:rsid w:val="00F35855"/>
    <w:rPr>
      <w:rFonts w:cs="Courier New"/>
    </w:rPr>
  </w:style>
  <w:style w:type="character" w:customStyle="1" w:styleId="ListLabel1232">
    <w:name w:val="ListLabel 1232"/>
    <w:qFormat/>
    <w:rsid w:val="00F35855"/>
    <w:rPr>
      <w:rFonts w:cs="Wingdings"/>
    </w:rPr>
  </w:style>
  <w:style w:type="character" w:customStyle="1" w:styleId="ListLabel1233">
    <w:name w:val="ListLabel 1233"/>
    <w:qFormat/>
    <w:rsid w:val="00F35855"/>
    <w:rPr>
      <w:rFonts w:ascii="Times New Roman" w:hAnsi="Times New Roman" w:cs="Symbol"/>
    </w:rPr>
  </w:style>
  <w:style w:type="character" w:customStyle="1" w:styleId="ListLabel1234">
    <w:name w:val="ListLabel 1234"/>
    <w:qFormat/>
    <w:rsid w:val="00F35855"/>
    <w:rPr>
      <w:rFonts w:cs="Courier New"/>
    </w:rPr>
  </w:style>
  <w:style w:type="character" w:customStyle="1" w:styleId="ListLabel1235">
    <w:name w:val="ListLabel 1235"/>
    <w:qFormat/>
    <w:rsid w:val="00F35855"/>
    <w:rPr>
      <w:rFonts w:cs="Wingdings"/>
    </w:rPr>
  </w:style>
  <w:style w:type="character" w:customStyle="1" w:styleId="ListLabel1236">
    <w:name w:val="ListLabel 1236"/>
    <w:qFormat/>
    <w:rsid w:val="00F35855"/>
    <w:rPr>
      <w:rFonts w:cs="Symbol"/>
    </w:rPr>
  </w:style>
  <w:style w:type="character" w:customStyle="1" w:styleId="ListLabel1237">
    <w:name w:val="ListLabel 1237"/>
    <w:qFormat/>
    <w:rsid w:val="00F35855"/>
    <w:rPr>
      <w:rFonts w:cs="Courier New"/>
    </w:rPr>
  </w:style>
  <w:style w:type="character" w:customStyle="1" w:styleId="ListLabel1238">
    <w:name w:val="ListLabel 1238"/>
    <w:qFormat/>
    <w:rsid w:val="00F35855"/>
    <w:rPr>
      <w:rFonts w:cs="Wingdings"/>
    </w:rPr>
  </w:style>
  <w:style w:type="character" w:customStyle="1" w:styleId="ListLabel1239">
    <w:name w:val="ListLabel 1239"/>
    <w:qFormat/>
    <w:rsid w:val="00F35855"/>
    <w:rPr>
      <w:rFonts w:cs="Symbol"/>
    </w:rPr>
  </w:style>
  <w:style w:type="character" w:customStyle="1" w:styleId="ListLabel1240">
    <w:name w:val="ListLabel 1240"/>
    <w:qFormat/>
    <w:rsid w:val="00F35855"/>
    <w:rPr>
      <w:rFonts w:cs="Courier New"/>
    </w:rPr>
  </w:style>
  <w:style w:type="character" w:customStyle="1" w:styleId="ListLabel1241">
    <w:name w:val="ListLabel 1241"/>
    <w:qFormat/>
    <w:rsid w:val="00F35855"/>
    <w:rPr>
      <w:rFonts w:cs="Wingdings"/>
    </w:rPr>
  </w:style>
  <w:style w:type="character" w:customStyle="1" w:styleId="ListLabel1242">
    <w:name w:val="ListLabel 1242"/>
    <w:qFormat/>
    <w:rsid w:val="00F35855"/>
    <w:rPr>
      <w:rFonts w:ascii="Times New Roman" w:hAnsi="Times New Roman" w:cs="Symbol"/>
    </w:rPr>
  </w:style>
  <w:style w:type="character" w:customStyle="1" w:styleId="ListLabel1243">
    <w:name w:val="ListLabel 1243"/>
    <w:qFormat/>
    <w:rsid w:val="00F35855"/>
    <w:rPr>
      <w:rFonts w:cs="Courier New"/>
    </w:rPr>
  </w:style>
  <w:style w:type="character" w:customStyle="1" w:styleId="ListLabel1244">
    <w:name w:val="ListLabel 1244"/>
    <w:qFormat/>
    <w:rsid w:val="00F35855"/>
    <w:rPr>
      <w:rFonts w:cs="Wingdings"/>
    </w:rPr>
  </w:style>
  <w:style w:type="character" w:customStyle="1" w:styleId="ListLabel1245">
    <w:name w:val="ListLabel 1245"/>
    <w:qFormat/>
    <w:rsid w:val="00F35855"/>
    <w:rPr>
      <w:rFonts w:cs="Symbol"/>
    </w:rPr>
  </w:style>
  <w:style w:type="character" w:customStyle="1" w:styleId="ListLabel1246">
    <w:name w:val="ListLabel 1246"/>
    <w:qFormat/>
    <w:rsid w:val="00F35855"/>
    <w:rPr>
      <w:rFonts w:cs="Courier New"/>
    </w:rPr>
  </w:style>
  <w:style w:type="character" w:customStyle="1" w:styleId="ListLabel1247">
    <w:name w:val="ListLabel 1247"/>
    <w:qFormat/>
    <w:rsid w:val="00F35855"/>
    <w:rPr>
      <w:rFonts w:cs="Wingdings"/>
    </w:rPr>
  </w:style>
  <w:style w:type="character" w:customStyle="1" w:styleId="ListLabel1248">
    <w:name w:val="ListLabel 1248"/>
    <w:qFormat/>
    <w:rsid w:val="00F35855"/>
    <w:rPr>
      <w:rFonts w:cs="Symbol"/>
    </w:rPr>
  </w:style>
  <w:style w:type="character" w:customStyle="1" w:styleId="ListLabel1249">
    <w:name w:val="ListLabel 1249"/>
    <w:qFormat/>
    <w:rsid w:val="00F35855"/>
    <w:rPr>
      <w:rFonts w:cs="Courier New"/>
    </w:rPr>
  </w:style>
  <w:style w:type="character" w:customStyle="1" w:styleId="ListLabel1250">
    <w:name w:val="ListLabel 1250"/>
    <w:qFormat/>
    <w:rsid w:val="00F35855"/>
    <w:rPr>
      <w:rFonts w:cs="Wingdings"/>
    </w:rPr>
  </w:style>
  <w:style w:type="character" w:customStyle="1" w:styleId="ListLabel1251">
    <w:name w:val="ListLabel 1251"/>
    <w:qFormat/>
    <w:rsid w:val="00F35855"/>
    <w:rPr>
      <w:rFonts w:ascii="Times New Roman" w:hAnsi="Times New Roman" w:cs="Symbol"/>
    </w:rPr>
  </w:style>
  <w:style w:type="character" w:customStyle="1" w:styleId="ListLabel1252">
    <w:name w:val="ListLabel 1252"/>
    <w:qFormat/>
    <w:rsid w:val="00F35855"/>
    <w:rPr>
      <w:rFonts w:cs="Courier New"/>
    </w:rPr>
  </w:style>
  <w:style w:type="character" w:customStyle="1" w:styleId="ListLabel1253">
    <w:name w:val="ListLabel 1253"/>
    <w:qFormat/>
    <w:rsid w:val="00F35855"/>
    <w:rPr>
      <w:rFonts w:cs="Wingdings"/>
    </w:rPr>
  </w:style>
  <w:style w:type="character" w:customStyle="1" w:styleId="ListLabel1254">
    <w:name w:val="ListLabel 1254"/>
    <w:qFormat/>
    <w:rsid w:val="00F35855"/>
    <w:rPr>
      <w:rFonts w:cs="Symbol"/>
    </w:rPr>
  </w:style>
  <w:style w:type="character" w:customStyle="1" w:styleId="ListLabel1255">
    <w:name w:val="ListLabel 1255"/>
    <w:qFormat/>
    <w:rsid w:val="00F35855"/>
    <w:rPr>
      <w:rFonts w:cs="Courier New"/>
    </w:rPr>
  </w:style>
  <w:style w:type="character" w:customStyle="1" w:styleId="ListLabel1256">
    <w:name w:val="ListLabel 1256"/>
    <w:qFormat/>
    <w:rsid w:val="00F35855"/>
    <w:rPr>
      <w:rFonts w:cs="Wingdings"/>
    </w:rPr>
  </w:style>
  <w:style w:type="character" w:customStyle="1" w:styleId="ListLabel1257">
    <w:name w:val="ListLabel 1257"/>
    <w:qFormat/>
    <w:rsid w:val="00F35855"/>
    <w:rPr>
      <w:rFonts w:cs="Symbol"/>
    </w:rPr>
  </w:style>
  <w:style w:type="character" w:customStyle="1" w:styleId="ListLabel1258">
    <w:name w:val="ListLabel 1258"/>
    <w:qFormat/>
    <w:rsid w:val="00F35855"/>
    <w:rPr>
      <w:rFonts w:cs="Courier New"/>
    </w:rPr>
  </w:style>
  <w:style w:type="character" w:customStyle="1" w:styleId="ListLabel1259">
    <w:name w:val="ListLabel 1259"/>
    <w:qFormat/>
    <w:rsid w:val="00F35855"/>
    <w:rPr>
      <w:rFonts w:cs="Wingdings"/>
    </w:rPr>
  </w:style>
  <w:style w:type="character" w:customStyle="1" w:styleId="ListLabel1260">
    <w:name w:val="ListLabel 1260"/>
    <w:qFormat/>
    <w:rsid w:val="00F35855"/>
    <w:rPr>
      <w:rFonts w:ascii="Times New Roman" w:hAnsi="Times New Roman" w:cs="Symbol"/>
    </w:rPr>
  </w:style>
  <w:style w:type="character" w:customStyle="1" w:styleId="ListLabel1261">
    <w:name w:val="ListLabel 1261"/>
    <w:qFormat/>
    <w:rsid w:val="00F35855"/>
    <w:rPr>
      <w:rFonts w:cs="Courier New"/>
    </w:rPr>
  </w:style>
  <w:style w:type="character" w:customStyle="1" w:styleId="ListLabel1262">
    <w:name w:val="ListLabel 1262"/>
    <w:qFormat/>
    <w:rsid w:val="00F35855"/>
    <w:rPr>
      <w:rFonts w:cs="Wingdings"/>
    </w:rPr>
  </w:style>
  <w:style w:type="character" w:customStyle="1" w:styleId="ListLabel1263">
    <w:name w:val="ListLabel 1263"/>
    <w:qFormat/>
    <w:rsid w:val="00F35855"/>
    <w:rPr>
      <w:rFonts w:cs="Symbol"/>
    </w:rPr>
  </w:style>
  <w:style w:type="character" w:customStyle="1" w:styleId="ListLabel1264">
    <w:name w:val="ListLabel 1264"/>
    <w:qFormat/>
    <w:rsid w:val="00F35855"/>
    <w:rPr>
      <w:rFonts w:cs="Courier New"/>
    </w:rPr>
  </w:style>
  <w:style w:type="character" w:customStyle="1" w:styleId="ListLabel1265">
    <w:name w:val="ListLabel 1265"/>
    <w:qFormat/>
    <w:rsid w:val="00F35855"/>
    <w:rPr>
      <w:rFonts w:cs="Wingdings"/>
    </w:rPr>
  </w:style>
  <w:style w:type="character" w:customStyle="1" w:styleId="ListLabel1266">
    <w:name w:val="ListLabel 1266"/>
    <w:qFormat/>
    <w:rsid w:val="00F35855"/>
    <w:rPr>
      <w:rFonts w:cs="Symbol"/>
    </w:rPr>
  </w:style>
  <w:style w:type="character" w:customStyle="1" w:styleId="ListLabel1267">
    <w:name w:val="ListLabel 1267"/>
    <w:qFormat/>
    <w:rsid w:val="00F35855"/>
    <w:rPr>
      <w:rFonts w:cs="Courier New"/>
    </w:rPr>
  </w:style>
  <w:style w:type="character" w:customStyle="1" w:styleId="ListLabel1268">
    <w:name w:val="ListLabel 1268"/>
    <w:qFormat/>
    <w:rsid w:val="00F35855"/>
    <w:rPr>
      <w:rFonts w:cs="Wingdings"/>
    </w:rPr>
  </w:style>
  <w:style w:type="character" w:customStyle="1" w:styleId="ListLabel1269">
    <w:name w:val="ListLabel 1269"/>
    <w:qFormat/>
    <w:rsid w:val="00F35855"/>
    <w:rPr>
      <w:rFonts w:ascii="Times New Roman" w:hAnsi="Times New Roman" w:cs="Symbol"/>
    </w:rPr>
  </w:style>
  <w:style w:type="character" w:customStyle="1" w:styleId="ListLabel1270">
    <w:name w:val="ListLabel 1270"/>
    <w:qFormat/>
    <w:rsid w:val="00F35855"/>
    <w:rPr>
      <w:rFonts w:cs="Courier New"/>
    </w:rPr>
  </w:style>
  <w:style w:type="character" w:customStyle="1" w:styleId="ListLabel1271">
    <w:name w:val="ListLabel 1271"/>
    <w:qFormat/>
    <w:rsid w:val="00F35855"/>
    <w:rPr>
      <w:rFonts w:cs="Wingdings"/>
    </w:rPr>
  </w:style>
  <w:style w:type="character" w:customStyle="1" w:styleId="ListLabel1272">
    <w:name w:val="ListLabel 1272"/>
    <w:qFormat/>
    <w:rsid w:val="00F35855"/>
    <w:rPr>
      <w:rFonts w:cs="Symbol"/>
    </w:rPr>
  </w:style>
  <w:style w:type="character" w:customStyle="1" w:styleId="ListLabel1273">
    <w:name w:val="ListLabel 1273"/>
    <w:qFormat/>
    <w:rsid w:val="00F35855"/>
    <w:rPr>
      <w:rFonts w:cs="Courier New"/>
    </w:rPr>
  </w:style>
  <w:style w:type="character" w:customStyle="1" w:styleId="ListLabel1274">
    <w:name w:val="ListLabel 1274"/>
    <w:qFormat/>
    <w:rsid w:val="00F35855"/>
    <w:rPr>
      <w:rFonts w:cs="Wingdings"/>
    </w:rPr>
  </w:style>
  <w:style w:type="character" w:customStyle="1" w:styleId="ListLabel1275">
    <w:name w:val="ListLabel 1275"/>
    <w:qFormat/>
    <w:rsid w:val="00F35855"/>
    <w:rPr>
      <w:rFonts w:cs="Symbol"/>
    </w:rPr>
  </w:style>
  <w:style w:type="character" w:customStyle="1" w:styleId="ListLabel1276">
    <w:name w:val="ListLabel 1276"/>
    <w:qFormat/>
    <w:rsid w:val="00F35855"/>
    <w:rPr>
      <w:rFonts w:cs="Courier New"/>
    </w:rPr>
  </w:style>
  <w:style w:type="character" w:customStyle="1" w:styleId="ListLabel1277">
    <w:name w:val="ListLabel 1277"/>
    <w:qFormat/>
    <w:rsid w:val="00F35855"/>
    <w:rPr>
      <w:rFonts w:cs="Wingdings"/>
    </w:rPr>
  </w:style>
  <w:style w:type="character" w:customStyle="1" w:styleId="ListLabel1278">
    <w:name w:val="ListLabel 1278"/>
    <w:qFormat/>
    <w:rsid w:val="00F35855"/>
    <w:rPr>
      <w:rFonts w:ascii="Times New Roman" w:hAnsi="Times New Roman" w:cs="Symbol"/>
    </w:rPr>
  </w:style>
  <w:style w:type="character" w:customStyle="1" w:styleId="ListLabel1279">
    <w:name w:val="ListLabel 1279"/>
    <w:qFormat/>
    <w:rsid w:val="00F35855"/>
    <w:rPr>
      <w:rFonts w:cs="Courier New"/>
    </w:rPr>
  </w:style>
  <w:style w:type="character" w:customStyle="1" w:styleId="ListLabel1280">
    <w:name w:val="ListLabel 1280"/>
    <w:qFormat/>
    <w:rsid w:val="00F35855"/>
    <w:rPr>
      <w:rFonts w:cs="Wingdings"/>
    </w:rPr>
  </w:style>
  <w:style w:type="character" w:customStyle="1" w:styleId="ListLabel1281">
    <w:name w:val="ListLabel 1281"/>
    <w:qFormat/>
    <w:rsid w:val="00F35855"/>
    <w:rPr>
      <w:rFonts w:cs="Symbol"/>
    </w:rPr>
  </w:style>
  <w:style w:type="character" w:customStyle="1" w:styleId="ListLabel1282">
    <w:name w:val="ListLabel 1282"/>
    <w:qFormat/>
    <w:rsid w:val="00F35855"/>
    <w:rPr>
      <w:rFonts w:cs="Courier New"/>
    </w:rPr>
  </w:style>
  <w:style w:type="character" w:customStyle="1" w:styleId="ListLabel1283">
    <w:name w:val="ListLabel 1283"/>
    <w:qFormat/>
    <w:rsid w:val="00F35855"/>
    <w:rPr>
      <w:rFonts w:cs="Wingdings"/>
    </w:rPr>
  </w:style>
  <w:style w:type="character" w:customStyle="1" w:styleId="ListLabel1284">
    <w:name w:val="ListLabel 1284"/>
    <w:qFormat/>
    <w:rsid w:val="00F35855"/>
    <w:rPr>
      <w:rFonts w:cs="Symbol"/>
    </w:rPr>
  </w:style>
  <w:style w:type="character" w:customStyle="1" w:styleId="ListLabel1285">
    <w:name w:val="ListLabel 1285"/>
    <w:qFormat/>
    <w:rsid w:val="00F35855"/>
    <w:rPr>
      <w:rFonts w:cs="Courier New"/>
    </w:rPr>
  </w:style>
  <w:style w:type="character" w:customStyle="1" w:styleId="ListLabel1286">
    <w:name w:val="ListLabel 1286"/>
    <w:qFormat/>
    <w:rsid w:val="00F35855"/>
    <w:rPr>
      <w:rFonts w:cs="Wingdings"/>
    </w:rPr>
  </w:style>
  <w:style w:type="character" w:customStyle="1" w:styleId="ListLabel1287">
    <w:name w:val="ListLabel 1287"/>
    <w:qFormat/>
    <w:rsid w:val="00F35855"/>
    <w:rPr>
      <w:rFonts w:ascii="Times New Roman" w:hAnsi="Times New Roman" w:cs="Symbol"/>
    </w:rPr>
  </w:style>
  <w:style w:type="character" w:customStyle="1" w:styleId="ListLabel1288">
    <w:name w:val="ListLabel 1288"/>
    <w:qFormat/>
    <w:rsid w:val="00F35855"/>
    <w:rPr>
      <w:rFonts w:cs="Courier New"/>
    </w:rPr>
  </w:style>
  <w:style w:type="character" w:customStyle="1" w:styleId="ListLabel1289">
    <w:name w:val="ListLabel 1289"/>
    <w:qFormat/>
    <w:rsid w:val="00F35855"/>
    <w:rPr>
      <w:rFonts w:cs="Wingdings"/>
    </w:rPr>
  </w:style>
  <w:style w:type="character" w:customStyle="1" w:styleId="ListLabel1290">
    <w:name w:val="ListLabel 1290"/>
    <w:qFormat/>
    <w:rsid w:val="00F35855"/>
    <w:rPr>
      <w:rFonts w:cs="Symbol"/>
    </w:rPr>
  </w:style>
  <w:style w:type="character" w:customStyle="1" w:styleId="ListLabel1291">
    <w:name w:val="ListLabel 1291"/>
    <w:qFormat/>
    <w:rsid w:val="00F35855"/>
    <w:rPr>
      <w:rFonts w:cs="Courier New"/>
    </w:rPr>
  </w:style>
  <w:style w:type="character" w:customStyle="1" w:styleId="ListLabel1292">
    <w:name w:val="ListLabel 1292"/>
    <w:qFormat/>
    <w:rsid w:val="00F35855"/>
    <w:rPr>
      <w:rFonts w:cs="Wingdings"/>
    </w:rPr>
  </w:style>
  <w:style w:type="character" w:customStyle="1" w:styleId="ListLabel1293">
    <w:name w:val="ListLabel 1293"/>
    <w:qFormat/>
    <w:rsid w:val="00F35855"/>
    <w:rPr>
      <w:rFonts w:cs="Symbol"/>
    </w:rPr>
  </w:style>
  <w:style w:type="character" w:customStyle="1" w:styleId="ListLabel1294">
    <w:name w:val="ListLabel 1294"/>
    <w:qFormat/>
    <w:rsid w:val="00F35855"/>
    <w:rPr>
      <w:rFonts w:cs="Courier New"/>
    </w:rPr>
  </w:style>
  <w:style w:type="character" w:customStyle="1" w:styleId="ListLabel1295">
    <w:name w:val="ListLabel 1295"/>
    <w:qFormat/>
    <w:rsid w:val="00F35855"/>
    <w:rPr>
      <w:rFonts w:cs="Wingdings"/>
    </w:rPr>
  </w:style>
  <w:style w:type="character" w:customStyle="1" w:styleId="ListLabel1296">
    <w:name w:val="ListLabel 1296"/>
    <w:qFormat/>
    <w:rsid w:val="00F35855"/>
    <w:rPr>
      <w:rFonts w:ascii="Times New Roman" w:hAnsi="Times New Roman" w:cs="Symbol"/>
    </w:rPr>
  </w:style>
  <w:style w:type="character" w:customStyle="1" w:styleId="ListLabel1297">
    <w:name w:val="ListLabel 1297"/>
    <w:qFormat/>
    <w:rsid w:val="00F35855"/>
    <w:rPr>
      <w:rFonts w:cs="Courier New"/>
    </w:rPr>
  </w:style>
  <w:style w:type="character" w:customStyle="1" w:styleId="ListLabel1298">
    <w:name w:val="ListLabel 1298"/>
    <w:qFormat/>
    <w:rsid w:val="00F35855"/>
    <w:rPr>
      <w:rFonts w:cs="Wingdings"/>
    </w:rPr>
  </w:style>
  <w:style w:type="character" w:customStyle="1" w:styleId="ListLabel1299">
    <w:name w:val="ListLabel 1299"/>
    <w:qFormat/>
    <w:rsid w:val="00F35855"/>
    <w:rPr>
      <w:rFonts w:cs="Symbol"/>
    </w:rPr>
  </w:style>
  <w:style w:type="character" w:customStyle="1" w:styleId="ListLabel1300">
    <w:name w:val="ListLabel 1300"/>
    <w:qFormat/>
    <w:rsid w:val="00F35855"/>
    <w:rPr>
      <w:rFonts w:cs="Courier New"/>
    </w:rPr>
  </w:style>
  <w:style w:type="character" w:customStyle="1" w:styleId="ListLabel1301">
    <w:name w:val="ListLabel 1301"/>
    <w:qFormat/>
    <w:rsid w:val="00F35855"/>
    <w:rPr>
      <w:rFonts w:cs="Wingdings"/>
    </w:rPr>
  </w:style>
  <w:style w:type="character" w:customStyle="1" w:styleId="ListLabel1302">
    <w:name w:val="ListLabel 1302"/>
    <w:qFormat/>
    <w:rsid w:val="00F35855"/>
    <w:rPr>
      <w:rFonts w:cs="Symbol"/>
    </w:rPr>
  </w:style>
  <w:style w:type="character" w:customStyle="1" w:styleId="ListLabel1303">
    <w:name w:val="ListLabel 1303"/>
    <w:qFormat/>
    <w:rsid w:val="00F35855"/>
    <w:rPr>
      <w:rFonts w:cs="Courier New"/>
    </w:rPr>
  </w:style>
  <w:style w:type="character" w:customStyle="1" w:styleId="ListLabel1304">
    <w:name w:val="ListLabel 1304"/>
    <w:qFormat/>
    <w:rsid w:val="00F35855"/>
    <w:rPr>
      <w:rFonts w:cs="Wingdings"/>
    </w:rPr>
  </w:style>
  <w:style w:type="character" w:customStyle="1" w:styleId="ListLabel1305">
    <w:name w:val="ListLabel 1305"/>
    <w:qFormat/>
    <w:rsid w:val="00F35855"/>
    <w:rPr>
      <w:rFonts w:ascii="Times New Roman" w:hAnsi="Times New Roman" w:cs="Symbol"/>
    </w:rPr>
  </w:style>
  <w:style w:type="character" w:customStyle="1" w:styleId="ListLabel1306">
    <w:name w:val="ListLabel 1306"/>
    <w:qFormat/>
    <w:rsid w:val="00F35855"/>
    <w:rPr>
      <w:rFonts w:cs="Courier New"/>
    </w:rPr>
  </w:style>
  <w:style w:type="character" w:customStyle="1" w:styleId="ListLabel1307">
    <w:name w:val="ListLabel 1307"/>
    <w:qFormat/>
    <w:rsid w:val="00F35855"/>
    <w:rPr>
      <w:rFonts w:cs="Wingdings"/>
    </w:rPr>
  </w:style>
  <w:style w:type="character" w:customStyle="1" w:styleId="ListLabel1308">
    <w:name w:val="ListLabel 1308"/>
    <w:qFormat/>
    <w:rsid w:val="00F35855"/>
    <w:rPr>
      <w:rFonts w:cs="Symbol"/>
    </w:rPr>
  </w:style>
  <w:style w:type="character" w:customStyle="1" w:styleId="ListLabel1309">
    <w:name w:val="ListLabel 1309"/>
    <w:qFormat/>
    <w:rsid w:val="00F35855"/>
    <w:rPr>
      <w:rFonts w:cs="Courier New"/>
    </w:rPr>
  </w:style>
  <w:style w:type="character" w:customStyle="1" w:styleId="ListLabel1310">
    <w:name w:val="ListLabel 1310"/>
    <w:qFormat/>
    <w:rsid w:val="00F35855"/>
    <w:rPr>
      <w:rFonts w:cs="Wingdings"/>
    </w:rPr>
  </w:style>
  <w:style w:type="character" w:customStyle="1" w:styleId="ListLabel1311">
    <w:name w:val="ListLabel 1311"/>
    <w:qFormat/>
    <w:rsid w:val="00F35855"/>
    <w:rPr>
      <w:rFonts w:cs="Symbol"/>
    </w:rPr>
  </w:style>
  <w:style w:type="character" w:customStyle="1" w:styleId="ListLabel1312">
    <w:name w:val="ListLabel 1312"/>
    <w:qFormat/>
    <w:rsid w:val="00F35855"/>
    <w:rPr>
      <w:rFonts w:cs="Courier New"/>
    </w:rPr>
  </w:style>
  <w:style w:type="character" w:customStyle="1" w:styleId="ListLabel1313">
    <w:name w:val="ListLabel 1313"/>
    <w:qFormat/>
    <w:rsid w:val="00F35855"/>
    <w:rPr>
      <w:rFonts w:cs="Wingdings"/>
    </w:rPr>
  </w:style>
  <w:style w:type="character" w:customStyle="1" w:styleId="ListLabel1314">
    <w:name w:val="ListLabel 1314"/>
    <w:qFormat/>
    <w:rsid w:val="00F35855"/>
    <w:rPr>
      <w:rFonts w:ascii="Times New Roman" w:hAnsi="Times New Roman" w:cs="Symbol"/>
    </w:rPr>
  </w:style>
  <w:style w:type="character" w:customStyle="1" w:styleId="ListLabel1315">
    <w:name w:val="ListLabel 1315"/>
    <w:qFormat/>
    <w:rsid w:val="00F35855"/>
    <w:rPr>
      <w:rFonts w:cs="Courier New"/>
    </w:rPr>
  </w:style>
  <w:style w:type="character" w:customStyle="1" w:styleId="ListLabel1316">
    <w:name w:val="ListLabel 1316"/>
    <w:qFormat/>
    <w:rsid w:val="00F35855"/>
    <w:rPr>
      <w:rFonts w:cs="Wingdings"/>
    </w:rPr>
  </w:style>
  <w:style w:type="character" w:customStyle="1" w:styleId="ListLabel1317">
    <w:name w:val="ListLabel 1317"/>
    <w:qFormat/>
    <w:rsid w:val="00F35855"/>
    <w:rPr>
      <w:rFonts w:cs="Symbol"/>
    </w:rPr>
  </w:style>
  <w:style w:type="character" w:customStyle="1" w:styleId="ListLabel1318">
    <w:name w:val="ListLabel 1318"/>
    <w:qFormat/>
    <w:rsid w:val="00F35855"/>
    <w:rPr>
      <w:rFonts w:cs="Courier New"/>
    </w:rPr>
  </w:style>
  <w:style w:type="character" w:customStyle="1" w:styleId="ListLabel1319">
    <w:name w:val="ListLabel 1319"/>
    <w:qFormat/>
    <w:rsid w:val="00F35855"/>
    <w:rPr>
      <w:rFonts w:cs="Wingdings"/>
    </w:rPr>
  </w:style>
  <w:style w:type="character" w:customStyle="1" w:styleId="ListLabel1320">
    <w:name w:val="ListLabel 1320"/>
    <w:qFormat/>
    <w:rsid w:val="00F35855"/>
    <w:rPr>
      <w:rFonts w:cs="Symbol"/>
    </w:rPr>
  </w:style>
  <w:style w:type="character" w:customStyle="1" w:styleId="ListLabel1321">
    <w:name w:val="ListLabel 1321"/>
    <w:qFormat/>
    <w:rsid w:val="00F35855"/>
    <w:rPr>
      <w:rFonts w:cs="Courier New"/>
    </w:rPr>
  </w:style>
  <w:style w:type="character" w:customStyle="1" w:styleId="ListLabel1322">
    <w:name w:val="ListLabel 1322"/>
    <w:qFormat/>
    <w:rsid w:val="00F35855"/>
    <w:rPr>
      <w:rFonts w:cs="Wingdings"/>
    </w:rPr>
  </w:style>
  <w:style w:type="character" w:customStyle="1" w:styleId="ListLabel1323">
    <w:name w:val="ListLabel 1323"/>
    <w:qFormat/>
    <w:rsid w:val="00F35855"/>
    <w:rPr>
      <w:rFonts w:ascii="Times New Roman" w:hAnsi="Times New Roman" w:cs="Symbol"/>
    </w:rPr>
  </w:style>
  <w:style w:type="character" w:customStyle="1" w:styleId="ListLabel1324">
    <w:name w:val="ListLabel 1324"/>
    <w:qFormat/>
    <w:rsid w:val="00F35855"/>
    <w:rPr>
      <w:rFonts w:cs="Courier New"/>
    </w:rPr>
  </w:style>
  <w:style w:type="character" w:customStyle="1" w:styleId="ListLabel1325">
    <w:name w:val="ListLabel 1325"/>
    <w:qFormat/>
    <w:rsid w:val="00F35855"/>
    <w:rPr>
      <w:rFonts w:cs="Wingdings"/>
    </w:rPr>
  </w:style>
  <w:style w:type="character" w:customStyle="1" w:styleId="ListLabel1326">
    <w:name w:val="ListLabel 1326"/>
    <w:qFormat/>
    <w:rsid w:val="00F35855"/>
    <w:rPr>
      <w:rFonts w:cs="Symbol"/>
    </w:rPr>
  </w:style>
  <w:style w:type="character" w:customStyle="1" w:styleId="ListLabel1327">
    <w:name w:val="ListLabel 1327"/>
    <w:qFormat/>
    <w:rsid w:val="00F35855"/>
    <w:rPr>
      <w:rFonts w:cs="Courier New"/>
    </w:rPr>
  </w:style>
  <w:style w:type="character" w:customStyle="1" w:styleId="ListLabel1328">
    <w:name w:val="ListLabel 1328"/>
    <w:qFormat/>
    <w:rsid w:val="00F35855"/>
    <w:rPr>
      <w:rFonts w:cs="Wingdings"/>
    </w:rPr>
  </w:style>
  <w:style w:type="character" w:customStyle="1" w:styleId="ListLabel1329">
    <w:name w:val="ListLabel 1329"/>
    <w:qFormat/>
    <w:rsid w:val="00F35855"/>
    <w:rPr>
      <w:rFonts w:cs="Symbol"/>
    </w:rPr>
  </w:style>
  <w:style w:type="character" w:customStyle="1" w:styleId="ListLabel1330">
    <w:name w:val="ListLabel 1330"/>
    <w:qFormat/>
    <w:rsid w:val="00F35855"/>
    <w:rPr>
      <w:rFonts w:cs="Courier New"/>
    </w:rPr>
  </w:style>
  <w:style w:type="character" w:customStyle="1" w:styleId="ListLabel1331">
    <w:name w:val="ListLabel 1331"/>
    <w:qFormat/>
    <w:rsid w:val="00F35855"/>
    <w:rPr>
      <w:rFonts w:cs="Wingdings"/>
    </w:rPr>
  </w:style>
  <w:style w:type="character" w:customStyle="1" w:styleId="ListLabel1332">
    <w:name w:val="ListLabel 1332"/>
    <w:qFormat/>
    <w:rsid w:val="00F35855"/>
    <w:rPr>
      <w:rFonts w:ascii="Times New Roman" w:hAnsi="Times New Roman" w:cs="Symbol"/>
    </w:rPr>
  </w:style>
  <w:style w:type="character" w:customStyle="1" w:styleId="ListLabel1333">
    <w:name w:val="ListLabel 1333"/>
    <w:qFormat/>
    <w:rsid w:val="00F35855"/>
    <w:rPr>
      <w:rFonts w:cs="Courier New"/>
    </w:rPr>
  </w:style>
  <w:style w:type="character" w:customStyle="1" w:styleId="ListLabel1334">
    <w:name w:val="ListLabel 1334"/>
    <w:qFormat/>
    <w:rsid w:val="00F35855"/>
    <w:rPr>
      <w:rFonts w:cs="Wingdings"/>
    </w:rPr>
  </w:style>
  <w:style w:type="character" w:customStyle="1" w:styleId="ListLabel1335">
    <w:name w:val="ListLabel 1335"/>
    <w:qFormat/>
    <w:rsid w:val="00F35855"/>
    <w:rPr>
      <w:rFonts w:cs="Symbol"/>
    </w:rPr>
  </w:style>
  <w:style w:type="character" w:customStyle="1" w:styleId="ListLabel1336">
    <w:name w:val="ListLabel 1336"/>
    <w:qFormat/>
    <w:rsid w:val="00F35855"/>
    <w:rPr>
      <w:rFonts w:cs="Courier New"/>
    </w:rPr>
  </w:style>
  <w:style w:type="character" w:customStyle="1" w:styleId="ListLabel1337">
    <w:name w:val="ListLabel 1337"/>
    <w:qFormat/>
    <w:rsid w:val="00F35855"/>
    <w:rPr>
      <w:rFonts w:cs="Wingdings"/>
    </w:rPr>
  </w:style>
  <w:style w:type="character" w:customStyle="1" w:styleId="ListLabel1338">
    <w:name w:val="ListLabel 1338"/>
    <w:qFormat/>
    <w:rsid w:val="00F35855"/>
    <w:rPr>
      <w:rFonts w:cs="Symbol"/>
    </w:rPr>
  </w:style>
  <w:style w:type="character" w:customStyle="1" w:styleId="ListLabel1339">
    <w:name w:val="ListLabel 1339"/>
    <w:qFormat/>
    <w:rsid w:val="00F35855"/>
    <w:rPr>
      <w:rFonts w:cs="Courier New"/>
    </w:rPr>
  </w:style>
  <w:style w:type="character" w:customStyle="1" w:styleId="ListLabel1340">
    <w:name w:val="ListLabel 1340"/>
    <w:qFormat/>
    <w:rsid w:val="00F35855"/>
    <w:rPr>
      <w:rFonts w:cs="Wingdings"/>
    </w:rPr>
  </w:style>
  <w:style w:type="character" w:customStyle="1" w:styleId="ListLabel1341">
    <w:name w:val="ListLabel 1341"/>
    <w:qFormat/>
    <w:rsid w:val="00F35855"/>
    <w:rPr>
      <w:rFonts w:ascii="Times New Roman" w:hAnsi="Times New Roman" w:cs="Symbol"/>
    </w:rPr>
  </w:style>
  <w:style w:type="character" w:customStyle="1" w:styleId="ListLabel1342">
    <w:name w:val="ListLabel 1342"/>
    <w:qFormat/>
    <w:rsid w:val="00F35855"/>
    <w:rPr>
      <w:rFonts w:cs="Courier New"/>
    </w:rPr>
  </w:style>
  <w:style w:type="character" w:customStyle="1" w:styleId="ListLabel1343">
    <w:name w:val="ListLabel 1343"/>
    <w:qFormat/>
    <w:rsid w:val="00F35855"/>
    <w:rPr>
      <w:rFonts w:cs="Wingdings"/>
    </w:rPr>
  </w:style>
  <w:style w:type="character" w:customStyle="1" w:styleId="ListLabel1344">
    <w:name w:val="ListLabel 1344"/>
    <w:qFormat/>
    <w:rsid w:val="00F35855"/>
    <w:rPr>
      <w:rFonts w:cs="Symbol"/>
    </w:rPr>
  </w:style>
  <w:style w:type="character" w:customStyle="1" w:styleId="ListLabel1345">
    <w:name w:val="ListLabel 1345"/>
    <w:qFormat/>
    <w:rsid w:val="00F35855"/>
    <w:rPr>
      <w:rFonts w:cs="Courier New"/>
    </w:rPr>
  </w:style>
  <w:style w:type="character" w:customStyle="1" w:styleId="ListLabel1346">
    <w:name w:val="ListLabel 1346"/>
    <w:qFormat/>
    <w:rsid w:val="00F35855"/>
    <w:rPr>
      <w:rFonts w:cs="Wingdings"/>
    </w:rPr>
  </w:style>
  <w:style w:type="character" w:customStyle="1" w:styleId="ListLabel1347">
    <w:name w:val="ListLabel 1347"/>
    <w:qFormat/>
    <w:rsid w:val="00F35855"/>
    <w:rPr>
      <w:rFonts w:cs="Symbol"/>
    </w:rPr>
  </w:style>
  <w:style w:type="character" w:customStyle="1" w:styleId="ListLabel1348">
    <w:name w:val="ListLabel 1348"/>
    <w:qFormat/>
    <w:rsid w:val="00F35855"/>
    <w:rPr>
      <w:rFonts w:cs="Courier New"/>
    </w:rPr>
  </w:style>
  <w:style w:type="character" w:customStyle="1" w:styleId="ListLabel1349">
    <w:name w:val="ListLabel 1349"/>
    <w:qFormat/>
    <w:rsid w:val="00F35855"/>
    <w:rPr>
      <w:rFonts w:cs="Wingdings"/>
    </w:rPr>
  </w:style>
  <w:style w:type="character" w:customStyle="1" w:styleId="ListLabel1350">
    <w:name w:val="ListLabel 1350"/>
    <w:qFormat/>
    <w:rsid w:val="00F35855"/>
    <w:rPr>
      <w:rFonts w:ascii="Times New Roman" w:hAnsi="Times New Roman" w:cs="Symbol"/>
    </w:rPr>
  </w:style>
  <w:style w:type="character" w:customStyle="1" w:styleId="ListLabel1351">
    <w:name w:val="ListLabel 1351"/>
    <w:qFormat/>
    <w:rsid w:val="00F35855"/>
    <w:rPr>
      <w:rFonts w:cs="Courier New"/>
    </w:rPr>
  </w:style>
  <w:style w:type="character" w:customStyle="1" w:styleId="ListLabel1352">
    <w:name w:val="ListLabel 1352"/>
    <w:qFormat/>
    <w:rsid w:val="00F35855"/>
    <w:rPr>
      <w:rFonts w:cs="Wingdings"/>
    </w:rPr>
  </w:style>
  <w:style w:type="character" w:customStyle="1" w:styleId="ListLabel1353">
    <w:name w:val="ListLabel 1353"/>
    <w:qFormat/>
    <w:rsid w:val="00F35855"/>
    <w:rPr>
      <w:rFonts w:cs="Symbol"/>
    </w:rPr>
  </w:style>
  <w:style w:type="character" w:customStyle="1" w:styleId="ListLabel1354">
    <w:name w:val="ListLabel 1354"/>
    <w:qFormat/>
    <w:rsid w:val="00F35855"/>
    <w:rPr>
      <w:rFonts w:cs="Courier New"/>
    </w:rPr>
  </w:style>
  <w:style w:type="character" w:customStyle="1" w:styleId="ListLabel1355">
    <w:name w:val="ListLabel 1355"/>
    <w:qFormat/>
    <w:rsid w:val="00F35855"/>
    <w:rPr>
      <w:rFonts w:cs="Wingdings"/>
    </w:rPr>
  </w:style>
  <w:style w:type="character" w:customStyle="1" w:styleId="ListLabel1356">
    <w:name w:val="ListLabel 1356"/>
    <w:qFormat/>
    <w:rsid w:val="00F35855"/>
    <w:rPr>
      <w:rFonts w:cs="Symbol"/>
    </w:rPr>
  </w:style>
  <w:style w:type="character" w:customStyle="1" w:styleId="ListLabel1357">
    <w:name w:val="ListLabel 1357"/>
    <w:qFormat/>
    <w:rsid w:val="00F35855"/>
    <w:rPr>
      <w:rFonts w:cs="Courier New"/>
    </w:rPr>
  </w:style>
  <w:style w:type="character" w:customStyle="1" w:styleId="ListLabel1358">
    <w:name w:val="ListLabel 1358"/>
    <w:qFormat/>
    <w:rsid w:val="00F35855"/>
    <w:rPr>
      <w:rFonts w:cs="Wingdings"/>
    </w:rPr>
  </w:style>
  <w:style w:type="character" w:customStyle="1" w:styleId="ListLabel1359">
    <w:name w:val="ListLabel 1359"/>
    <w:qFormat/>
    <w:rsid w:val="00F35855"/>
    <w:rPr>
      <w:rFonts w:ascii="Times New Roman" w:hAnsi="Times New Roman" w:cs="Symbol"/>
    </w:rPr>
  </w:style>
  <w:style w:type="character" w:customStyle="1" w:styleId="ListLabel1360">
    <w:name w:val="ListLabel 1360"/>
    <w:qFormat/>
    <w:rsid w:val="00F35855"/>
    <w:rPr>
      <w:rFonts w:cs="Courier New"/>
    </w:rPr>
  </w:style>
  <w:style w:type="character" w:customStyle="1" w:styleId="ListLabel1361">
    <w:name w:val="ListLabel 1361"/>
    <w:qFormat/>
    <w:rsid w:val="00F35855"/>
    <w:rPr>
      <w:rFonts w:cs="Wingdings"/>
    </w:rPr>
  </w:style>
  <w:style w:type="character" w:customStyle="1" w:styleId="ListLabel1362">
    <w:name w:val="ListLabel 1362"/>
    <w:qFormat/>
    <w:rsid w:val="00F35855"/>
    <w:rPr>
      <w:rFonts w:cs="Symbol"/>
    </w:rPr>
  </w:style>
  <w:style w:type="character" w:customStyle="1" w:styleId="ListLabel1363">
    <w:name w:val="ListLabel 1363"/>
    <w:qFormat/>
    <w:rsid w:val="00F35855"/>
    <w:rPr>
      <w:rFonts w:cs="Courier New"/>
    </w:rPr>
  </w:style>
  <w:style w:type="character" w:customStyle="1" w:styleId="ListLabel1364">
    <w:name w:val="ListLabel 1364"/>
    <w:qFormat/>
    <w:rsid w:val="00F35855"/>
    <w:rPr>
      <w:rFonts w:cs="Wingdings"/>
    </w:rPr>
  </w:style>
  <w:style w:type="character" w:customStyle="1" w:styleId="ListLabel1365">
    <w:name w:val="ListLabel 1365"/>
    <w:qFormat/>
    <w:rsid w:val="00F35855"/>
    <w:rPr>
      <w:rFonts w:cs="Symbol"/>
    </w:rPr>
  </w:style>
  <w:style w:type="character" w:customStyle="1" w:styleId="ListLabel1366">
    <w:name w:val="ListLabel 1366"/>
    <w:qFormat/>
    <w:rsid w:val="00F35855"/>
    <w:rPr>
      <w:rFonts w:cs="Courier New"/>
    </w:rPr>
  </w:style>
  <w:style w:type="character" w:customStyle="1" w:styleId="ListLabel1367">
    <w:name w:val="ListLabel 1367"/>
    <w:qFormat/>
    <w:rsid w:val="00F35855"/>
    <w:rPr>
      <w:rFonts w:cs="Wingdings"/>
    </w:rPr>
  </w:style>
  <w:style w:type="character" w:customStyle="1" w:styleId="ListLabel1368">
    <w:name w:val="ListLabel 1368"/>
    <w:qFormat/>
    <w:rsid w:val="00F35855"/>
    <w:rPr>
      <w:rFonts w:ascii="Times New Roman" w:hAnsi="Times New Roman" w:cs="Symbol"/>
    </w:rPr>
  </w:style>
  <w:style w:type="character" w:customStyle="1" w:styleId="ListLabel1369">
    <w:name w:val="ListLabel 1369"/>
    <w:qFormat/>
    <w:rsid w:val="00F35855"/>
    <w:rPr>
      <w:rFonts w:cs="Courier New"/>
    </w:rPr>
  </w:style>
  <w:style w:type="character" w:customStyle="1" w:styleId="ListLabel1370">
    <w:name w:val="ListLabel 1370"/>
    <w:qFormat/>
    <w:rsid w:val="00F35855"/>
    <w:rPr>
      <w:rFonts w:cs="Wingdings"/>
    </w:rPr>
  </w:style>
  <w:style w:type="character" w:customStyle="1" w:styleId="ListLabel1371">
    <w:name w:val="ListLabel 1371"/>
    <w:qFormat/>
    <w:rsid w:val="00F35855"/>
    <w:rPr>
      <w:rFonts w:cs="Symbol"/>
    </w:rPr>
  </w:style>
  <w:style w:type="character" w:customStyle="1" w:styleId="ListLabel1372">
    <w:name w:val="ListLabel 1372"/>
    <w:qFormat/>
    <w:rsid w:val="00F35855"/>
    <w:rPr>
      <w:rFonts w:cs="Courier New"/>
    </w:rPr>
  </w:style>
  <w:style w:type="character" w:customStyle="1" w:styleId="ListLabel1373">
    <w:name w:val="ListLabel 1373"/>
    <w:qFormat/>
    <w:rsid w:val="00F35855"/>
    <w:rPr>
      <w:rFonts w:cs="Wingdings"/>
    </w:rPr>
  </w:style>
  <w:style w:type="character" w:customStyle="1" w:styleId="ListLabel1374">
    <w:name w:val="ListLabel 1374"/>
    <w:qFormat/>
    <w:rsid w:val="00F35855"/>
    <w:rPr>
      <w:rFonts w:cs="Symbol"/>
    </w:rPr>
  </w:style>
  <w:style w:type="character" w:customStyle="1" w:styleId="ListLabel1375">
    <w:name w:val="ListLabel 1375"/>
    <w:qFormat/>
    <w:rsid w:val="00F35855"/>
    <w:rPr>
      <w:rFonts w:cs="Courier New"/>
    </w:rPr>
  </w:style>
  <w:style w:type="character" w:customStyle="1" w:styleId="ListLabel1376">
    <w:name w:val="ListLabel 1376"/>
    <w:qFormat/>
    <w:rsid w:val="00F35855"/>
    <w:rPr>
      <w:rFonts w:cs="Wingdings"/>
    </w:rPr>
  </w:style>
  <w:style w:type="character" w:customStyle="1" w:styleId="ListLabel1377">
    <w:name w:val="ListLabel 1377"/>
    <w:qFormat/>
    <w:rsid w:val="00F35855"/>
    <w:rPr>
      <w:rFonts w:ascii="Times New Roman" w:hAnsi="Times New Roman" w:cs="Symbol"/>
    </w:rPr>
  </w:style>
  <w:style w:type="character" w:customStyle="1" w:styleId="ListLabel1378">
    <w:name w:val="ListLabel 1378"/>
    <w:qFormat/>
    <w:rsid w:val="00F35855"/>
    <w:rPr>
      <w:rFonts w:cs="Courier New"/>
    </w:rPr>
  </w:style>
  <w:style w:type="character" w:customStyle="1" w:styleId="ListLabel1379">
    <w:name w:val="ListLabel 1379"/>
    <w:qFormat/>
    <w:rsid w:val="00F35855"/>
    <w:rPr>
      <w:rFonts w:cs="Wingdings"/>
    </w:rPr>
  </w:style>
  <w:style w:type="character" w:customStyle="1" w:styleId="ListLabel1380">
    <w:name w:val="ListLabel 1380"/>
    <w:qFormat/>
    <w:rsid w:val="00F35855"/>
    <w:rPr>
      <w:rFonts w:cs="Symbol"/>
    </w:rPr>
  </w:style>
  <w:style w:type="character" w:customStyle="1" w:styleId="ListLabel1381">
    <w:name w:val="ListLabel 1381"/>
    <w:qFormat/>
    <w:rsid w:val="00F35855"/>
    <w:rPr>
      <w:rFonts w:cs="Courier New"/>
    </w:rPr>
  </w:style>
  <w:style w:type="character" w:customStyle="1" w:styleId="ListLabel1382">
    <w:name w:val="ListLabel 1382"/>
    <w:qFormat/>
    <w:rsid w:val="00F35855"/>
    <w:rPr>
      <w:rFonts w:cs="Wingdings"/>
    </w:rPr>
  </w:style>
  <w:style w:type="character" w:customStyle="1" w:styleId="ListLabel1383">
    <w:name w:val="ListLabel 1383"/>
    <w:qFormat/>
    <w:rsid w:val="00F35855"/>
    <w:rPr>
      <w:rFonts w:cs="Symbol"/>
    </w:rPr>
  </w:style>
  <w:style w:type="character" w:customStyle="1" w:styleId="ListLabel1384">
    <w:name w:val="ListLabel 1384"/>
    <w:qFormat/>
    <w:rsid w:val="00F35855"/>
    <w:rPr>
      <w:rFonts w:cs="Courier New"/>
    </w:rPr>
  </w:style>
  <w:style w:type="character" w:customStyle="1" w:styleId="ListLabel1385">
    <w:name w:val="ListLabel 1385"/>
    <w:qFormat/>
    <w:rsid w:val="00F35855"/>
    <w:rPr>
      <w:rFonts w:cs="Wingdings"/>
    </w:rPr>
  </w:style>
  <w:style w:type="character" w:customStyle="1" w:styleId="ListLabel1386">
    <w:name w:val="ListLabel 1386"/>
    <w:qFormat/>
    <w:rsid w:val="00F35855"/>
    <w:rPr>
      <w:rFonts w:ascii="Times New Roman" w:hAnsi="Times New Roman" w:cs="Symbol"/>
    </w:rPr>
  </w:style>
  <w:style w:type="character" w:customStyle="1" w:styleId="ListLabel1387">
    <w:name w:val="ListLabel 1387"/>
    <w:qFormat/>
    <w:rsid w:val="00F35855"/>
    <w:rPr>
      <w:rFonts w:cs="Courier New"/>
    </w:rPr>
  </w:style>
  <w:style w:type="character" w:customStyle="1" w:styleId="ListLabel1388">
    <w:name w:val="ListLabel 1388"/>
    <w:qFormat/>
    <w:rsid w:val="00F35855"/>
    <w:rPr>
      <w:rFonts w:cs="Wingdings"/>
    </w:rPr>
  </w:style>
  <w:style w:type="character" w:customStyle="1" w:styleId="ListLabel1389">
    <w:name w:val="ListLabel 1389"/>
    <w:qFormat/>
    <w:rsid w:val="00F35855"/>
    <w:rPr>
      <w:rFonts w:cs="Symbol"/>
    </w:rPr>
  </w:style>
  <w:style w:type="character" w:customStyle="1" w:styleId="ListLabel1390">
    <w:name w:val="ListLabel 1390"/>
    <w:qFormat/>
    <w:rsid w:val="00F35855"/>
    <w:rPr>
      <w:rFonts w:cs="Courier New"/>
    </w:rPr>
  </w:style>
  <w:style w:type="character" w:customStyle="1" w:styleId="ListLabel1391">
    <w:name w:val="ListLabel 1391"/>
    <w:qFormat/>
    <w:rsid w:val="00F35855"/>
    <w:rPr>
      <w:rFonts w:cs="Wingdings"/>
    </w:rPr>
  </w:style>
  <w:style w:type="character" w:customStyle="1" w:styleId="ListLabel1392">
    <w:name w:val="ListLabel 1392"/>
    <w:qFormat/>
    <w:rsid w:val="00F35855"/>
    <w:rPr>
      <w:rFonts w:cs="Symbol"/>
    </w:rPr>
  </w:style>
  <w:style w:type="character" w:customStyle="1" w:styleId="ListLabel1393">
    <w:name w:val="ListLabel 1393"/>
    <w:qFormat/>
    <w:rsid w:val="00F35855"/>
    <w:rPr>
      <w:rFonts w:cs="Courier New"/>
    </w:rPr>
  </w:style>
  <w:style w:type="character" w:customStyle="1" w:styleId="ListLabel1394">
    <w:name w:val="ListLabel 1394"/>
    <w:qFormat/>
    <w:rsid w:val="00F35855"/>
    <w:rPr>
      <w:rFonts w:cs="Wingdings"/>
    </w:rPr>
  </w:style>
  <w:style w:type="character" w:customStyle="1" w:styleId="ListLabel1395">
    <w:name w:val="ListLabel 1395"/>
    <w:qFormat/>
    <w:rsid w:val="00F35855"/>
    <w:rPr>
      <w:rFonts w:ascii="Times New Roman" w:hAnsi="Times New Roman" w:cs="Symbol"/>
    </w:rPr>
  </w:style>
  <w:style w:type="character" w:customStyle="1" w:styleId="ListLabel1396">
    <w:name w:val="ListLabel 1396"/>
    <w:qFormat/>
    <w:rsid w:val="00F35855"/>
    <w:rPr>
      <w:rFonts w:cs="Courier New"/>
    </w:rPr>
  </w:style>
  <w:style w:type="character" w:customStyle="1" w:styleId="ListLabel1397">
    <w:name w:val="ListLabel 1397"/>
    <w:qFormat/>
    <w:rsid w:val="00F35855"/>
    <w:rPr>
      <w:rFonts w:cs="Wingdings"/>
    </w:rPr>
  </w:style>
  <w:style w:type="character" w:customStyle="1" w:styleId="ListLabel1398">
    <w:name w:val="ListLabel 1398"/>
    <w:qFormat/>
    <w:rsid w:val="00F35855"/>
    <w:rPr>
      <w:rFonts w:cs="Symbol"/>
    </w:rPr>
  </w:style>
  <w:style w:type="character" w:customStyle="1" w:styleId="ListLabel1399">
    <w:name w:val="ListLabel 1399"/>
    <w:qFormat/>
    <w:rsid w:val="00F35855"/>
    <w:rPr>
      <w:rFonts w:cs="Courier New"/>
    </w:rPr>
  </w:style>
  <w:style w:type="character" w:customStyle="1" w:styleId="ListLabel1400">
    <w:name w:val="ListLabel 1400"/>
    <w:qFormat/>
    <w:rsid w:val="00F35855"/>
    <w:rPr>
      <w:rFonts w:cs="Wingdings"/>
    </w:rPr>
  </w:style>
  <w:style w:type="character" w:customStyle="1" w:styleId="ListLabel1401">
    <w:name w:val="ListLabel 1401"/>
    <w:qFormat/>
    <w:rsid w:val="00F35855"/>
    <w:rPr>
      <w:rFonts w:cs="Symbol"/>
    </w:rPr>
  </w:style>
  <w:style w:type="character" w:customStyle="1" w:styleId="ListLabel1402">
    <w:name w:val="ListLabel 1402"/>
    <w:qFormat/>
    <w:rsid w:val="00F35855"/>
    <w:rPr>
      <w:rFonts w:cs="Courier New"/>
    </w:rPr>
  </w:style>
  <w:style w:type="character" w:customStyle="1" w:styleId="ListLabel1403">
    <w:name w:val="ListLabel 1403"/>
    <w:qFormat/>
    <w:rsid w:val="00F35855"/>
    <w:rPr>
      <w:rFonts w:cs="Wingdings"/>
    </w:rPr>
  </w:style>
  <w:style w:type="character" w:customStyle="1" w:styleId="ListLabel1404">
    <w:name w:val="ListLabel 1404"/>
    <w:qFormat/>
    <w:rsid w:val="00F35855"/>
    <w:rPr>
      <w:rFonts w:ascii="Times New Roman" w:hAnsi="Times New Roman" w:cs="Symbol"/>
    </w:rPr>
  </w:style>
  <w:style w:type="character" w:customStyle="1" w:styleId="ListLabel1405">
    <w:name w:val="ListLabel 1405"/>
    <w:qFormat/>
    <w:rsid w:val="00F35855"/>
    <w:rPr>
      <w:rFonts w:cs="Courier New"/>
    </w:rPr>
  </w:style>
  <w:style w:type="character" w:customStyle="1" w:styleId="ListLabel1406">
    <w:name w:val="ListLabel 1406"/>
    <w:qFormat/>
    <w:rsid w:val="00F35855"/>
    <w:rPr>
      <w:rFonts w:cs="Wingdings"/>
    </w:rPr>
  </w:style>
  <w:style w:type="character" w:customStyle="1" w:styleId="ListLabel1407">
    <w:name w:val="ListLabel 1407"/>
    <w:qFormat/>
    <w:rsid w:val="00F35855"/>
    <w:rPr>
      <w:rFonts w:cs="Symbol"/>
    </w:rPr>
  </w:style>
  <w:style w:type="character" w:customStyle="1" w:styleId="ListLabel1408">
    <w:name w:val="ListLabel 1408"/>
    <w:qFormat/>
    <w:rsid w:val="00F35855"/>
    <w:rPr>
      <w:rFonts w:cs="Courier New"/>
    </w:rPr>
  </w:style>
  <w:style w:type="character" w:customStyle="1" w:styleId="ListLabel1409">
    <w:name w:val="ListLabel 1409"/>
    <w:qFormat/>
    <w:rsid w:val="00F35855"/>
    <w:rPr>
      <w:rFonts w:cs="Wingdings"/>
    </w:rPr>
  </w:style>
  <w:style w:type="character" w:customStyle="1" w:styleId="ListLabel1410">
    <w:name w:val="ListLabel 1410"/>
    <w:qFormat/>
    <w:rsid w:val="00F35855"/>
    <w:rPr>
      <w:rFonts w:cs="Symbol"/>
    </w:rPr>
  </w:style>
  <w:style w:type="character" w:customStyle="1" w:styleId="ListLabel1411">
    <w:name w:val="ListLabel 1411"/>
    <w:qFormat/>
    <w:rsid w:val="00F35855"/>
    <w:rPr>
      <w:rFonts w:cs="Courier New"/>
    </w:rPr>
  </w:style>
  <w:style w:type="character" w:customStyle="1" w:styleId="ListLabel1412">
    <w:name w:val="ListLabel 1412"/>
    <w:qFormat/>
    <w:rsid w:val="00F35855"/>
    <w:rPr>
      <w:rFonts w:cs="Wingdings"/>
    </w:rPr>
  </w:style>
  <w:style w:type="character" w:customStyle="1" w:styleId="ListLabel1413">
    <w:name w:val="ListLabel 1413"/>
    <w:qFormat/>
    <w:rsid w:val="00F35855"/>
    <w:rPr>
      <w:rFonts w:ascii="Times New Roman" w:hAnsi="Times New Roman" w:cs="Symbol"/>
    </w:rPr>
  </w:style>
  <w:style w:type="character" w:customStyle="1" w:styleId="ListLabel1414">
    <w:name w:val="ListLabel 1414"/>
    <w:qFormat/>
    <w:rsid w:val="00F35855"/>
    <w:rPr>
      <w:rFonts w:cs="Courier New"/>
    </w:rPr>
  </w:style>
  <w:style w:type="character" w:customStyle="1" w:styleId="ListLabel1415">
    <w:name w:val="ListLabel 1415"/>
    <w:qFormat/>
    <w:rsid w:val="00F35855"/>
    <w:rPr>
      <w:rFonts w:cs="Wingdings"/>
    </w:rPr>
  </w:style>
  <w:style w:type="character" w:customStyle="1" w:styleId="ListLabel1416">
    <w:name w:val="ListLabel 1416"/>
    <w:qFormat/>
    <w:rsid w:val="00F35855"/>
    <w:rPr>
      <w:rFonts w:cs="Symbol"/>
    </w:rPr>
  </w:style>
  <w:style w:type="character" w:customStyle="1" w:styleId="ListLabel1417">
    <w:name w:val="ListLabel 1417"/>
    <w:qFormat/>
    <w:rsid w:val="00F35855"/>
    <w:rPr>
      <w:rFonts w:cs="Courier New"/>
    </w:rPr>
  </w:style>
  <w:style w:type="character" w:customStyle="1" w:styleId="ListLabel1418">
    <w:name w:val="ListLabel 1418"/>
    <w:qFormat/>
    <w:rsid w:val="00F35855"/>
    <w:rPr>
      <w:rFonts w:cs="Wingdings"/>
    </w:rPr>
  </w:style>
  <w:style w:type="character" w:customStyle="1" w:styleId="ListLabel1419">
    <w:name w:val="ListLabel 1419"/>
    <w:qFormat/>
    <w:rsid w:val="00F35855"/>
    <w:rPr>
      <w:rFonts w:cs="Symbol"/>
    </w:rPr>
  </w:style>
  <w:style w:type="character" w:customStyle="1" w:styleId="ListLabel1420">
    <w:name w:val="ListLabel 1420"/>
    <w:qFormat/>
    <w:rsid w:val="00F35855"/>
    <w:rPr>
      <w:rFonts w:cs="Courier New"/>
    </w:rPr>
  </w:style>
  <w:style w:type="character" w:customStyle="1" w:styleId="ListLabel1421">
    <w:name w:val="ListLabel 1421"/>
    <w:qFormat/>
    <w:rsid w:val="00F35855"/>
    <w:rPr>
      <w:rFonts w:cs="Wingdings"/>
    </w:rPr>
  </w:style>
  <w:style w:type="character" w:customStyle="1" w:styleId="ListLabel1422">
    <w:name w:val="ListLabel 1422"/>
    <w:qFormat/>
    <w:rsid w:val="00F35855"/>
    <w:rPr>
      <w:rFonts w:ascii="Times New Roman" w:hAnsi="Times New Roman" w:cs="Symbol"/>
    </w:rPr>
  </w:style>
  <w:style w:type="character" w:customStyle="1" w:styleId="ListLabel1423">
    <w:name w:val="ListLabel 1423"/>
    <w:qFormat/>
    <w:rsid w:val="00F35855"/>
    <w:rPr>
      <w:rFonts w:cs="Courier New"/>
    </w:rPr>
  </w:style>
  <w:style w:type="character" w:customStyle="1" w:styleId="ListLabel1424">
    <w:name w:val="ListLabel 1424"/>
    <w:qFormat/>
    <w:rsid w:val="00F35855"/>
    <w:rPr>
      <w:rFonts w:cs="Wingdings"/>
    </w:rPr>
  </w:style>
  <w:style w:type="character" w:customStyle="1" w:styleId="ListLabel1425">
    <w:name w:val="ListLabel 1425"/>
    <w:qFormat/>
    <w:rsid w:val="00F35855"/>
    <w:rPr>
      <w:rFonts w:cs="Symbol"/>
    </w:rPr>
  </w:style>
  <w:style w:type="character" w:customStyle="1" w:styleId="ListLabel1426">
    <w:name w:val="ListLabel 1426"/>
    <w:qFormat/>
    <w:rsid w:val="00F35855"/>
    <w:rPr>
      <w:rFonts w:cs="Courier New"/>
    </w:rPr>
  </w:style>
  <w:style w:type="character" w:customStyle="1" w:styleId="ListLabel1427">
    <w:name w:val="ListLabel 1427"/>
    <w:qFormat/>
    <w:rsid w:val="00F35855"/>
    <w:rPr>
      <w:rFonts w:cs="Wingdings"/>
    </w:rPr>
  </w:style>
  <w:style w:type="character" w:customStyle="1" w:styleId="ListLabel1428">
    <w:name w:val="ListLabel 1428"/>
    <w:qFormat/>
    <w:rsid w:val="00F35855"/>
    <w:rPr>
      <w:rFonts w:cs="Symbol"/>
    </w:rPr>
  </w:style>
  <w:style w:type="character" w:customStyle="1" w:styleId="ListLabel1429">
    <w:name w:val="ListLabel 1429"/>
    <w:qFormat/>
    <w:rsid w:val="00F35855"/>
    <w:rPr>
      <w:rFonts w:cs="Courier New"/>
    </w:rPr>
  </w:style>
  <w:style w:type="character" w:customStyle="1" w:styleId="ListLabel1430">
    <w:name w:val="ListLabel 1430"/>
    <w:qFormat/>
    <w:rsid w:val="00F35855"/>
    <w:rPr>
      <w:rFonts w:cs="Wingdings"/>
    </w:rPr>
  </w:style>
  <w:style w:type="character" w:customStyle="1" w:styleId="ListLabel1431">
    <w:name w:val="ListLabel 1431"/>
    <w:qFormat/>
    <w:rsid w:val="00F35855"/>
    <w:rPr>
      <w:rFonts w:ascii="Times New Roman" w:hAnsi="Times New Roman" w:cs="Symbol"/>
    </w:rPr>
  </w:style>
  <w:style w:type="character" w:customStyle="1" w:styleId="ListLabel1432">
    <w:name w:val="ListLabel 1432"/>
    <w:qFormat/>
    <w:rsid w:val="00F35855"/>
    <w:rPr>
      <w:rFonts w:cs="Courier New"/>
    </w:rPr>
  </w:style>
  <w:style w:type="character" w:customStyle="1" w:styleId="ListLabel1433">
    <w:name w:val="ListLabel 1433"/>
    <w:qFormat/>
    <w:rsid w:val="00F35855"/>
    <w:rPr>
      <w:rFonts w:cs="Wingdings"/>
    </w:rPr>
  </w:style>
  <w:style w:type="character" w:customStyle="1" w:styleId="ListLabel1434">
    <w:name w:val="ListLabel 1434"/>
    <w:qFormat/>
    <w:rsid w:val="00F35855"/>
    <w:rPr>
      <w:rFonts w:cs="Symbol"/>
    </w:rPr>
  </w:style>
  <w:style w:type="character" w:customStyle="1" w:styleId="ListLabel1435">
    <w:name w:val="ListLabel 1435"/>
    <w:qFormat/>
    <w:rsid w:val="00F35855"/>
    <w:rPr>
      <w:rFonts w:cs="Courier New"/>
    </w:rPr>
  </w:style>
  <w:style w:type="character" w:customStyle="1" w:styleId="ListLabel1436">
    <w:name w:val="ListLabel 1436"/>
    <w:qFormat/>
    <w:rsid w:val="00F35855"/>
    <w:rPr>
      <w:rFonts w:cs="Wingdings"/>
    </w:rPr>
  </w:style>
  <w:style w:type="character" w:customStyle="1" w:styleId="ListLabel1437">
    <w:name w:val="ListLabel 1437"/>
    <w:qFormat/>
    <w:rsid w:val="00F35855"/>
    <w:rPr>
      <w:rFonts w:cs="Symbol"/>
    </w:rPr>
  </w:style>
  <w:style w:type="character" w:customStyle="1" w:styleId="ListLabel1438">
    <w:name w:val="ListLabel 1438"/>
    <w:qFormat/>
    <w:rsid w:val="00F35855"/>
    <w:rPr>
      <w:rFonts w:cs="Courier New"/>
    </w:rPr>
  </w:style>
  <w:style w:type="character" w:customStyle="1" w:styleId="ListLabel1439">
    <w:name w:val="ListLabel 1439"/>
    <w:qFormat/>
    <w:rsid w:val="00F35855"/>
    <w:rPr>
      <w:rFonts w:cs="Wingdings"/>
    </w:rPr>
  </w:style>
  <w:style w:type="character" w:customStyle="1" w:styleId="ListLabel1440">
    <w:name w:val="ListLabel 1440"/>
    <w:qFormat/>
    <w:rsid w:val="00F35855"/>
    <w:rPr>
      <w:rFonts w:ascii="Times New Roman" w:hAnsi="Times New Roman" w:cs="Symbol"/>
    </w:rPr>
  </w:style>
  <w:style w:type="character" w:customStyle="1" w:styleId="ListLabel1441">
    <w:name w:val="ListLabel 1441"/>
    <w:qFormat/>
    <w:rsid w:val="00F35855"/>
    <w:rPr>
      <w:rFonts w:cs="Courier New"/>
    </w:rPr>
  </w:style>
  <w:style w:type="character" w:customStyle="1" w:styleId="ListLabel1442">
    <w:name w:val="ListLabel 1442"/>
    <w:qFormat/>
    <w:rsid w:val="00F35855"/>
    <w:rPr>
      <w:rFonts w:cs="Wingdings"/>
    </w:rPr>
  </w:style>
  <w:style w:type="character" w:customStyle="1" w:styleId="ListLabel1443">
    <w:name w:val="ListLabel 1443"/>
    <w:qFormat/>
    <w:rsid w:val="00F35855"/>
    <w:rPr>
      <w:rFonts w:cs="Symbol"/>
    </w:rPr>
  </w:style>
  <w:style w:type="character" w:customStyle="1" w:styleId="ListLabel1444">
    <w:name w:val="ListLabel 1444"/>
    <w:qFormat/>
    <w:rsid w:val="00F35855"/>
    <w:rPr>
      <w:rFonts w:cs="Courier New"/>
    </w:rPr>
  </w:style>
  <w:style w:type="character" w:customStyle="1" w:styleId="ListLabel1445">
    <w:name w:val="ListLabel 1445"/>
    <w:qFormat/>
    <w:rsid w:val="00F35855"/>
    <w:rPr>
      <w:rFonts w:cs="Wingdings"/>
    </w:rPr>
  </w:style>
  <w:style w:type="character" w:customStyle="1" w:styleId="ListLabel1446">
    <w:name w:val="ListLabel 1446"/>
    <w:qFormat/>
    <w:rsid w:val="00F35855"/>
    <w:rPr>
      <w:rFonts w:cs="Symbol"/>
    </w:rPr>
  </w:style>
  <w:style w:type="character" w:customStyle="1" w:styleId="ListLabel1447">
    <w:name w:val="ListLabel 1447"/>
    <w:qFormat/>
    <w:rsid w:val="00F35855"/>
    <w:rPr>
      <w:rFonts w:cs="Courier New"/>
    </w:rPr>
  </w:style>
  <w:style w:type="character" w:customStyle="1" w:styleId="ListLabel1448">
    <w:name w:val="ListLabel 1448"/>
    <w:qFormat/>
    <w:rsid w:val="00F35855"/>
    <w:rPr>
      <w:rFonts w:cs="Wingdings"/>
    </w:rPr>
  </w:style>
  <w:style w:type="character" w:customStyle="1" w:styleId="ListLabel1449">
    <w:name w:val="ListLabel 1449"/>
    <w:qFormat/>
    <w:rsid w:val="00F35855"/>
    <w:rPr>
      <w:rFonts w:ascii="Times New Roman" w:hAnsi="Times New Roman" w:cs="Symbol"/>
    </w:rPr>
  </w:style>
  <w:style w:type="character" w:customStyle="1" w:styleId="ListLabel1450">
    <w:name w:val="ListLabel 1450"/>
    <w:qFormat/>
    <w:rsid w:val="00F35855"/>
    <w:rPr>
      <w:rFonts w:cs="Courier New"/>
    </w:rPr>
  </w:style>
  <w:style w:type="character" w:customStyle="1" w:styleId="ListLabel1451">
    <w:name w:val="ListLabel 1451"/>
    <w:qFormat/>
    <w:rsid w:val="00F35855"/>
    <w:rPr>
      <w:rFonts w:cs="Wingdings"/>
    </w:rPr>
  </w:style>
  <w:style w:type="character" w:customStyle="1" w:styleId="ListLabel1452">
    <w:name w:val="ListLabel 1452"/>
    <w:qFormat/>
    <w:rsid w:val="00F35855"/>
    <w:rPr>
      <w:rFonts w:cs="Symbol"/>
    </w:rPr>
  </w:style>
  <w:style w:type="character" w:customStyle="1" w:styleId="ListLabel1453">
    <w:name w:val="ListLabel 1453"/>
    <w:qFormat/>
    <w:rsid w:val="00F35855"/>
    <w:rPr>
      <w:rFonts w:cs="Courier New"/>
    </w:rPr>
  </w:style>
  <w:style w:type="character" w:customStyle="1" w:styleId="ListLabel1454">
    <w:name w:val="ListLabel 1454"/>
    <w:qFormat/>
    <w:rsid w:val="00F35855"/>
    <w:rPr>
      <w:rFonts w:cs="Wingdings"/>
    </w:rPr>
  </w:style>
  <w:style w:type="character" w:customStyle="1" w:styleId="ListLabel1455">
    <w:name w:val="ListLabel 1455"/>
    <w:qFormat/>
    <w:rsid w:val="00F35855"/>
    <w:rPr>
      <w:rFonts w:cs="Symbol"/>
    </w:rPr>
  </w:style>
  <w:style w:type="character" w:customStyle="1" w:styleId="ListLabel1456">
    <w:name w:val="ListLabel 1456"/>
    <w:qFormat/>
    <w:rsid w:val="00F35855"/>
    <w:rPr>
      <w:rFonts w:cs="Courier New"/>
    </w:rPr>
  </w:style>
  <w:style w:type="character" w:customStyle="1" w:styleId="ListLabel1457">
    <w:name w:val="ListLabel 1457"/>
    <w:qFormat/>
    <w:rsid w:val="00F35855"/>
    <w:rPr>
      <w:rFonts w:cs="Wingdings"/>
    </w:rPr>
  </w:style>
  <w:style w:type="character" w:customStyle="1" w:styleId="ListLabel1458">
    <w:name w:val="ListLabel 1458"/>
    <w:qFormat/>
    <w:rsid w:val="00F35855"/>
    <w:rPr>
      <w:rFonts w:ascii="Times New Roman" w:hAnsi="Times New Roman" w:cs="Symbol"/>
    </w:rPr>
  </w:style>
  <w:style w:type="character" w:customStyle="1" w:styleId="ListLabel1459">
    <w:name w:val="ListLabel 1459"/>
    <w:qFormat/>
    <w:rsid w:val="00F35855"/>
    <w:rPr>
      <w:rFonts w:cs="Courier New"/>
    </w:rPr>
  </w:style>
  <w:style w:type="character" w:customStyle="1" w:styleId="ListLabel1460">
    <w:name w:val="ListLabel 1460"/>
    <w:qFormat/>
    <w:rsid w:val="00F35855"/>
    <w:rPr>
      <w:rFonts w:cs="Wingdings"/>
    </w:rPr>
  </w:style>
  <w:style w:type="character" w:customStyle="1" w:styleId="ListLabel1461">
    <w:name w:val="ListLabel 1461"/>
    <w:qFormat/>
    <w:rsid w:val="00F35855"/>
    <w:rPr>
      <w:rFonts w:cs="Symbol"/>
    </w:rPr>
  </w:style>
  <w:style w:type="character" w:customStyle="1" w:styleId="ListLabel1462">
    <w:name w:val="ListLabel 1462"/>
    <w:qFormat/>
    <w:rsid w:val="00F35855"/>
    <w:rPr>
      <w:rFonts w:cs="Courier New"/>
    </w:rPr>
  </w:style>
  <w:style w:type="character" w:customStyle="1" w:styleId="ListLabel1463">
    <w:name w:val="ListLabel 1463"/>
    <w:qFormat/>
    <w:rsid w:val="00F35855"/>
    <w:rPr>
      <w:rFonts w:cs="Wingdings"/>
    </w:rPr>
  </w:style>
  <w:style w:type="character" w:customStyle="1" w:styleId="ListLabel1464">
    <w:name w:val="ListLabel 1464"/>
    <w:qFormat/>
    <w:rsid w:val="00F35855"/>
    <w:rPr>
      <w:rFonts w:cs="Symbol"/>
    </w:rPr>
  </w:style>
  <w:style w:type="character" w:customStyle="1" w:styleId="ListLabel1465">
    <w:name w:val="ListLabel 1465"/>
    <w:qFormat/>
    <w:rsid w:val="00F35855"/>
    <w:rPr>
      <w:rFonts w:cs="Courier New"/>
    </w:rPr>
  </w:style>
  <w:style w:type="character" w:customStyle="1" w:styleId="ListLabel1466">
    <w:name w:val="ListLabel 1466"/>
    <w:qFormat/>
    <w:rsid w:val="00F35855"/>
    <w:rPr>
      <w:rFonts w:cs="Wingdings"/>
    </w:rPr>
  </w:style>
  <w:style w:type="character" w:customStyle="1" w:styleId="ListLabel1467">
    <w:name w:val="ListLabel 1467"/>
    <w:qFormat/>
    <w:rsid w:val="00F35855"/>
    <w:rPr>
      <w:rFonts w:ascii="Times New Roman" w:hAnsi="Times New Roman" w:cs="Symbol"/>
    </w:rPr>
  </w:style>
  <w:style w:type="character" w:customStyle="1" w:styleId="ListLabel1468">
    <w:name w:val="ListLabel 1468"/>
    <w:qFormat/>
    <w:rsid w:val="00F35855"/>
    <w:rPr>
      <w:rFonts w:cs="Courier New"/>
    </w:rPr>
  </w:style>
  <w:style w:type="character" w:customStyle="1" w:styleId="ListLabel1469">
    <w:name w:val="ListLabel 1469"/>
    <w:qFormat/>
    <w:rsid w:val="00F35855"/>
    <w:rPr>
      <w:rFonts w:cs="Wingdings"/>
    </w:rPr>
  </w:style>
  <w:style w:type="character" w:customStyle="1" w:styleId="ListLabel1470">
    <w:name w:val="ListLabel 1470"/>
    <w:qFormat/>
    <w:rsid w:val="00F35855"/>
    <w:rPr>
      <w:rFonts w:cs="Symbol"/>
    </w:rPr>
  </w:style>
  <w:style w:type="character" w:customStyle="1" w:styleId="ListLabel1471">
    <w:name w:val="ListLabel 1471"/>
    <w:qFormat/>
    <w:rsid w:val="00F35855"/>
    <w:rPr>
      <w:rFonts w:cs="Courier New"/>
    </w:rPr>
  </w:style>
  <w:style w:type="character" w:customStyle="1" w:styleId="ListLabel1472">
    <w:name w:val="ListLabel 1472"/>
    <w:qFormat/>
    <w:rsid w:val="00F35855"/>
    <w:rPr>
      <w:rFonts w:cs="Wingdings"/>
    </w:rPr>
  </w:style>
  <w:style w:type="character" w:customStyle="1" w:styleId="ListLabel1473">
    <w:name w:val="ListLabel 1473"/>
    <w:qFormat/>
    <w:rsid w:val="00F35855"/>
    <w:rPr>
      <w:rFonts w:cs="Symbol"/>
    </w:rPr>
  </w:style>
  <w:style w:type="character" w:customStyle="1" w:styleId="ListLabel1474">
    <w:name w:val="ListLabel 1474"/>
    <w:qFormat/>
    <w:rsid w:val="00F35855"/>
    <w:rPr>
      <w:rFonts w:cs="Courier New"/>
    </w:rPr>
  </w:style>
  <w:style w:type="character" w:customStyle="1" w:styleId="ListLabel1475">
    <w:name w:val="ListLabel 1475"/>
    <w:qFormat/>
    <w:rsid w:val="00F35855"/>
    <w:rPr>
      <w:rFonts w:cs="Wingdings"/>
    </w:rPr>
  </w:style>
  <w:style w:type="character" w:customStyle="1" w:styleId="ListLabel1476">
    <w:name w:val="ListLabel 1476"/>
    <w:qFormat/>
    <w:rsid w:val="00F35855"/>
    <w:rPr>
      <w:rFonts w:ascii="Times New Roman" w:hAnsi="Times New Roman" w:cs="Symbol"/>
    </w:rPr>
  </w:style>
  <w:style w:type="character" w:customStyle="1" w:styleId="ListLabel1477">
    <w:name w:val="ListLabel 1477"/>
    <w:qFormat/>
    <w:rsid w:val="00F35855"/>
    <w:rPr>
      <w:rFonts w:cs="Courier New"/>
    </w:rPr>
  </w:style>
  <w:style w:type="character" w:customStyle="1" w:styleId="ListLabel1478">
    <w:name w:val="ListLabel 1478"/>
    <w:qFormat/>
    <w:rsid w:val="00F35855"/>
    <w:rPr>
      <w:rFonts w:cs="Wingdings"/>
    </w:rPr>
  </w:style>
  <w:style w:type="character" w:customStyle="1" w:styleId="ListLabel1479">
    <w:name w:val="ListLabel 1479"/>
    <w:qFormat/>
    <w:rsid w:val="00F35855"/>
    <w:rPr>
      <w:rFonts w:cs="Symbol"/>
    </w:rPr>
  </w:style>
  <w:style w:type="character" w:customStyle="1" w:styleId="ListLabel1480">
    <w:name w:val="ListLabel 1480"/>
    <w:qFormat/>
    <w:rsid w:val="00F35855"/>
    <w:rPr>
      <w:rFonts w:cs="Courier New"/>
    </w:rPr>
  </w:style>
  <w:style w:type="character" w:customStyle="1" w:styleId="ListLabel1481">
    <w:name w:val="ListLabel 1481"/>
    <w:qFormat/>
    <w:rsid w:val="00F35855"/>
    <w:rPr>
      <w:rFonts w:cs="Wingdings"/>
    </w:rPr>
  </w:style>
  <w:style w:type="character" w:customStyle="1" w:styleId="ListLabel1482">
    <w:name w:val="ListLabel 1482"/>
    <w:qFormat/>
    <w:rsid w:val="00F35855"/>
    <w:rPr>
      <w:rFonts w:cs="Symbol"/>
    </w:rPr>
  </w:style>
  <w:style w:type="character" w:customStyle="1" w:styleId="ListLabel1483">
    <w:name w:val="ListLabel 1483"/>
    <w:qFormat/>
    <w:rsid w:val="00F35855"/>
    <w:rPr>
      <w:rFonts w:cs="Courier New"/>
    </w:rPr>
  </w:style>
  <w:style w:type="character" w:customStyle="1" w:styleId="ListLabel1484">
    <w:name w:val="ListLabel 1484"/>
    <w:qFormat/>
    <w:rsid w:val="00F35855"/>
    <w:rPr>
      <w:rFonts w:cs="Wingdings"/>
    </w:rPr>
  </w:style>
  <w:style w:type="character" w:customStyle="1" w:styleId="ListLabel1485">
    <w:name w:val="ListLabel 1485"/>
    <w:qFormat/>
    <w:rsid w:val="00F35855"/>
    <w:rPr>
      <w:rFonts w:ascii="Times New Roman" w:hAnsi="Times New Roman" w:cs="Symbol"/>
    </w:rPr>
  </w:style>
  <w:style w:type="character" w:customStyle="1" w:styleId="ListLabel1486">
    <w:name w:val="ListLabel 1486"/>
    <w:qFormat/>
    <w:rsid w:val="00F35855"/>
    <w:rPr>
      <w:rFonts w:cs="Courier New"/>
    </w:rPr>
  </w:style>
  <w:style w:type="character" w:customStyle="1" w:styleId="ListLabel1487">
    <w:name w:val="ListLabel 1487"/>
    <w:qFormat/>
    <w:rsid w:val="00F35855"/>
    <w:rPr>
      <w:rFonts w:cs="Wingdings"/>
    </w:rPr>
  </w:style>
  <w:style w:type="character" w:customStyle="1" w:styleId="ListLabel1488">
    <w:name w:val="ListLabel 1488"/>
    <w:qFormat/>
    <w:rsid w:val="00F35855"/>
    <w:rPr>
      <w:rFonts w:cs="Symbol"/>
    </w:rPr>
  </w:style>
  <w:style w:type="character" w:customStyle="1" w:styleId="ListLabel1489">
    <w:name w:val="ListLabel 1489"/>
    <w:qFormat/>
    <w:rsid w:val="00F35855"/>
    <w:rPr>
      <w:rFonts w:cs="Courier New"/>
    </w:rPr>
  </w:style>
  <w:style w:type="character" w:customStyle="1" w:styleId="ListLabel1490">
    <w:name w:val="ListLabel 1490"/>
    <w:qFormat/>
    <w:rsid w:val="00F35855"/>
    <w:rPr>
      <w:rFonts w:cs="Wingdings"/>
    </w:rPr>
  </w:style>
  <w:style w:type="character" w:customStyle="1" w:styleId="ListLabel1491">
    <w:name w:val="ListLabel 1491"/>
    <w:qFormat/>
    <w:rsid w:val="00F35855"/>
    <w:rPr>
      <w:rFonts w:cs="Symbol"/>
    </w:rPr>
  </w:style>
  <w:style w:type="character" w:customStyle="1" w:styleId="ListLabel1492">
    <w:name w:val="ListLabel 1492"/>
    <w:qFormat/>
    <w:rsid w:val="00F35855"/>
    <w:rPr>
      <w:rFonts w:cs="Courier New"/>
    </w:rPr>
  </w:style>
  <w:style w:type="character" w:customStyle="1" w:styleId="ListLabel1493">
    <w:name w:val="ListLabel 1493"/>
    <w:qFormat/>
    <w:rsid w:val="00F35855"/>
    <w:rPr>
      <w:rFonts w:cs="Wingdings"/>
    </w:rPr>
  </w:style>
  <w:style w:type="character" w:customStyle="1" w:styleId="ListLabel1494">
    <w:name w:val="ListLabel 1494"/>
    <w:qFormat/>
    <w:rsid w:val="00F35855"/>
    <w:rPr>
      <w:rFonts w:ascii="Times New Roman" w:hAnsi="Times New Roman" w:cs="Symbol"/>
    </w:rPr>
  </w:style>
  <w:style w:type="character" w:customStyle="1" w:styleId="ListLabel1495">
    <w:name w:val="ListLabel 1495"/>
    <w:qFormat/>
    <w:rsid w:val="00F35855"/>
    <w:rPr>
      <w:rFonts w:cs="Courier New"/>
    </w:rPr>
  </w:style>
  <w:style w:type="character" w:customStyle="1" w:styleId="ListLabel1496">
    <w:name w:val="ListLabel 1496"/>
    <w:qFormat/>
    <w:rsid w:val="00F35855"/>
    <w:rPr>
      <w:rFonts w:cs="Wingdings"/>
    </w:rPr>
  </w:style>
  <w:style w:type="character" w:customStyle="1" w:styleId="ListLabel1497">
    <w:name w:val="ListLabel 1497"/>
    <w:qFormat/>
    <w:rsid w:val="00F35855"/>
    <w:rPr>
      <w:rFonts w:cs="Symbol"/>
    </w:rPr>
  </w:style>
  <w:style w:type="character" w:customStyle="1" w:styleId="ListLabel1498">
    <w:name w:val="ListLabel 1498"/>
    <w:qFormat/>
    <w:rsid w:val="00F35855"/>
    <w:rPr>
      <w:rFonts w:cs="Courier New"/>
    </w:rPr>
  </w:style>
  <w:style w:type="character" w:customStyle="1" w:styleId="ListLabel1499">
    <w:name w:val="ListLabel 1499"/>
    <w:qFormat/>
    <w:rsid w:val="00F35855"/>
    <w:rPr>
      <w:rFonts w:cs="Wingdings"/>
    </w:rPr>
  </w:style>
  <w:style w:type="character" w:customStyle="1" w:styleId="ListLabel1500">
    <w:name w:val="ListLabel 1500"/>
    <w:qFormat/>
    <w:rsid w:val="00F35855"/>
    <w:rPr>
      <w:rFonts w:cs="Symbol"/>
    </w:rPr>
  </w:style>
  <w:style w:type="character" w:customStyle="1" w:styleId="ListLabel1501">
    <w:name w:val="ListLabel 1501"/>
    <w:qFormat/>
    <w:rsid w:val="00F35855"/>
    <w:rPr>
      <w:rFonts w:cs="Courier New"/>
    </w:rPr>
  </w:style>
  <w:style w:type="character" w:customStyle="1" w:styleId="ListLabel1502">
    <w:name w:val="ListLabel 1502"/>
    <w:qFormat/>
    <w:rsid w:val="00F35855"/>
    <w:rPr>
      <w:rFonts w:cs="Wingdings"/>
    </w:rPr>
  </w:style>
  <w:style w:type="character" w:customStyle="1" w:styleId="ListLabel1503">
    <w:name w:val="ListLabel 1503"/>
    <w:qFormat/>
    <w:rsid w:val="00F35855"/>
    <w:rPr>
      <w:rFonts w:ascii="Times New Roman" w:hAnsi="Times New Roman" w:cs="Symbol"/>
    </w:rPr>
  </w:style>
  <w:style w:type="character" w:customStyle="1" w:styleId="ListLabel1504">
    <w:name w:val="ListLabel 1504"/>
    <w:qFormat/>
    <w:rsid w:val="00F35855"/>
    <w:rPr>
      <w:rFonts w:cs="Courier New"/>
    </w:rPr>
  </w:style>
  <w:style w:type="character" w:customStyle="1" w:styleId="ListLabel1505">
    <w:name w:val="ListLabel 1505"/>
    <w:qFormat/>
    <w:rsid w:val="00F35855"/>
    <w:rPr>
      <w:rFonts w:cs="Wingdings"/>
    </w:rPr>
  </w:style>
  <w:style w:type="character" w:customStyle="1" w:styleId="ListLabel1506">
    <w:name w:val="ListLabel 1506"/>
    <w:qFormat/>
    <w:rsid w:val="00F35855"/>
    <w:rPr>
      <w:rFonts w:cs="Symbol"/>
    </w:rPr>
  </w:style>
  <w:style w:type="character" w:customStyle="1" w:styleId="ListLabel1507">
    <w:name w:val="ListLabel 1507"/>
    <w:qFormat/>
    <w:rsid w:val="00F35855"/>
    <w:rPr>
      <w:rFonts w:cs="Courier New"/>
    </w:rPr>
  </w:style>
  <w:style w:type="character" w:customStyle="1" w:styleId="ListLabel1508">
    <w:name w:val="ListLabel 1508"/>
    <w:qFormat/>
    <w:rsid w:val="00F35855"/>
    <w:rPr>
      <w:rFonts w:cs="Wingdings"/>
    </w:rPr>
  </w:style>
  <w:style w:type="character" w:customStyle="1" w:styleId="ListLabel1509">
    <w:name w:val="ListLabel 1509"/>
    <w:qFormat/>
    <w:rsid w:val="00F35855"/>
    <w:rPr>
      <w:rFonts w:cs="Symbol"/>
    </w:rPr>
  </w:style>
  <w:style w:type="character" w:customStyle="1" w:styleId="ListLabel1510">
    <w:name w:val="ListLabel 1510"/>
    <w:qFormat/>
    <w:rsid w:val="00F35855"/>
    <w:rPr>
      <w:rFonts w:cs="Courier New"/>
    </w:rPr>
  </w:style>
  <w:style w:type="character" w:customStyle="1" w:styleId="ListLabel1511">
    <w:name w:val="ListLabel 1511"/>
    <w:qFormat/>
    <w:rsid w:val="00F35855"/>
    <w:rPr>
      <w:rFonts w:cs="Wingdings"/>
    </w:rPr>
  </w:style>
  <w:style w:type="character" w:customStyle="1" w:styleId="ListLabel1512">
    <w:name w:val="ListLabel 1512"/>
    <w:qFormat/>
    <w:rsid w:val="00F35855"/>
    <w:rPr>
      <w:rFonts w:ascii="Times New Roman" w:hAnsi="Times New Roman" w:cs="Symbol"/>
    </w:rPr>
  </w:style>
  <w:style w:type="character" w:customStyle="1" w:styleId="ListLabel1513">
    <w:name w:val="ListLabel 1513"/>
    <w:qFormat/>
    <w:rsid w:val="00F35855"/>
    <w:rPr>
      <w:rFonts w:cs="Courier New"/>
    </w:rPr>
  </w:style>
  <w:style w:type="character" w:customStyle="1" w:styleId="ListLabel1514">
    <w:name w:val="ListLabel 1514"/>
    <w:qFormat/>
    <w:rsid w:val="00F35855"/>
    <w:rPr>
      <w:rFonts w:cs="Wingdings"/>
    </w:rPr>
  </w:style>
  <w:style w:type="character" w:customStyle="1" w:styleId="ListLabel1515">
    <w:name w:val="ListLabel 1515"/>
    <w:qFormat/>
    <w:rsid w:val="00F35855"/>
    <w:rPr>
      <w:rFonts w:cs="Symbol"/>
    </w:rPr>
  </w:style>
  <w:style w:type="character" w:customStyle="1" w:styleId="ListLabel1516">
    <w:name w:val="ListLabel 1516"/>
    <w:qFormat/>
    <w:rsid w:val="00F35855"/>
    <w:rPr>
      <w:rFonts w:cs="Courier New"/>
    </w:rPr>
  </w:style>
  <w:style w:type="character" w:customStyle="1" w:styleId="ListLabel1517">
    <w:name w:val="ListLabel 1517"/>
    <w:qFormat/>
    <w:rsid w:val="00F35855"/>
    <w:rPr>
      <w:rFonts w:cs="Wingdings"/>
    </w:rPr>
  </w:style>
  <w:style w:type="character" w:customStyle="1" w:styleId="ListLabel1518">
    <w:name w:val="ListLabel 1518"/>
    <w:qFormat/>
    <w:rsid w:val="00F35855"/>
    <w:rPr>
      <w:rFonts w:cs="Symbol"/>
    </w:rPr>
  </w:style>
  <w:style w:type="character" w:customStyle="1" w:styleId="ListLabel1519">
    <w:name w:val="ListLabel 1519"/>
    <w:qFormat/>
    <w:rsid w:val="00F35855"/>
    <w:rPr>
      <w:rFonts w:cs="Courier New"/>
    </w:rPr>
  </w:style>
  <w:style w:type="character" w:customStyle="1" w:styleId="ListLabel1520">
    <w:name w:val="ListLabel 1520"/>
    <w:qFormat/>
    <w:rsid w:val="00F35855"/>
    <w:rPr>
      <w:rFonts w:cs="Wingdings"/>
    </w:rPr>
  </w:style>
  <w:style w:type="character" w:customStyle="1" w:styleId="ListLabel1521">
    <w:name w:val="ListLabel 1521"/>
    <w:qFormat/>
    <w:rsid w:val="00F35855"/>
    <w:rPr>
      <w:rFonts w:ascii="Times New Roman" w:hAnsi="Times New Roman" w:cs="Symbol"/>
    </w:rPr>
  </w:style>
  <w:style w:type="character" w:customStyle="1" w:styleId="ListLabel1522">
    <w:name w:val="ListLabel 1522"/>
    <w:qFormat/>
    <w:rsid w:val="00F35855"/>
    <w:rPr>
      <w:rFonts w:cs="Courier New"/>
    </w:rPr>
  </w:style>
  <w:style w:type="character" w:customStyle="1" w:styleId="ListLabel1523">
    <w:name w:val="ListLabel 1523"/>
    <w:qFormat/>
    <w:rsid w:val="00F35855"/>
    <w:rPr>
      <w:rFonts w:cs="Wingdings"/>
    </w:rPr>
  </w:style>
  <w:style w:type="character" w:customStyle="1" w:styleId="ListLabel1524">
    <w:name w:val="ListLabel 1524"/>
    <w:qFormat/>
    <w:rsid w:val="00F35855"/>
    <w:rPr>
      <w:rFonts w:cs="Symbol"/>
    </w:rPr>
  </w:style>
  <w:style w:type="character" w:customStyle="1" w:styleId="ListLabel1525">
    <w:name w:val="ListLabel 1525"/>
    <w:qFormat/>
    <w:rsid w:val="00F35855"/>
    <w:rPr>
      <w:rFonts w:cs="Courier New"/>
    </w:rPr>
  </w:style>
  <w:style w:type="character" w:customStyle="1" w:styleId="ListLabel1526">
    <w:name w:val="ListLabel 1526"/>
    <w:qFormat/>
    <w:rsid w:val="00F35855"/>
    <w:rPr>
      <w:rFonts w:cs="Wingdings"/>
    </w:rPr>
  </w:style>
  <w:style w:type="character" w:customStyle="1" w:styleId="ListLabel1527">
    <w:name w:val="ListLabel 1527"/>
    <w:qFormat/>
    <w:rsid w:val="00F35855"/>
    <w:rPr>
      <w:rFonts w:cs="Symbol"/>
    </w:rPr>
  </w:style>
  <w:style w:type="character" w:customStyle="1" w:styleId="ListLabel1528">
    <w:name w:val="ListLabel 1528"/>
    <w:qFormat/>
    <w:rsid w:val="00F35855"/>
    <w:rPr>
      <w:rFonts w:cs="Courier New"/>
    </w:rPr>
  </w:style>
  <w:style w:type="character" w:customStyle="1" w:styleId="ListLabel1529">
    <w:name w:val="ListLabel 1529"/>
    <w:qFormat/>
    <w:rsid w:val="00F35855"/>
    <w:rPr>
      <w:rFonts w:cs="Wingdings"/>
    </w:rPr>
  </w:style>
  <w:style w:type="character" w:customStyle="1" w:styleId="ListLabel1530">
    <w:name w:val="ListLabel 1530"/>
    <w:qFormat/>
    <w:rsid w:val="00F35855"/>
    <w:rPr>
      <w:rFonts w:ascii="Times New Roman" w:hAnsi="Times New Roman" w:cs="Symbol"/>
    </w:rPr>
  </w:style>
  <w:style w:type="character" w:customStyle="1" w:styleId="ListLabel1531">
    <w:name w:val="ListLabel 1531"/>
    <w:qFormat/>
    <w:rsid w:val="00F35855"/>
    <w:rPr>
      <w:rFonts w:cs="Courier New"/>
    </w:rPr>
  </w:style>
  <w:style w:type="character" w:customStyle="1" w:styleId="ListLabel1532">
    <w:name w:val="ListLabel 1532"/>
    <w:qFormat/>
    <w:rsid w:val="00F35855"/>
    <w:rPr>
      <w:rFonts w:cs="Wingdings"/>
    </w:rPr>
  </w:style>
  <w:style w:type="character" w:customStyle="1" w:styleId="ListLabel1533">
    <w:name w:val="ListLabel 1533"/>
    <w:qFormat/>
    <w:rsid w:val="00F35855"/>
    <w:rPr>
      <w:rFonts w:cs="Symbol"/>
    </w:rPr>
  </w:style>
  <w:style w:type="character" w:customStyle="1" w:styleId="ListLabel1534">
    <w:name w:val="ListLabel 1534"/>
    <w:qFormat/>
    <w:rsid w:val="00F35855"/>
    <w:rPr>
      <w:rFonts w:cs="Courier New"/>
    </w:rPr>
  </w:style>
  <w:style w:type="character" w:customStyle="1" w:styleId="ListLabel1535">
    <w:name w:val="ListLabel 1535"/>
    <w:qFormat/>
    <w:rsid w:val="00F35855"/>
    <w:rPr>
      <w:rFonts w:cs="Wingdings"/>
    </w:rPr>
  </w:style>
  <w:style w:type="character" w:customStyle="1" w:styleId="ListLabel1536">
    <w:name w:val="ListLabel 1536"/>
    <w:qFormat/>
    <w:rsid w:val="00F35855"/>
    <w:rPr>
      <w:rFonts w:cs="Symbol"/>
    </w:rPr>
  </w:style>
  <w:style w:type="character" w:customStyle="1" w:styleId="ListLabel1537">
    <w:name w:val="ListLabel 1537"/>
    <w:qFormat/>
    <w:rsid w:val="00F35855"/>
    <w:rPr>
      <w:rFonts w:cs="Courier New"/>
    </w:rPr>
  </w:style>
  <w:style w:type="character" w:customStyle="1" w:styleId="ListLabel1538">
    <w:name w:val="ListLabel 1538"/>
    <w:qFormat/>
    <w:rsid w:val="00F35855"/>
    <w:rPr>
      <w:rFonts w:cs="Wingdings"/>
    </w:rPr>
  </w:style>
  <w:style w:type="character" w:customStyle="1" w:styleId="ListLabel1539">
    <w:name w:val="ListLabel 1539"/>
    <w:qFormat/>
    <w:rsid w:val="00F35855"/>
    <w:rPr>
      <w:rFonts w:ascii="Times New Roman" w:hAnsi="Times New Roman" w:cs="Symbol"/>
    </w:rPr>
  </w:style>
  <w:style w:type="character" w:customStyle="1" w:styleId="ListLabel1540">
    <w:name w:val="ListLabel 1540"/>
    <w:qFormat/>
    <w:rsid w:val="00F35855"/>
    <w:rPr>
      <w:rFonts w:cs="Courier New"/>
    </w:rPr>
  </w:style>
  <w:style w:type="character" w:customStyle="1" w:styleId="ListLabel1541">
    <w:name w:val="ListLabel 1541"/>
    <w:qFormat/>
    <w:rsid w:val="00F35855"/>
    <w:rPr>
      <w:rFonts w:cs="Wingdings"/>
    </w:rPr>
  </w:style>
  <w:style w:type="character" w:customStyle="1" w:styleId="ListLabel1542">
    <w:name w:val="ListLabel 1542"/>
    <w:qFormat/>
    <w:rsid w:val="00F35855"/>
    <w:rPr>
      <w:rFonts w:cs="Symbol"/>
    </w:rPr>
  </w:style>
  <w:style w:type="character" w:customStyle="1" w:styleId="ListLabel1543">
    <w:name w:val="ListLabel 1543"/>
    <w:qFormat/>
    <w:rsid w:val="00F35855"/>
    <w:rPr>
      <w:rFonts w:cs="Courier New"/>
    </w:rPr>
  </w:style>
  <w:style w:type="character" w:customStyle="1" w:styleId="ListLabel1544">
    <w:name w:val="ListLabel 1544"/>
    <w:qFormat/>
    <w:rsid w:val="00F35855"/>
    <w:rPr>
      <w:rFonts w:cs="Wingdings"/>
    </w:rPr>
  </w:style>
  <w:style w:type="character" w:customStyle="1" w:styleId="ListLabel1545">
    <w:name w:val="ListLabel 1545"/>
    <w:qFormat/>
    <w:rsid w:val="00F35855"/>
    <w:rPr>
      <w:rFonts w:cs="Symbol"/>
    </w:rPr>
  </w:style>
  <w:style w:type="character" w:customStyle="1" w:styleId="ListLabel1546">
    <w:name w:val="ListLabel 1546"/>
    <w:qFormat/>
    <w:rsid w:val="00F35855"/>
    <w:rPr>
      <w:rFonts w:cs="Courier New"/>
    </w:rPr>
  </w:style>
  <w:style w:type="character" w:customStyle="1" w:styleId="ListLabel1547">
    <w:name w:val="ListLabel 1547"/>
    <w:qFormat/>
    <w:rsid w:val="00F35855"/>
    <w:rPr>
      <w:rFonts w:cs="Wingdings"/>
    </w:rPr>
  </w:style>
  <w:style w:type="character" w:customStyle="1" w:styleId="ListLabel1548">
    <w:name w:val="ListLabel 1548"/>
    <w:qFormat/>
    <w:rsid w:val="00F35855"/>
    <w:rPr>
      <w:rFonts w:ascii="Times New Roman" w:hAnsi="Times New Roman" w:cs="Symbol"/>
    </w:rPr>
  </w:style>
  <w:style w:type="character" w:customStyle="1" w:styleId="ListLabel1549">
    <w:name w:val="ListLabel 1549"/>
    <w:qFormat/>
    <w:rsid w:val="00F35855"/>
    <w:rPr>
      <w:rFonts w:cs="Courier New"/>
    </w:rPr>
  </w:style>
  <w:style w:type="character" w:customStyle="1" w:styleId="ListLabel1550">
    <w:name w:val="ListLabel 1550"/>
    <w:qFormat/>
    <w:rsid w:val="00F35855"/>
    <w:rPr>
      <w:rFonts w:cs="Wingdings"/>
    </w:rPr>
  </w:style>
  <w:style w:type="character" w:customStyle="1" w:styleId="ListLabel1551">
    <w:name w:val="ListLabel 1551"/>
    <w:qFormat/>
    <w:rsid w:val="00F35855"/>
    <w:rPr>
      <w:rFonts w:cs="Symbol"/>
    </w:rPr>
  </w:style>
  <w:style w:type="character" w:customStyle="1" w:styleId="ListLabel1552">
    <w:name w:val="ListLabel 1552"/>
    <w:qFormat/>
    <w:rsid w:val="00F35855"/>
    <w:rPr>
      <w:rFonts w:cs="Courier New"/>
    </w:rPr>
  </w:style>
  <w:style w:type="character" w:customStyle="1" w:styleId="ListLabel1553">
    <w:name w:val="ListLabel 1553"/>
    <w:qFormat/>
    <w:rsid w:val="00F35855"/>
    <w:rPr>
      <w:rFonts w:cs="Wingdings"/>
    </w:rPr>
  </w:style>
  <w:style w:type="character" w:customStyle="1" w:styleId="ListLabel1554">
    <w:name w:val="ListLabel 1554"/>
    <w:qFormat/>
    <w:rsid w:val="00F35855"/>
    <w:rPr>
      <w:rFonts w:cs="Symbol"/>
    </w:rPr>
  </w:style>
  <w:style w:type="character" w:customStyle="1" w:styleId="ListLabel1555">
    <w:name w:val="ListLabel 1555"/>
    <w:qFormat/>
    <w:rsid w:val="00F35855"/>
    <w:rPr>
      <w:rFonts w:cs="Courier New"/>
    </w:rPr>
  </w:style>
  <w:style w:type="character" w:customStyle="1" w:styleId="ListLabel1556">
    <w:name w:val="ListLabel 1556"/>
    <w:qFormat/>
    <w:rsid w:val="00F35855"/>
    <w:rPr>
      <w:rFonts w:cs="Wingdings"/>
    </w:rPr>
  </w:style>
  <w:style w:type="character" w:customStyle="1" w:styleId="ListLabel1557">
    <w:name w:val="ListLabel 1557"/>
    <w:qFormat/>
    <w:rsid w:val="00F35855"/>
    <w:rPr>
      <w:rFonts w:ascii="Times New Roman" w:hAnsi="Times New Roman" w:cs="Symbol"/>
    </w:rPr>
  </w:style>
  <w:style w:type="character" w:customStyle="1" w:styleId="ListLabel1558">
    <w:name w:val="ListLabel 1558"/>
    <w:qFormat/>
    <w:rsid w:val="00F35855"/>
    <w:rPr>
      <w:rFonts w:cs="Courier New"/>
    </w:rPr>
  </w:style>
  <w:style w:type="character" w:customStyle="1" w:styleId="ListLabel1559">
    <w:name w:val="ListLabel 1559"/>
    <w:qFormat/>
    <w:rsid w:val="00F35855"/>
    <w:rPr>
      <w:rFonts w:cs="Wingdings"/>
    </w:rPr>
  </w:style>
  <w:style w:type="character" w:customStyle="1" w:styleId="ListLabel1560">
    <w:name w:val="ListLabel 1560"/>
    <w:qFormat/>
    <w:rsid w:val="00F35855"/>
    <w:rPr>
      <w:rFonts w:cs="Symbol"/>
    </w:rPr>
  </w:style>
  <w:style w:type="character" w:customStyle="1" w:styleId="ListLabel1561">
    <w:name w:val="ListLabel 1561"/>
    <w:qFormat/>
    <w:rsid w:val="00F35855"/>
    <w:rPr>
      <w:rFonts w:cs="Courier New"/>
    </w:rPr>
  </w:style>
  <w:style w:type="character" w:customStyle="1" w:styleId="ListLabel1562">
    <w:name w:val="ListLabel 1562"/>
    <w:qFormat/>
    <w:rsid w:val="00F35855"/>
    <w:rPr>
      <w:rFonts w:cs="Wingdings"/>
    </w:rPr>
  </w:style>
  <w:style w:type="character" w:customStyle="1" w:styleId="ListLabel1563">
    <w:name w:val="ListLabel 1563"/>
    <w:qFormat/>
    <w:rsid w:val="00F35855"/>
    <w:rPr>
      <w:rFonts w:cs="Symbol"/>
    </w:rPr>
  </w:style>
  <w:style w:type="character" w:customStyle="1" w:styleId="ListLabel1564">
    <w:name w:val="ListLabel 1564"/>
    <w:qFormat/>
    <w:rsid w:val="00F35855"/>
    <w:rPr>
      <w:rFonts w:cs="Courier New"/>
    </w:rPr>
  </w:style>
  <w:style w:type="character" w:customStyle="1" w:styleId="ListLabel1565">
    <w:name w:val="ListLabel 1565"/>
    <w:qFormat/>
    <w:rsid w:val="00F35855"/>
    <w:rPr>
      <w:rFonts w:cs="Wingdings"/>
    </w:rPr>
  </w:style>
  <w:style w:type="character" w:customStyle="1" w:styleId="ListLabel1566">
    <w:name w:val="ListLabel 1566"/>
    <w:qFormat/>
    <w:rsid w:val="00F35855"/>
    <w:rPr>
      <w:rFonts w:ascii="Times New Roman" w:hAnsi="Times New Roman" w:cs="Symbol"/>
    </w:rPr>
  </w:style>
  <w:style w:type="character" w:customStyle="1" w:styleId="ListLabel1567">
    <w:name w:val="ListLabel 1567"/>
    <w:qFormat/>
    <w:rsid w:val="00F35855"/>
    <w:rPr>
      <w:rFonts w:cs="Courier New"/>
    </w:rPr>
  </w:style>
  <w:style w:type="character" w:customStyle="1" w:styleId="ListLabel1568">
    <w:name w:val="ListLabel 1568"/>
    <w:qFormat/>
    <w:rsid w:val="00F35855"/>
    <w:rPr>
      <w:rFonts w:cs="Wingdings"/>
    </w:rPr>
  </w:style>
  <w:style w:type="character" w:customStyle="1" w:styleId="ListLabel1569">
    <w:name w:val="ListLabel 1569"/>
    <w:qFormat/>
    <w:rsid w:val="00F35855"/>
    <w:rPr>
      <w:rFonts w:cs="Symbol"/>
    </w:rPr>
  </w:style>
  <w:style w:type="character" w:customStyle="1" w:styleId="ListLabel1570">
    <w:name w:val="ListLabel 1570"/>
    <w:qFormat/>
    <w:rsid w:val="00F35855"/>
    <w:rPr>
      <w:rFonts w:cs="Courier New"/>
    </w:rPr>
  </w:style>
  <w:style w:type="character" w:customStyle="1" w:styleId="ListLabel1571">
    <w:name w:val="ListLabel 1571"/>
    <w:qFormat/>
    <w:rsid w:val="00F35855"/>
    <w:rPr>
      <w:rFonts w:cs="Wingdings"/>
    </w:rPr>
  </w:style>
  <w:style w:type="character" w:customStyle="1" w:styleId="ListLabel1572">
    <w:name w:val="ListLabel 1572"/>
    <w:qFormat/>
    <w:rsid w:val="00F35855"/>
    <w:rPr>
      <w:rFonts w:cs="Symbol"/>
    </w:rPr>
  </w:style>
  <w:style w:type="character" w:customStyle="1" w:styleId="ListLabel1573">
    <w:name w:val="ListLabel 1573"/>
    <w:qFormat/>
    <w:rsid w:val="00F35855"/>
    <w:rPr>
      <w:rFonts w:cs="Courier New"/>
    </w:rPr>
  </w:style>
  <w:style w:type="character" w:customStyle="1" w:styleId="ListLabel1574">
    <w:name w:val="ListLabel 1574"/>
    <w:qFormat/>
    <w:rsid w:val="00F35855"/>
    <w:rPr>
      <w:rFonts w:cs="Wingdings"/>
    </w:rPr>
  </w:style>
  <w:style w:type="character" w:customStyle="1" w:styleId="ListLabel1575">
    <w:name w:val="ListLabel 1575"/>
    <w:qFormat/>
    <w:rsid w:val="00F35855"/>
    <w:rPr>
      <w:rFonts w:ascii="Times New Roman" w:hAnsi="Times New Roman" w:cs="Symbol"/>
    </w:rPr>
  </w:style>
  <w:style w:type="character" w:customStyle="1" w:styleId="ListLabel1576">
    <w:name w:val="ListLabel 1576"/>
    <w:qFormat/>
    <w:rsid w:val="00F35855"/>
    <w:rPr>
      <w:rFonts w:cs="Courier New"/>
    </w:rPr>
  </w:style>
  <w:style w:type="character" w:customStyle="1" w:styleId="ListLabel1577">
    <w:name w:val="ListLabel 1577"/>
    <w:qFormat/>
    <w:rsid w:val="00F35855"/>
    <w:rPr>
      <w:rFonts w:cs="Wingdings"/>
    </w:rPr>
  </w:style>
  <w:style w:type="character" w:customStyle="1" w:styleId="ListLabel1578">
    <w:name w:val="ListLabel 1578"/>
    <w:qFormat/>
    <w:rsid w:val="00F35855"/>
    <w:rPr>
      <w:rFonts w:cs="Symbol"/>
    </w:rPr>
  </w:style>
  <w:style w:type="character" w:customStyle="1" w:styleId="ListLabel1579">
    <w:name w:val="ListLabel 1579"/>
    <w:qFormat/>
    <w:rsid w:val="00F35855"/>
    <w:rPr>
      <w:rFonts w:cs="Courier New"/>
    </w:rPr>
  </w:style>
  <w:style w:type="character" w:customStyle="1" w:styleId="ListLabel1580">
    <w:name w:val="ListLabel 1580"/>
    <w:qFormat/>
    <w:rsid w:val="00F35855"/>
    <w:rPr>
      <w:rFonts w:cs="Wingdings"/>
    </w:rPr>
  </w:style>
  <w:style w:type="character" w:customStyle="1" w:styleId="ListLabel1581">
    <w:name w:val="ListLabel 1581"/>
    <w:qFormat/>
    <w:rsid w:val="00F35855"/>
    <w:rPr>
      <w:rFonts w:cs="Symbol"/>
    </w:rPr>
  </w:style>
  <w:style w:type="character" w:customStyle="1" w:styleId="ListLabel1582">
    <w:name w:val="ListLabel 1582"/>
    <w:qFormat/>
    <w:rsid w:val="00F35855"/>
    <w:rPr>
      <w:rFonts w:cs="Courier New"/>
    </w:rPr>
  </w:style>
  <w:style w:type="character" w:customStyle="1" w:styleId="ListLabel1583">
    <w:name w:val="ListLabel 1583"/>
    <w:qFormat/>
    <w:rsid w:val="00F35855"/>
    <w:rPr>
      <w:rFonts w:cs="Wingdings"/>
    </w:rPr>
  </w:style>
  <w:style w:type="character" w:customStyle="1" w:styleId="ListLabel1584">
    <w:name w:val="ListLabel 1584"/>
    <w:qFormat/>
    <w:rsid w:val="00F35855"/>
    <w:rPr>
      <w:rFonts w:ascii="Times New Roman" w:hAnsi="Times New Roman" w:cs="Symbol"/>
    </w:rPr>
  </w:style>
  <w:style w:type="character" w:customStyle="1" w:styleId="ListLabel1585">
    <w:name w:val="ListLabel 1585"/>
    <w:qFormat/>
    <w:rsid w:val="00F35855"/>
    <w:rPr>
      <w:rFonts w:cs="Courier New"/>
    </w:rPr>
  </w:style>
  <w:style w:type="character" w:customStyle="1" w:styleId="ListLabel1586">
    <w:name w:val="ListLabel 1586"/>
    <w:qFormat/>
    <w:rsid w:val="00F35855"/>
    <w:rPr>
      <w:rFonts w:cs="Wingdings"/>
    </w:rPr>
  </w:style>
  <w:style w:type="character" w:customStyle="1" w:styleId="ListLabel1587">
    <w:name w:val="ListLabel 1587"/>
    <w:qFormat/>
    <w:rsid w:val="00F35855"/>
    <w:rPr>
      <w:rFonts w:cs="Symbol"/>
    </w:rPr>
  </w:style>
  <w:style w:type="character" w:customStyle="1" w:styleId="ListLabel1588">
    <w:name w:val="ListLabel 1588"/>
    <w:qFormat/>
    <w:rsid w:val="00F35855"/>
    <w:rPr>
      <w:rFonts w:cs="Courier New"/>
    </w:rPr>
  </w:style>
  <w:style w:type="character" w:customStyle="1" w:styleId="ListLabel1589">
    <w:name w:val="ListLabel 1589"/>
    <w:qFormat/>
    <w:rsid w:val="00F35855"/>
    <w:rPr>
      <w:rFonts w:cs="Wingdings"/>
    </w:rPr>
  </w:style>
  <w:style w:type="character" w:customStyle="1" w:styleId="ListLabel1590">
    <w:name w:val="ListLabel 1590"/>
    <w:qFormat/>
    <w:rsid w:val="00F35855"/>
    <w:rPr>
      <w:rFonts w:cs="Symbol"/>
    </w:rPr>
  </w:style>
  <w:style w:type="character" w:customStyle="1" w:styleId="ListLabel1591">
    <w:name w:val="ListLabel 1591"/>
    <w:qFormat/>
    <w:rsid w:val="00F35855"/>
    <w:rPr>
      <w:rFonts w:cs="Courier New"/>
    </w:rPr>
  </w:style>
  <w:style w:type="character" w:customStyle="1" w:styleId="ListLabel1592">
    <w:name w:val="ListLabel 1592"/>
    <w:qFormat/>
    <w:rsid w:val="00F35855"/>
    <w:rPr>
      <w:rFonts w:cs="Wingdings"/>
    </w:rPr>
  </w:style>
  <w:style w:type="character" w:customStyle="1" w:styleId="ListLabel1593">
    <w:name w:val="ListLabel 1593"/>
    <w:qFormat/>
    <w:rsid w:val="00F35855"/>
    <w:rPr>
      <w:rFonts w:ascii="Times New Roman" w:hAnsi="Times New Roman" w:cs="Symbol"/>
    </w:rPr>
  </w:style>
  <w:style w:type="character" w:customStyle="1" w:styleId="ListLabel1594">
    <w:name w:val="ListLabel 1594"/>
    <w:qFormat/>
    <w:rsid w:val="00F35855"/>
    <w:rPr>
      <w:rFonts w:cs="Courier New"/>
    </w:rPr>
  </w:style>
  <w:style w:type="character" w:customStyle="1" w:styleId="ListLabel1595">
    <w:name w:val="ListLabel 1595"/>
    <w:qFormat/>
    <w:rsid w:val="00F35855"/>
    <w:rPr>
      <w:rFonts w:cs="Wingdings"/>
    </w:rPr>
  </w:style>
  <w:style w:type="character" w:customStyle="1" w:styleId="ListLabel1596">
    <w:name w:val="ListLabel 1596"/>
    <w:qFormat/>
    <w:rsid w:val="00F35855"/>
    <w:rPr>
      <w:rFonts w:cs="Symbol"/>
    </w:rPr>
  </w:style>
  <w:style w:type="character" w:customStyle="1" w:styleId="ListLabel1597">
    <w:name w:val="ListLabel 1597"/>
    <w:qFormat/>
    <w:rsid w:val="00F35855"/>
    <w:rPr>
      <w:rFonts w:cs="Courier New"/>
    </w:rPr>
  </w:style>
  <w:style w:type="character" w:customStyle="1" w:styleId="ListLabel1598">
    <w:name w:val="ListLabel 1598"/>
    <w:qFormat/>
    <w:rsid w:val="00F35855"/>
    <w:rPr>
      <w:rFonts w:cs="Wingdings"/>
    </w:rPr>
  </w:style>
  <w:style w:type="character" w:customStyle="1" w:styleId="ListLabel1599">
    <w:name w:val="ListLabel 1599"/>
    <w:qFormat/>
    <w:rsid w:val="00F35855"/>
    <w:rPr>
      <w:rFonts w:cs="Symbol"/>
    </w:rPr>
  </w:style>
  <w:style w:type="character" w:customStyle="1" w:styleId="ListLabel1600">
    <w:name w:val="ListLabel 1600"/>
    <w:qFormat/>
    <w:rsid w:val="00F35855"/>
    <w:rPr>
      <w:rFonts w:cs="Courier New"/>
    </w:rPr>
  </w:style>
  <w:style w:type="character" w:customStyle="1" w:styleId="ListLabel1601">
    <w:name w:val="ListLabel 1601"/>
    <w:qFormat/>
    <w:rsid w:val="00F35855"/>
    <w:rPr>
      <w:rFonts w:cs="Wingdings"/>
    </w:rPr>
  </w:style>
  <w:style w:type="character" w:customStyle="1" w:styleId="ListLabel1602">
    <w:name w:val="ListLabel 1602"/>
    <w:qFormat/>
    <w:rsid w:val="00F35855"/>
    <w:rPr>
      <w:rFonts w:ascii="Times New Roman" w:hAnsi="Times New Roman" w:cs="Symbol"/>
    </w:rPr>
  </w:style>
  <w:style w:type="character" w:customStyle="1" w:styleId="ListLabel1603">
    <w:name w:val="ListLabel 1603"/>
    <w:qFormat/>
    <w:rsid w:val="00F35855"/>
    <w:rPr>
      <w:rFonts w:cs="Courier New"/>
    </w:rPr>
  </w:style>
  <w:style w:type="character" w:customStyle="1" w:styleId="ListLabel1604">
    <w:name w:val="ListLabel 1604"/>
    <w:qFormat/>
    <w:rsid w:val="00F35855"/>
    <w:rPr>
      <w:rFonts w:cs="Wingdings"/>
    </w:rPr>
  </w:style>
  <w:style w:type="character" w:customStyle="1" w:styleId="ListLabel1605">
    <w:name w:val="ListLabel 1605"/>
    <w:qFormat/>
    <w:rsid w:val="00F35855"/>
    <w:rPr>
      <w:rFonts w:cs="Symbol"/>
    </w:rPr>
  </w:style>
  <w:style w:type="character" w:customStyle="1" w:styleId="ListLabel1606">
    <w:name w:val="ListLabel 1606"/>
    <w:qFormat/>
    <w:rsid w:val="00F35855"/>
    <w:rPr>
      <w:rFonts w:cs="Courier New"/>
    </w:rPr>
  </w:style>
  <w:style w:type="character" w:customStyle="1" w:styleId="ListLabel1607">
    <w:name w:val="ListLabel 1607"/>
    <w:qFormat/>
    <w:rsid w:val="00F35855"/>
    <w:rPr>
      <w:rFonts w:cs="Wingdings"/>
    </w:rPr>
  </w:style>
  <w:style w:type="character" w:customStyle="1" w:styleId="ListLabel1608">
    <w:name w:val="ListLabel 1608"/>
    <w:qFormat/>
    <w:rsid w:val="00F35855"/>
    <w:rPr>
      <w:rFonts w:cs="Symbol"/>
    </w:rPr>
  </w:style>
  <w:style w:type="character" w:customStyle="1" w:styleId="ListLabel1609">
    <w:name w:val="ListLabel 1609"/>
    <w:qFormat/>
    <w:rsid w:val="00F35855"/>
    <w:rPr>
      <w:rFonts w:cs="Courier New"/>
    </w:rPr>
  </w:style>
  <w:style w:type="character" w:customStyle="1" w:styleId="ListLabel1610">
    <w:name w:val="ListLabel 1610"/>
    <w:qFormat/>
    <w:rsid w:val="00F35855"/>
    <w:rPr>
      <w:rFonts w:cs="Wingdings"/>
    </w:rPr>
  </w:style>
  <w:style w:type="character" w:customStyle="1" w:styleId="ListLabel1611">
    <w:name w:val="ListLabel 1611"/>
    <w:qFormat/>
    <w:rsid w:val="00F35855"/>
    <w:rPr>
      <w:rFonts w:ascii="Times New Roman" w:hAnsi="Times New Roman" w:cs="Symbol"/>
    </w:rPr>
  </w:style>
  <w:style w:type="character" w:customStyle="1" w:styleId="ListLabel1612">
    <w:name w:val="ListLabel 1612"/>
    <w:qFormat/>
    <w:rsid w:val="00F35855"/>
    <w:rPr>
      <w:rFonts w:cs="Courier New"/>
    </w:rPr>
  </w:style>
  <w:style w:type="character" w:customStyle="1" w:styleId="ListLabel1613">
    <w:name w:val="ListLabel 1613"/>
    <w:qFormat/>
    <w:rsid w:val="00F35855"/>
    <w:rPr>
      <w:rFonts w:cs="Wingdings"/>
    </w:rPr>
  </w:style>
  <w:style w:type="character" w:customStyle="1" w:styleId="ListLabel1614">
    <w:name w:val="ListLabel 1614"/>
    <w:qFormat/>
    <w:rsid w:val="00F35855"/>
    <w:rPr>
      <w:rFonts w:cs="Symbol"/>
    </w:rPr>
  </w:style>
  <w:style w:type="character" w:customStyle="1" w:styleId="ListLabel1615">
    <w:name w:val="ListLabel 1615"/>
    <w:qFormat/>
    <w:rsid w:val="00F35855"/>
    <w:rPr>
      <w:rFonts w:cs="Courier New"/>
    </w:rPr>
  </w:style>
  <w:style w:type="character" w:customStyle="1" w:styleId="ListLabel1616">
    <w:name w:val="ListLabel 1616"/>
    <w:qFormat/>
    <w:rsid w:val="00F35855"/>
    <w:rPr>
      <w:rFonts w:cs="Wingdings"/>
    </w:rPr>
  </w:style>
  <w:style w:type="character" w:customStyle="1" w:styleId="ListLabel1617">
    <w:name w:val="ListLabel 1617"/>
    <w:qFormat/>
    <w:rsid w:val="00F35855"/>
    <w:rPr>
      <w:rFonts w:cs="Symbol"/>
    </w:rPr>
  </w:style>
  <w:style w:type="character" w:customStyle="1" w:styleId="ListLabel1618">
    <w:name w:val="ListLabel 1618"/>
    <w:qFormat/>
    <w:rsid w:val="00F35855"/>
    <w:rPr>
      <w:rFonts w:cs="Courier New"/>
    </w:rPr>
  </w:style>
  <w:style w:type="character" w:customStyle="1" w:styleId="ListLabel1619">
    <w:name w:val="ListLabel 1619"/>
    <w:qFormat/>
    <w:rsid w:val="00F35855"/>
    <w:rPr>
      <w:rFonts w:cs="Wingdings"/>
    </w:rPr>
  </w:style>
  <w:style w:type="character" w:customStyle="1" w:styleId="ListLabel1620">
    <w:name w:val="ListLabel 1620"/>
    <w:qFormat/>
    <w:rsid w:val="00F35855"/>
    <w:rPr>
      <w:rFonts w:ascii="Times New Roman" w:hAnsi="Times New Roman" w:cs="Symbol"/>
    </w:rPr>
  </w:style>
  <w:style w:type="character" w:customStyle="1" w:styleId="ListLabel1621">
    <w:name w:val="ListLabel 1621"/>
    <w:qFormat/>
    <w:rsid w:val="00F35855"/>
    <w:rPr>
      <w:rFonts w:cs="Courier New"/>
    </w:rPr>
  </w:style>
  <w:style w:type="character" w:customStyle="1" w:styleId="ListLabel1622">
    <w:name w:val="ListLabel 1622"/>
    <w:qFormat/>
    <w:rsid w:val="00F35855"/>
    <w:rPr>
      <w:rFonts w:cs="Wingdings"/>
    </w:rPr>
  </w:style>
  <w:style w:type="character" w:customStyle="1" w:styleId="ListLabel1623">
    <w:name w:val="ListLabel 1623"/>
    <w:qFormat/>
    <w:rsid w:val="00F35855"/>
    <w:rPr>
      <w:rFonts w:cs="Symbol"/>
    </w:rPr>
  </w:style>
  <w:style w:type="character" w:customStyle="1" w:styleId="ListLabel1624">
    <w:name w:val="ListLabel 1624"/>
    <w:qFormat/>
    <w:rsid w:val="00F35855"/>
    <w:rPr>
      <w:rFonts w:cs="Courier New"/>
    </w:rPr>
  </w:style>
  <w:style w:type="character" w:customStyle="1" w:styleId="ListLabel1625">
    <w:name w:val="ListLabel 1625"/>
    <w:qFormat/>
    <w:rsid w:val="00F35855"/>
    <w:rPr>
      <w:rFonts w:cs="Wingdings"/>
    </w:rPr>
  </w:style>
  <w:style w:type="character" w:customStyle="1" w:styleId="ListLabel1626">
    <w:name w:val="ListLabel 1626"/>
    <w:qFormat/>
    <w:rsid w:val="00F35855"/>
    <w:rPr>
      <w:rFonts w:cs="Symbol"/>
    </w:rPr>
  </w:style>
  <w:style w:type="character" w:customStyle="1" w:styleId="ListLabel1627">
    <w:name w:val="ListLabel 1627"/>
    <w:qFormat/>
    <w:rsid w:val="00F35855"/>
    <w:rPr>
      <w:rFonts w:cs="Courier New"/>
    </w:rPr>
  </w:style>
  <w:style w:type="character" w:customStyle="1" w:styleId="ListLabel1628">
    <w:name w:val="ListLabel 1628"/>
    <w:qFormat/>
    <w:rsid w:val="00F35855"/>
    <w:rPr>
      <w:rFonts w:cs="Wingdings"/>
    </w:rPr>
  </w:style>
  <w:style w:type="character" w:customStyle="1" w:styleId="ListLabel1629">
    <w:name w:val="ListLabel 1629"/>
    <w:qFormat/>
    <w:rsid w:val="00F35855"/>
    <w:rPr>
      <w:rFonts w:ascii="Times New Roman" w:hAnsi="Times New Roman" w:cs="Symbol"/>
    </w:rPr>
  </w:style>
  <w:style w:type="character" w:customStyle="1" w:styleId="ListLabel1630">
    <w:name w:val="ListLabel 1630"/>
    <w:qFormat/>
    <w:rsid w:val="00F35855"/>
    <w:rPr>
      <w:rFonts w:cs="Courier New"/>
    </w:rPr>
  </w:style>
  <w:style w:type="character" w:customStyle="1" w:styleId="ListLabel1631">
    <w:name w:val="ListLabel 1631"/>
    <w:qFormat/>
    <w:rsid w:val="00F35855"/>
    <w:rPr>
      <w:rFonts w:cs="Wingdings"/>
    </w:rPr>
  </w:style>
  <w:style w:type="character" w:customStyle="1" w:styleId="ListLabel1632">
    <w:name w:val="ListLabel 1632"/>
    <w:qFormat/>
    <w:rsid w:val="00F35855"/>
    <w:rPr>
      <w:rFonts w:cs="Symbol"/>
    </w:rPr>
  </w:style>
  <w:style w:type="character" w:customStyle="1" w:styleId="ListLabel1633">
    <w:name w:val="ListLabel 1633"/>
    <w:qFormat/>
    <w:rsid w:val="00F35855"/>
    <w:rPr>
      <w:rFonts w:cs="Courier New"/>
    </w:rPr>
  </w:style>
  <w:style w:type="character" w:customStyle="1" w:styleId="ListLabel1634">
    <w:name w:val="ListLabel 1634"/>
    <w:qFormat/>
    <w:rsid w:val="00F35855"/>
    <w:rPr>
      <w:rFonts w:cs="Wingdings"/>
    </w:rPr>
  </w:style>
  <w:style w:type="character" w:customStyle="1" w:styleId="ListLabel1635">
    <w:name w:val="ListLabel 1635"/>
    <w:qFormat/>
    <w:rsid w:val="00F35855"/>
    <w:rPr>
      <w:rFonts w:cs="Symbol"/>
    </w:rPr>
  </w:style>
  <w:style w:type="character" w:customStyle="1" w:styleId="ListLabel1636">
    <w:name w:val="ListLabel 1636"/>
    <w:qFormat/>
    <w:rsid w:val="00F35855"/>
    <w:rPr>
      <w:rFonts w:cs="Courier New"/>
    </w:rPr>
  </w:style>
  <w:style w:type="character" w:customStyle="1" w:styleId="ListLabel1637">
    <w:name w:val="ListLabel 1637"/>
    <w:qFormat/>
    <w:rsid w:val="00F35855"/>
    <w:rPr>
      <w:rFonts w:cs="Wingdings"/>
    </w:rPr>
  </w:style>
  <w:style w:type="character" w:customStyle="1" w:styleId="ListLabel1638">
    <w:name w:val="ListLabel 1638"/>
    <w:qFormat/>
    <w:rsid w:val="00F35855"/>
    <w:rPr>
      <w:rFonts w:ascii="Times New Roman" w:hAnsi="Times New Roman" w:cs="Symbol"/>
    </w:rPr>
  </w:style>
  <w:style w:type="character" w:customStyle="1" w:styleId="ListLabel1639">
    <w:name w:val="ListLabel 1639"/>
    <w:qFormat/>
    <w:rsid w:val="00F35855"/>
    <w:rPr>
      <w:rFonts w:cs="Courier New"/>
    </w:rPr>
  </w:style>
  <w:style w:type="character" w:customStyle="1" w:styleId="ListLabel1640">
    <w:name w:val="ListLabel 1640"/>
    <w:qFormat/>
    <w:rsid w:val="00F35855"/>
    <w:rPr>
      <w:rFonts w:cs="Wingdings"/>
    </w:rPr>
  </w:style>
  <w:style w:type="character" w:customStyle="1" w:styleId="ListLabel1641">
    <w:name w:val="ListLabel 1641"/>
    <w:qFormat/>
    <w:rsid w:val="00F35855"/>
    <w:rPr>
      <w:rFonts w:cs="Symbol"/>
    </w:rPr>
  </w:style>
  <w:style w:type="character" w:customStyle="1" w:styleId="ListLabel1642">
    <w:name w:val="ListLabel 1642"/>
    <w:qFormat/>
    <w:rsid w:val="00F35855"/>
    <w:rPr>
      <w:rFonts w:cs="Courier New"/>
    </w:rPr>
  </w:style>
  <w:style w:type="character" w:customStyle="1" w:styleId="ListLabel1643">
    <w:name w:val="ListLabel 1643"/>
    <w:qFormat/>
    <w:rsid w:val="00F35855"/>
    <w:rPr>
      <w:rFonts w:cs="Wingdings"/>
    </w:rPr>
  </w:style>
  <w:style w:type="character" w:customStyle="1" w:styleId="ListLabel1644">
    <w:name w:val="ListLabel 1644"/>
    <w:qFormat/>
    <w:rsid w:val="00F35855"/>
    <w:rPr>
      <w:rFonts w:cs="Symbol"/>
    </w:rPr>
  </w:style>
  <w:style w:type="character" w:customStyle="1" w:styleId="ListLabel1645">
    <w:name w:val="ListLabel 1645"/>
    <w:qFormat/>
    <w:rsid w:val="00F35855"/>
    <w:rPr>
      <w:rFonts w:cs="Courier New"/>
    </w:rPr>
  </w:style>
  <w:style w:type="character" w:customStyle="1" w:styleId="ListLabel1646">
    <w:name w:val="ListLabel 1646"/>
    <w:qFormat/>
    <w:rsid w:val="00F35855"/>
    <w:rPr>
      <w:rFonts w:cs="Wingdings"/>
    </w:rPr>
  </w:style>
  <w:style w:type="character" w:customStyle="1" w:styleId="ListLabel1647">
    <w:name w:val="ListLabel 1647"/>
    <w:qFormat/>
    <w:rsid w:val="00F35855"/>
    <w:rPr>
      <w:rFonts w:ascii="Times New Roman" w:hAnsi="Times New Roman" w:cs="Symbol"/>
    </w:rPr>
  </w:style>
  <w:style w:type="character" w:customStyle="1" w:styleId="ListLabel1648">
    <w:name w:val="ListLabel 1648"/>
    <w:qFormat/>
    <w:rsid w:val="00F35855"/>
    <w:rPr>
      <w:rFonts w:cs="Courier New"/>
    </w:rPr>
  </w:style>
  <w:style w:type="character" w:customStyle="1" w:styleId="ListLabel1649">
    <w:name w:val="ListLabel 1649"/>
    <w:qFormat/>
    <w:rsid w:val="00F35855"/>
    <w:rPr>
      <w:rFonts w:cs="Wingdings"/>
    </w:rPr>
  </w:style>
  <w:style w:type="character" w:customStyle="1" w:styleId="ListLabel1650">
    <w:name w:val="ListLabel 1650"/>
    <w:qFormat/>
    <w:rsid w:val="00F35855"/>
    <w:rPr>
      <w:rFonts w:cs="Symbol"/>
    </w:rPr>
  </w:style>
  <w:style w:type="character" w:customStyle="1" w:styleId="ListLabel1651">
    <w:name w:val="ListLabel 1651"/>
    <w:qFormat/>
    <w:rsid w:val="00F35855"/>
    <w:rPr>
      <w:rFonts w:cs="Courier New"/>
    </w:rPr>
  </w:style>
  <w:style w:type="character" w:customStyle="1" w:styleId="ListLabel1652">
    <w:name w:val="ListLabel 1652"/>
    <w:qFormat/>
    <w:rsid w:val="00F35855"/>
    <w:rPr>
      <w:rFonts w:cs="Wingdings"/>
    </w:rPr>
  </w:style>
  <w:style w:type="character" w:customStyle="1" w:styleId="ListLabel1653">
    <w:name w:val="ListLabel 1653"/>
    <w:qFormat/>
    <w:rsid w:val="00F35855"/>
    <w:rPr>
      <w:rFonts w:cs="Symbol"/>
    </w:rPr>
  </w:style>
  <w:style w:type="character" w:customStyle="1" w:styleId="ListLabel1654">
    <w:name w:val="ListLabel 1654"/>
    <w:qFormat/>
    <w:rsid w:val="00F35855"/>
    <w:rPr>
      <w:rFonts w:cs="Courier New"/>
    </w:rPr>
  </w:style>
  <w:style w:type="character" w:customStyle="1" w:styleId="ListLabel1655">
    <w:name w:val="ListLabel 1655"/>
    <w:qFormat/>
    <w:rsid w:val="00F35855"/>
    <w:rPr>
      <w:rFonts w:cs="Wingdings"/>
    </w:rPr>
  </w:style>
  <w:style w:type="paragraph" w:customStyle="1" w:styleId="a9">
    <w:name w:val="Заголовок"/>
    <w:basedOn w:val="a"/>
    <w:next w:val="aa"/>
    <w:qFormat/>
    <w:rsid w:val="00F35855"/>
    <w:pPr>
      <w:keepNext/>
      <w:spacing w:before="240" w:after="120"/>
    </w:pPr>
    <w:rPr>
      <w:rFonts w:ascii="Liberation Sans" w:eastAsia="Microsoft YaHei" w:hAnsi="Liberation Sans" w:cs="Mangal"/>
      <w:szCs w:val="28"/>
    </w:rPr>
  </w:style>
  <w:style w:type="paragraph" w:styleId="aa">
    <w:name w:val="Body Text"/>
    <w:basedOn w:val="a"/>
    <w:rsid w:val="00F35855"/>
    <w:pPr>
      <w:spacing w:after="140" w:line="288" w:lineRule="auto"/>
    </w:pPr>
  </w:style>
  <w:style w:type="paragraph" w:styleId="ab">
    <w:name w:val="List"/>
    <w:basedOn w:val="aa"/>
    <w:rsid w:val="00F35855"/>
    <w:rPr>
      <w:rFonts w:cs="Mangal"/>
    </w:rPr>
  </w:style>
  <w:style w:type="paragraph" w:styleId="ac">
    <w:name w:val="Title"/>
    <w:basedOn w:val="a"/>
    <w:rsid w:val="00F35855"/>
    <w:pPr>
      <w:suppressLineNumbers/>
      <w:spacing w:before="120" w:after="120"/>
    </w:pPr>
    <w:rPr>
      <w:rFonts w:cs="Mangal"/>
      <w:i/>
      <w:iCs/>
      <w:sz w:val="24"/>
      <w:szCs w:val="24"/>
    </w:rPr>
  </w:style>
  <w:style w:type="paragraph" w:styleId="ad">
    <w:name w:val="index heading"/>
    <w:basedOn w:val="a"/>
    <w:qFormat/>
    <w:rsid w:val="00F35855"/>
    <w:pPr>
      <w:suppressLineNumbers/>
    </w:pPr>
    <w:rPr>
      <w:rFonts w:cs="Mangal"/>
    </w:rPr>
  </w:style>
  <w:style w:type="paragraph" w:styleId="ae">
    <w:name w:val="Subtitle"/>
    <w:basedOn w:val="a"/>
    <w:autoRedefine/>
    <w:uiPriority w:val="11"/>
    <w:qFormat/>
    <w:rsid w:val="001E7093"/>
    <w:pPr>
      <w:spacing w:line="240" w:lineRule="auto"/>
    </w:pPr>
    <w:rPr>
      <w:rFonts w:eastAsia="Times New Roman"/>
      <w:iCs/>
      <w:sz w:val="24"/>
      <w:szCs w:val="24"/>
      <w:lang w:eastAsia="ru-RU"/>
    </w:rPr>
  </w:style>
  <w:style w:type="paragraph" w:customStyle="1" w:styleId="af">
    <w:name w:val="Заглавие"/>
    <w:basedOn w:val="a"/>
    <w:autoRedefine/>
    <w:uiPriority w:val="10"/>
    <w:qFormat/>
    <w:rsid w:val="00E05CB6"/>
    <w:pPr>
      <w:pBdr>
        <w:bottom w:val="single" w:sz="8" w:space="4" w:color="4F81BD"/>
      </w:pBdr>
      <w:spacing w:after="240" w:line="240" w:lineRule="auto"/>
      <w:ind w:firstLine="0"/>
      <w:contextualSpacing/>
      <w:jc w:val="right"/>
    </w:pPr>
    <w:rPr>
      <w:rFonts w:eastAsia="Times New Roman"/>
      <w:spacing w:val="20"/>
      <w:sz w:val="24"/>
      <w:szCs w:val="52"/>
    </w:rPr>
  </w:style>
  <w:style w:type="paragraph" w:styleId="af0">
    <w:name w:val="caption"/>
    <w:basedOn w:val="a"/>
    <w:autoRedefine/>
    <w:uiPriority w:val="35"/>
    <w:unhideWhenUsed/>
    <w:qFormat/>
    <w:rsid w:val="00E05CB6"/>
    <w:pPr>
      <w:spacing w:after="120" w:line="240" w:lineRule="auto"/>
      <w:ind w:firstLine="0"/>
      <w:jc w:val="right"/>
    </w:pPr>
    <w:rPr>
      <w:bCs/>
      <w:sz w:val="24"/>
      <w:szCs w:val="18"/>
    </w:rPr>
  </w:style>
  <w:style w:type="paragraph" w:customStyle="1" w:styleId="ConsPlusNormal">
    <w:name w:val="ConsPlusNormal"/>
    <w:qFormat/>
    <w:rsid w:val="00310C6D"/>
    <w:pPr>
      <w:widowControl w:val="0"/>
      <w:ind w:firstLine="720"/>
    </w:pPr>
    <w:rPr>
      <w:rFonts w:ascii="Arial" w:eastAsia="Times New Roman" w:hAnsi="Arial" w:cs="Arial"/>
      <w:color w:val="00000A"/>
      <w:sz w:val="28"/>
    </w:rPr>
  </w:style>
  <w:style w:type="paragraph" w:customStyle="1" w:styleId="ConsPlusNonformat">
    <w:name w:val="ConsPlusNonformat"/>
    <w:qFormat/>
    <w:rsid w:val="00310C6D"/>
    <w:pPr>
      <w:widowControl w:val="0"/>
    </w:pPr>
    <w:rPr>
      <w:rFonts w:ascii="Courier New" w:eastAsia="Times New Roman" w:hAnsi="Courier New" w:cs="Courier New"/>
      <w:color w:val="00000A"/>
      <w:sz w:val="28"/>
    </w:rPr>
  </w:style>
  <w:style w:type="paragraph" w:customStyle="1" w:styleId="ConsPlusTitle">
    <w:name w:val="ConsPlusTitle"/>
    <w:uiPriority w:val="99"/>
    <w:qFormat/>
    <w:rsid w:val="00310C6D"/>
    <w:pPr>
      <w:widowControl w:val="0"/>
    </w:pPr>
    <w:rPr>
      <w:rFonts w:ascii="Times New Roman" w:eastAsia="Times New Roman" w:hAnsi="Times New Roman"/>
      <w:b/>
      <w:bCs/>
      <w:color w:val="00000A"/>
      <w:sz w:val="28"/>
      <w:szCs w:val="28"/>
    </w:rPr>
  </w:style>
  <w:style w:type="paragraph" w:customStyle="1" w:styleId="ConsPlusCell">
    <w:name w:val="ConsPlusCell"/>
    <w:uiPriority w:val="99"/>
    <w:qFormat/>
    <w:rsid w:val="00310C6D"/>
    <w:pPr>
      <w:widowControl w:val="0"/>
    </w:pPr>
    <w:rPr>
      <w:rFonts w:ascii="Arial" w:eastAsia="Times New Roman" w:hAnsi="Arial" w:cs="Arial"/>
      <w:color w:val="00000A"/>
      <w:sz w:val="28"/>
    </w:rPr>
  </w:style>
  <w:style w:type="paragraph" w:customStyle="1" w:styleId="ConsPlusDocList">
    <w:name w:val="ConsPlusDocList"/>
    <w:uiPriority w:val="99"/>
    <w:qFormat/>
    <w:rsid w:val="00310C6D"/>
    <w:pPr>
      <w:widowControl w:val="0"/>
    </w:pPr>
    <w:rPr>
      <w:rFonts w:ascii="Courier New" w:eastAsia="Times New Roman" w:hAnsi="Courier New" w:cs="Courier New"/>
      <w:color w:val="00000A"/>
      <w:sz w:val="28"/>
    </w:rPr>
  </w:style>
  <w:style w:type="paragraph" w:styleId="af1">
    <w:name w:val="header"/>
    <w:basedOn w:val="a"/>
    <w:uiPriority w:val="99"/>
    <w:unhideWhenUsed/>
    <w:rsid w:val="00A02BEC"/>
    <w:pPr>
      <w:tabs>
        <w:tab w:val="center" w:pos="4677"/>
        <w:tab w:val="right" w:pos="9355"/>
      </w:tabs>
    </w:pPr>
  </w:style>
  <w:style w:type="paragraph" w:styleId="af2">
    <w:name w:val="footer"/>
    <w:basedOn w:val="a"/>
    <w:uiPriority w:val="99"/>
    <w:unhideWhenUsed/>
    <w:rsid w:val="00A02BEC"/>
    <w:pPr>
      <w:tabs>
        <w:tab w:val="center" w:pos="4677"/>
        <w:tab w:val="right" w:pos="9355"/>
      </w:tabs>
    </w:pPr>
  </w:style>
  <w:style w:type="paragraph" w:styleId="af3">
    <w:name w:val="Normal (Web)"/>
    <w:basedOn w:val="a"/>
    <w:qFormat/>
    <w:rsid w:val="007A4FE1"/>
    <w:pPr>
      <w:spacing w:beforeAutospacing="1" w:afterAutospacing="1" w:line="240" w:lineRule="auto"/>
      <w:ind w:firstLine="0"/>
      <w:jc w:val="left"/>
    </w:pPr>
    <w:rPr>
      <w:rFonts w:eastAsia="Times New Roman"/>
      <w:sz w:val="24"/>
      <w:szCs w:val="24"/>
      <w:lang w:eastAsia="ru-RU"/>
    </w:rPr>
  </w:style>
  <w:style w:type="paragraph" w:styleId="af4">
    <w:name w:val="Balloon Text"/>
    <w:basedOn w:val="a"/>
    <w:uiPriority w:val="99"/>
    <w:semiHidden/>
    <w:unhideWhenUsed/>
    <w:qFormat/>
    <w:rsid w:val="00CE33C4"/>
    <w:pPr>
      <w:spacing w:line="240" w:lineRule="auto"/>
    </w:pPr>
    <w:rPr>
      <w:rFonts w:ascii="Tahoma" w:hAnsi="Tahoma" w:cs="Tahoma"/>
      <w:sz w:val="16"/>
      <w:szCs w:val="16"/>
    </w:rPr>
  </w:style>
  <w:style w:type="paragraph" w:customStyle="1" w:styleId="af5">
    <w:name w:val="Нормальный (таблица)"/>
    <w:basedOn w:val="a"/>
    <w:uiPriority w:val="99"/>
    <w:qFormat/>
    <w:rsid w:val="00C566C4"/>
    <w:pPr>
      <w:spacing w:line="240" w:lineRule="auto"/>
      <w:ind w:firstLine="0"/>
    </w:pPr>
    <w:rPr>
      <w:rFonts w:ascii="Arial" w:hAnsi="Arial" w:cs="Arial"/>
      <w:sz w:val="24"/>
      <w:szCs w:val="24"/>
      <w:lang w:eastAsia="ru-RU"/>
    </w:rPr>
  </w:style>
  <w:style w:type="paragraph" w:customStyle="1" w:styleId="af6">
    <w:name w:val="Содержимое врезки"/>
    <w:basedOn w:val="a"/>
    <w:qFormat/>
    <w:rsid w:val="00F35855"/>
  </w:style>
  <w:style w:type="table" w:styleId="af7">
    <w:name w:val="Table Grid"/>
    <w:basedOn w:val="a1"/>
    <w:uiPriority w:val="59"/>
    <w:rsid w:val="005A5A66"/>
    <w:pPr>
      <w:jc w:val="center"/>
    </w:pPr>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26" Type="http://schemas.openxmlformats.org/officeDocument/2006/relationships/hyperlink" Target="consultantplus://offline/ref=DD38069C803690E3E7C0D3A9C5897CC99C1F101E5352E8388BD80043EEE5A3D50E0814615031978Bi9c2L" TargetMode="External"/><Relationship Id="rId117" Type="http://schemas.openxmlformats.org/officeDocument/2006/relationships/hyperlink" Target="consultantplus://offline/ref=5151CE8A64E46C524FD843EF5F370085F8361D152399D1EC33B43135k3t1O" TargetMode="External"/><Relationship Id="rId21" Type="http://schemas.openxmlformats.org/officeDocument/2006/relationships/hyperlink" Target="consultantplus://offline/ref=DD38069C803690E3E7C0D3A9C5897CC99C1D10115354E8388BD80043EEE5A3D50E0814615031978Ei9c0L" TargetMode="External"/><Relationship Id="rId42" Type="http://schemas.openxmlformats.org/officeDocument/2006/relationships/hyperlink" Target="consultantplus://offline/ref=DD38069C803690E3E7C0D3A9C5897CC99C1D10115354E8388BD80043EEE5A3D50E0814615031938Di9c0L" TargetMode="External"/><Relationship Id="rId47" Type="http://schemas.openxmlformats.org/officeDocument/2006/relationships/hyperlink" Target="consultantplus://offline/ref=DD38069C803690E3E7C0D3A9C5897CC99C1D10115354E8388BD80043EEE5A3D50E0814615031928Di9c4L" TargetMode="External"/><Relationship Id="rId63" Type="http://schemas.openxmlformats.org/officeDocument/2006/relationships/hyperlink" Target="consultantplus://offline/ref=5151CE8A64E46C524FD843EF5F370085F8391E172299D1EC33B43135k3t1O" TargetMode="External"/><Relationship Id="rId68" Type="http://schemas.openxmlformats.org/officeDocument/2006/relationships/hyperlink" Target="consultantplus://offline/ref=5151CE8A64E46C524FD843EF5F370085F8331E102399D1EC33B43135k3t1O" TargetMode="External"/><Relationship Id="rId84" Type="http://schemas.openxmlformats.org/officeDocument/2006/relationships/hyperlink" Target="consultantplus://offline/ref=5151CE8A64E46C524FD843EF5F370085F83510162399D1EC33B43135k3t1O" TargetMode="External"/><Relationship Id="rId89" Type="http://schemas.openxmlformats.org/officeDocument/2006/relationships/hyperlink" Target="consultantplus://offline/ref=5151CE8A64E46C524FD85CFA5A370085F8311E192C938CE63BED3D3736193360AA9D704BC7B34E84kBt5O" TargetMode="External"/><Relationship Id="rId112" Type="http://schemas.openxmlformats.org/officeDocument/2006/relationships/hyperlink" Target="consultantplus://offline/ref=5151CE8A64E46C524FD85FEF43370085FD32111821C4DBE46AB833k3t2O" TargetMode="External"/><Relationship Id="rId16" Type="http://schemas.openxmlformats.org/officeDocument/2006/relationships/hyperlink" Target="consultantplus://offline/ref=DD38069C803690E3E7C0D3A9C5897CC99C1D10115354E8388BD80043EEE5A3D50E08146150319789i9c5L" TargetMode="External"/><Relationship Id="rId107" Type="http://schemas.openxmlformats.org/officeDocument/2006/relationships/hyperlink" Target="consultantplus://offline/ref=5151CE8A64E46C524FD843EF5F370085F8371C102C99D1EC33B43135k3t1O" TargetMode="External"/><Relationship Id="rId11" Type="http://schemas.openxmlformats.org/officeDocument/2006/relationships/hyperlink" Target="consultantplus://offline/ref=DD38069C803690E3E7C0CCBCC0897CC99F17131C0509B763D68Fi0c9L" TargetMode="External"/><Relationship Id="rId32" Type="http://schemas.openxmlformats.org/officeDocument/2006/relationships/hyperlink" Target="consultantplus://offline/ref=DD38069C803690E3E7C0D3A9C5897CC99C1F101E5352E8388BD80043EEE5A3D50E0814615031978Bi9c2L" TargetMode="External"/><Relationship Id="rId37" Type="http://schemas.openxmlformats.org/officeDocument/2006/relationships/hyperlink" Target="consultantplus://offline/ref=DD38069C803690E3E7C0CCBCC0897CC99C1E13125803BF3ADA8D0Ei4c6L" TargetMode="External"/><Relationship Id="rId53" Type="http://schemas.openxmlformats.org/officeDocument/2006/relationships/hyperlink" Target="consultantplus://offline/ref=5151CE8A64E46C524FD843EF5F370085F8351B112D99D1EC33B43135k3t1O" TargetMode="External"/><Relationship Id="rId58" Type="http://schemas.openxmlformats.org/officeDocument/2006/relationships/hyperlink" Target="consultantplus://offline/ref=5151CE8A64E46C524FD843EF5F370085FB301F182999D1EC33B43135k3t1O" TargetMode="External"/><Relationship Id="rId74" Type="http://schemas.openxmlformats.org/officeDocument/2006/relationships/hyperlink" Target="consultantplus://offline/ref=5151CE8A64E46C524FD843EF5F370085F83919172C99D1EC33B43135k3t1O" TargetMode="External"/><Relationship Id="rId79" Type="http://schemas.openxmlformats.org/officeDocument/2006/relationships/hyperlink" Target="consultantplus://offline/ref=5151CE8A64E46C524FD843EF5F370085F8361B162399D1EC33B43135k3t1O" TargetMode="External"/><Relationship Id="rId102" Type="http://schemas.openxmlformats.org/officeDocument/2006/relationships/hyperlink" Target="consultantplus://offline/ref=5151CE8A64E46C524FD843EF5F370085F8371E172F99D1EC33B43135k3t1O" TargetMode="External"/><Relationship Id="rId123" Type="http://schemas.openxmlformats.org/officeDocument/2006/relationships/hyperlink" Target="consultantplus://offline/ref=5151CE8A64E46C524FD843EF5F370085FC34191821C4DBE46AB833k3t2O" TargetMode="External"/><Relationship Id="rId128"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consultantplus://offline/ref=5151CE8A64E46C524FD843EF5F370085FB301B182A99D1EC33B43135k3t1O" TargetMode="External"/><Relationship Id="rId95" Type="http://schemas.openxmlformats.org/officeDocument/2006/relationships/hyperlink" Target="consultantplus://offline/ref=5151CE8A64E46C524FD843EF5F370085F8371A162899D1EC33B43135k3t1O" TargetMode="External"/><Relationship Id="rId19" Type="http://schemas.openxmlformats.org/officeDocument/2006/relationships/hyperlink" Target="consultantplus://offline/ref=DD38069C803690E3E7C0D3A9C5897CC99C1D10115354E8388BD80043EEE5A3D50E08146150319E8Di9c9L" TargetMode="External"/><Relationship Id="rId14" Type="http://schemas.openxmlformats.org/officeDocument/2006/relationships/hyperlink" Target="consultantplus://offline/ref=DD38069C803690E3E7C0DAB0C2897CC99E191D17545CE8388BD80043EEiEc5L" TargetMode="External"/><Relationship Id="rId22" Type="http://schemas.openxmlformats.org/officeDocument/2006/relationships/hyperlink" Target="consultantplus://offline/ref=DD38069C803690E3E7C0D3A9C5897CC99C1D10115354E8388BD80043EEE5A3D50E0814615030978Ai9c1L" TargetMode="External"/><Relationship Id="rId27" Type="http://schemas.openxmlformats.org/officeDocument/2006/relationships/hyperlink" Target="consultantplus://offline/ref=DD38069C803690E3E7C0CCBCC0897CC99C1E111C0509B763D68Fi0c9L" TargetMode="External"/><Relationship Id="rId30" Type="http://schemas.openxmlformats.org/officeDocument/2006/relationships/hyperlink" Target="consultantplus://offline/ref=DD38069C803690E3E7C0CCBCC0897CC9981B13115803BF3ADA8D0Ei4c6L" TargetMode="External"/><Relationship Id="rId35" Type="http://schemas.openxmlformats.org/officeDocument/2006/relationships/hyperlink" Target="consultantplus://offline/ref=DD38069C803690E3E7C0DAB0C2897CC99E191D17545CE8388BD80043EEiEc5L" TargetMode="External"/><Relationship Id="rId43" Type="http://schemas.openxmlformats.org/officeDocument/2006/relationships/hyperlink" Target="consultantplus://offline/ref=DD38069C803690E3E7C0D3A9C5897CC99C1D10115354E8388BD80043EEE5A3D50E0814615031938Di9c0L" TargetMode="External"/><Relationship Id="rId48" Type="http://schemas.openxmlformats.org/officeDocument/2006/relationships/hyperlink" Target="consultantplus://offline/ref=DD38069C803690E3E7C0D3A9C5897CC99C1D10115354E8388BD80043EEE5A3D50E0814615031928Di9c7L" TargetMode="External"/><Relationship Id="rId56" Type="http://schemas.openxmlformats.org/officeDocument/2006/relationships/hyperlink" Target="consultantplus://offline/ref=5151CE8A64E46C524FD843EF5F370085FF37111B7CCED3BD66BAk3t4O" TargetMode="External"/><Relationship Id="rId64" Type="http://schemas.openxmlformats.org/officeDocument/2006/relationships/hyperlink" Target="consultantplus://offline/ref=5151CE8A64E46C524FD843EF5F370085F8361A152A99D1EC33B43135k3t1O" TargetMode="External"/><Relationship Id="rId69" Type="http://schemas.openxmlformats.org/officeDocument/2006/relationships/hyperlink" Target="consultantplus://offline/ref=5151CE8A64E46C524FD843EF5F370085F8331E172399D1EC33B43135k3t1O" TargetMode="External"/><Relationship Id="rId77" Type="http://schemas.openxmlformats.org/officeDocument/2006/relationships/hyperlink" Target="consultantplus://offline/ref=5151CE8A64E46C524FD843EF5F370085F83310192999D1EC33B43135k3t1O" TargetMode="External"/><Relationship Id="rId100" Type="http://schemas.openxmlformats.org/officeDocument/2006/relationships/hyperlink" Target="consultantplus://offline/ref=5151CE8A64E46C524FD843EF5F370085F8371E172999D1EC33B43135k3t1O" TargetMode="External"/><Relationship Id="rId105" Type="http://schemas.openxmlformats.org/officeDocument/2006/relationships/hyperlink" Target="consultantplus://offline/ref=5151CE8A64E46C524FD843EF5F370085F8381F112899D1EC33B43135k3t1O" TargetMode="External"/><Relationship Id="rId113" Type="http://schemas.openxmlformats.org/officeDocument/2006/relationships/hyperlink" Target="consultantplus://offline/ref=5151CE8A64E46C524FD85FEF43370085FB37191321C4DBE46AB833k3t2O" TargetMode="External"/><Relationship Id="rId118" Type="http://schemas.openxmlformats.org/officeDocument/2006/relationships/hyperlink" Target="consultantplus://offline/ref=5151CE8A64E46C524FD85FEF43370085FB31181021C4DBE46AB833k3t2O" TargetMode="External"/><Relationship Id="rId126" Type="http://schemas.openxmlformats.org/officeDocument/2006/relationships/image" Target="media/image2.wmf"/><Relationship Id="rId8" Type="http://schemas.openxmlformats.org/officeDocument/2006/relationships/hyperlink" Target="consultantplus://offline/ref=478CF28AD7C0BB2CA815F3E7CDC65B30E0A6EB8E5105DCB566BB292818FEC72AK8PAH" TargetMode="External"/><Relationship Id="rId51" Type="http://schemas.openxmlformats.org/officeDocument/2006/relationships/hyperlink" Target="consultantplus://offline/ref=5151CE8A64E46C524FD843EF5F370085FB37181321C4DBE46AB833k3t2O" TargetMode="External"/><Relationship Id="rId72" Type="http://schemas.openxmlformats.org/officeDocument/2006/relationships/hyperlink" Target="consultantplus://offline/ref=5151CE8A64E46C524FD843EF5F370085FB301B182B99D1EC33B43135k3t1O" TargetMode="External"/><Relationship Id="rId80" Type="http://schemas.openxmlformats.org/officeDocument/2006/relationships/hyperlink" Target="consultantplus://offline/ref=5151CE8A64E46C524FD843EF5F370085F8351A152899D1EC33B43135k3t1O" TargetMode="External"/><Relationship Id="rId85" Type="http://schemas.openxmlformats.org/officeDocument/2006/relationships/hyperlink" Target="consultantplus://offline/ref=5151CE8A64E46C524FD843EF5F370085F8361A162299D1EC33B43135k3t1O" TargetMode="External"/><Relationship Id="rId93" Type="http://schemas.openxmlformats.org/officeDocument/2006/relationships/hyperlink" Target="consultantplus://offline/ref=5151CE8A64E46C524FD843EF5F370085F8361A162C99D1EC33B43135k3t1O" TargetMode="External"/><Relationship Id="rId98" Type="http://schemas.openxmlformats.org/officeDocument/2006/relationships/hyperlink" Target="consultantplus://offline/ref=5151CE8A64E46C524FD843EF5F370085F8361A172D99D1EC33B43135k3t1O" TargetMode="External"/><Relationship Id="rId121" Type="http://schemas.openxmlformats.org/officeDocument/2006/relationships/hyperlink" Target="consultantplus://offline/ref=5151CE8A64E46C524FD843EF5F370085F83919102299D1EC33B43135k3t1O" TargetMode="External"/><Relationship Id="rId3" Type="http://schemas.openxmlformats.org/officeDocument/2006/relationships/styles" Target="styles.xml"/><Relationship Id="rId12" Type="http://schemas.openxmlformats.org/officeDocument/2006/relationships/hyperlink" Target="consultantplus://offline/ref=DD38069C803690E3E7C0D3A9C5897CC99C1D10115354E8388BD80043EEE5A3D50E08146150319088i9c1L" TargetMode="External"/><Relationship Id="rId17" Type="http://schemas.openxmlformats.org/officeDocument/2006/relationships/hyperlink" Target="consultantplus://offline/ref=DD38069C803690E3E7C0D3A9C5897CC99C1D10115354E8388BD80043EEE5A3D50E08146150319E8Di9c3L" TargetMode="External"/><Relationship Id="rId25" Type="http://schemas.openxmlformats.org/officeDocument/2006/relationships/hyperlink" Target="consultantplus://offline/ref=DD38069C803690E3E7C0D3A9C5897CC99C1F101E5352E8388BD80043EEE5A3D50E0814615031978Bi9c2L" TargetMode="External"/><Relationship Id="rId33" Type="http://schemas.openxmlformats.org/officeDocument/2006/relationships/hyperlink" Target="consultantplus://offline/ref=DD38069C803690E3E7C0CCBCC0897CC99C1E111C0509B763D68Fi0c9L" TargetMode="External"/><Relationship Id="rId38" Type="http://schemas.openxmlformats.org/officeDocument/2006/relationships/hyperlink" Target="consultantplus://offline/ref=DD38069C803690E3E7C0D3A9C5897CC99C1D10115354E8388BD80043EEE5A3D50E0814615030958Ai9c2L" TargetMode="External"/><Relationship Id="rId46" Type="http://schemas.openxmlformats.org/officeDocument/2006/relationships/hyperlink" Target="consultantplus://offline/ref=DD38069C803690E3E7C0D3A9C5897CC99C1D10115354E8388BD80043EEE5A3D50E0814615031938Di9c0L" TargetMode="External"/><Relationship Id="rId59" Type="http://schemas.openxmlformats.org/officeDocument/2006/relationships/hyperlink" Target="consultantplus://offline/ref=5151CE8A64E46C524FD843EF5F370085FB301E122F99D1EC33B43135k3t1O" TargetMode="External"/><Relationship Id="rId67" Type="http://schemas.openxmlformats.org/officeDocument/2006/relationships/hyperlink" Target="consultantplus://offline/ref=5151CE8A64E46C524FD843EF5F370085F8361B172F99D1EC33B43135k3t1O" TargetMode="External"/><Relationship Id="rId103" Type="http://schemas.openxmlformats.org/officeDocument/2006/relationships/hyperlink" Target="consultantplus://offline/ref=5151CE8A64E46C524FD843EF5F370085F8371E122899D1EC33B43135k3t1O" TargetMode="External"/><Relationship Id="rId108" Type="http://schemas.openxmlformats.org/officeDocument/2006/relationships/hyperlink" Target="consultantplus://offline/ref=5151CE8A64E46C524FD85CFA5A370085F8361A1122948CE63BED3D3736k1t9O" TargetMode="External"/><Relationship Id="rId116" Type="http://schemas.openxmlformats.org/officeDocument/2006/relationships/hyperlink" Target="consultantplus://offline/ref=5151CE8A64E46C524FD843EF5F370085F1341F1721C4DBE46AB833k3t2O" TargetMode="External"/><Relationship Id="rId124" Type="http://schemas.openxmlformats.org/officeDocument/2006/relationships/hyperlink" Target="consultantplus://offline/ref=DD38069C803690E3E7C0D3A9C5897CC99C1D10115354E8388BD80043EEE5A3D50E0814615030978Fi9c6L" TargetMode="External"/><Relationship Id="rId129" Type="http://schemas.openxmlformats.org/officeDocument/2006/relationships/theme" Target="theme/theme1.xml"/><Relationship Id="rId20" Type="http://schemas.openxmlformats.org/officeDocument/2006/relationships/hyperlink" Target="consultantplus://offline/ref=DD38069C803690E3E7C0CCBCC0897CC99C1E16105803BF3ADA8D0Ei4c6L" TargetMode="External"/><Relationship Id="rId41" Type="http://schemas.openxmlformats.org/officeDocument/2006/relationships/hyperlink" Target="consultantplus://offline/ref=DD38069C803690E3E7C0D3A9C5897CC99C1D10115354E8388BD80043EEE5A3D50E0814615030978Ai9c1L" TargetMode="External"/><Relationship Id="rId54" Type="http://schemas.openxmlformats.org/officeDocument/2006/relationships/hyperlink" Target="consultantplus://offline/ref=5151CE8A64E46C524FD843EF5F370085FB301F122999D1EC33B43135k3t1O" TargetMode="External"/><Relationship Id="rId62" Type="http://schemas.openxmlformats.org/officeDocument/2006/relationships/hyperlink" Target="consultantplus://offline/ref=5151CE8A64E46C524FD843EF5F370085F8391E102A99D1EC33B43135k3t1O" TargetMode="External"/><Relationship Id="rId70" Type="http://schemas.openxmlformats.org/officeDocument/2006/relationships/hyperlink" Target="consultantplus://offline/ref=5151CE8A64E46C524FD843EF5F370085F8381B152B99D1EC33B43135k3t1O" TargetMode="External"/><Relationship Id="rId75" Type="http://schemas.openxmlformats.org/officeDocument/2006/relationships/hyperlink" Target="consultantplus://offline/ref=5151CE8A64E46C524FD843EF5F370085F83819122D99D1EC33B43135k3t1O" TargetMode="External"/><Relationship Id="rId83" Type="http://schemas.openxmlformats.org/officeDocument/2006/relationships/hyperlink" Target="consultantplus://offline/ref=5151CE8A64E46C524FD843EF5F370085F8351A162E99D1EC33B43135k3t1O" TargetMode="External"/><Relationship Id="rId88" Type="http://schemas.openxmlformats.org/officeDocument/2006/relationships/hyperlink" Target="consultantplus://offline/ref=5151CE8A64E46C524FD843EF5F370085FB301C182C99D1EC33B43135k3t1O" TargetMode="External"/><Relationship Id="rId91" Type="http://schemas.openxmlformats.org/officeDocument/2006/relationships/hyperlink" Target="consultantplus://offline/ref=5151CE8A64E46C524FD843EF5F370085FB301C122D99D1EC33B43135k3t1O" TargetMode="External"/><Relationship Id="rId96" Type="http://schemas.openxmlformats.org/officeDocument/2006/relationships/hyperlink" Target="consultantplus://offline/ref=5151CE8A64E46C524FD843EF5F370085F8371A142899D1EC33B43135k3t1O" TargetMode="External"/><Relationship Id="rId111" Type="http://schemas.openxmlformats.org/officeDocument/2006/relationships/hyperlink" Target="consultantplus://offline/ref=5151CE8A64E46C524FD843EF5F370085F8371D192D99D1EC33B43135k3t1O"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DD38069C803690E3E7C0CCBCC0897CC99C1B13115803BF3ADA8D0Ei4c6L" TargetMode="External"/><Relationship Id="rId23" Type="http://schemas.openxmlformats.org/officeDocument/2006/relationships/hyperlink" Target="consultantplus://offline/ref=DD38069C803690E3E7C0D3A9C5897CC99C1D10115354E8388BD80043EEE5A3D50E08146150319E8Di9c9L" TargetMode="External"/><Relationship Id="rId28" Type="http://schemas.openxmlformats.org/officeDocument/2006/relationships/hyperlink" Target="consultantplus://offline/ref=DD38069C803690E3E7C0D3A9C5897CC99C1D10115354E8388BD80043EEE5A3D50E0814615030978Ai9c1L" TargetMode="External"/><Relationship Id="rId36" Type="http://schemas.openxmlformats.org/officeDocument/2006/relationships/hyperlink" Target="consultantplus://offline/ref=DD38069C803690E3E7C0DAB0C2897CC9981F14125653E8388BD80043EEiEc5L" TargetMode="External"/><Relationship Id="rId49" Type="http://schemas.openxmlformats.org/officeDocument/2006/relationships/hyperlink" Target="consultantplus://offline/ref=DD38069C803690E3E7C0D3A9C5897CC99C1D10115354E8388BD80043EEE5A3D50E0814615031938Di9c0L" TargetMode="External"/><Relationship Id="rId57" Type="http://schemas.openxmlformats.org/officeDocument/2006/relationships/hyperlink" Target="consultantplus://offline/ref=5151CE8A64E46C524FD843EF5F370085FB301E132399D1EC33B43135k3t1O" TargetMode="External"/><Relationship Id="rId106" Type="http://schemas.openxmlformats.org/officeDocument/2006/relationships/hyperlink" Target="consultantplus://offline/ref=5151CE8A64E46C524FD843EF5F370085F8381F112B99D1EC33B43135k3t1O" TargetMode="External"/><Relationship Id="rId114" Type="http://schemas.openxmlformats.org/officeDocument/2006/relationships/hyperlink" Target="consultantplus://offline/ref=5151CE8A64E46C524FD843EF5F370085F83510132F99D1EC33B43135k3t1O" TargetMode="External"/><Relationship Id="rId119" Type="http://schemas.openxmlformats.org/officeDocument/2006/relationships/hyperlink" Target="consultantplus://offline/ref=5151CE8A64E46C524FD85FEF43370085FD36101021C4DBE46AB833k3t2O" TargetMode="External"/><Relationship Id="rId127" Type="http://schemas.openxmlformats.org/officeDocument/2006/relationships/header" Target="header1.xml"/><Relationship Id="rId10" Type="http://schemas.openxmlformats.org/officeDocument/2006/relationships/hyperlink" Target="consultantplus://offline/ref=DD38069C803690E3E7C0CCBCC0897CC99C1B13115803BF3ADA8D0Ei4c6L" TargetMode="External"/><Relationship Id="rId31" Type="http://schemas.openxmlformats.org/officeDocument/2006/relationships/hyperlink" Target="consultantplus://offline/ref=DD38069C803690E3E7C0D3A9C5897CC99C1D10115354E8388BD80043EEE5A3D50E08146150319488i9c0L" TargetMode="External"/><Relationship Id="rId44" Type="http://schemas.openxmlformats.org/officeDocument/2006/relationships/hyperlink" Target="consultantplus://offline/ref=DD38069C803690E3E7C0D3A9C5897CC99C1D10115354E8388BD80043EEE5A3D50E0814615031938Di9c0L" TargetMode="External"/><Relationship Id="rId52" Type="http://schemas.openxmlformats.org/officeDocument/2006/relationships/hyperlink" Target="consultantplus://offline/ref=5151CE8A64E46C524FD843EF5F370085FE311C1B7CCED3BD66BAk3t4O" TargetMode="External"/><Relationship Id="rId60" Type="http://schemas.openxmlformats.org/officeDocument/2006/relationships/hyperlink" Target="consultantplus://offline/ref=5151CE8A64E46C524FD843EF5F370085F83719102399D1EC33B43135k3t1O" TargetMode="External"/><Relationship Id="rId65" Type="http://schemas.openxmlformats.org/officeDocument/2006/relationships/hyperlink" Target="consultantplus://offline/ref=5151CE8A64E46C524FD843EF5F370085F8361A172299D1EC33B43135k3t1O" TargetMode="External"/><Relationship Id="rId73" Type="http://schemas.openxmlformats.org/officeDocument/2006/relationships/hyperlink" Target="consultantplus://offline/ref=5151CE8A64E46C524FD843EF5F370085FB301B182899D1EC33B43135k3t1O" TargetMode="External"/><Relationship Id="rId78" Type="http://schemas.openxmlformats.org/officeDocument/2006/relationships/hyperlink" Target="consultantplus://offline/ref=5151CE8A64E46C524FD843EF5F370085F8361A162299D1EC33B43135k3t1O" TargetMode="External"/><Relationship Id="rId81" Type="http://schemas.openxmlformats.org/officeDocument/2006/relationships/hyperlink" Target="consultantplus://offline/ref=5151CE8A64E46C524FD843EF5F370085F83611152F99D1EC33B43135k3t1O" TargetMode="External"/><Relationship Id="rId86" Type="http://schemas.openxmlformats.org/officeDocument/2006/relationships/hyperlink" Target="consultantplus://offline/ref=5151CE8A64E46C524FD843EF5F370085F8361B162399D1EC33B43135k3t1O" TargetMode="External"/><Relationship Id="rId94" Type="http://schemas.openxmlformats.org/officeDocument/2006/relationships/hyperlink" Target="consultantplus://offline/ref=5151CE8A64E46C524FD843EF5F370085F8321D152B99D1EC33B43135k3t1O" TargetMode="External"/><Relationship Id="rId99" Type="http://schemas.openxmlformats.org/officeDocument/2006/relationships/hyperlink" Target="consultantplus://offline/ref=5151CE8A64E46C524FD843EF5F370085F8371E172E99D1EC33B43135k3t1O" TargetMode="External"/><Relationship Id="rId101" Type="http://schemas.openxmlformats.org/officeDocument/2006/relationships/hyperlink" Target="consultantplus://offline/ref=5151CE8A64E46C524FD843EF5F370085F8371A142899D1EC33B43135k3t1O" TargetMode="External"/><Relationship Id="rId122" Type="http://schemas.openxmlformats.org/officeDocument/2006/relationships/hyperlink" Target="consultantplus://offline/ref=5151CE8A64E46C524FD843EF5F370085F83919102B99D1EC33B43135k3t1O" TargetMode="External"/><Relationship Id="rId4" Type="http://schemas.openxmlformats.org/officeDocument/2006/relationships/settings" Target="settings.xml"/><Relationship Id="rId9" Type="http://schemas.openxmlformats.org/officeDocument/2006/relationships/hyperlink" Target="consultantplus://offline/ref=DD38069C803690E3E7C0DAB0C2897CC99E191D17545CE8388BD80043EEiEc5L" TargetMode="External"/><Relationship Id="rId13" Type="http://schemas.openxmlformats.org/officeDocument/2006/relationships/hyperlink" Target="consultantplus://offline/ref=DD38069C803690E3E7C0D3A9C5897CC99C1D10115354E8388BD80043EEE5A3D50E08146150319789i9c1L" TargetMode="External"/><Relationship Id="rId18" Type="http://schemas.openxmlformats.org/officeDocument/2006/relationships/hyperlink" Target="consultantplus://offline/ref=DD38069C803690E3E7C0D3A9C5897CC99C1D10115354E8388BD80043EEE5A3D50E08146150319E82i9c5L" TargetMode="External"/><Relationship Id="rId39" Type="http://schemas.openxmlformats.org/officeDocument/2006/relationships/hyperlink" Target="consultantplus://offline/ref=DD38069C803690E3E7C0DAB0C2897CC99E191D17545CE8388BD80043EEiEc5L" TargetMode="External"/><Relationship Id="rId109" Type="http://schemas.openxmlformats.org/officeDocument/2006/relationships/hyperlink" Target="consultantplus://offline/ref=5151CE8A64E46C524FD843EF5F370085F83811152899D1EC33B43135k3t1O" TargetMode="External"/><Relationship Id="rId34" Type="http://schemas.openxmlformats.org/officeDocument/2006/relationships/hyperlink" Target="consultantplus://offline/ref=DD38069C803690E3E7C0CCBCC0897CC9981B13115803BF3ADA8D0Ei4c6L" TargetMode="External"/><Relationship Id="rId50" Type="http://schemas.openxmlformats.org/officeDocument/2006/relationships/hyperlink" Target="consultantplus://offline/ref=5151CE8A64E46C524FD85CFA5A370085FB3018112E938CE63BED3D3736k1t9O" TargetMode="External"/><Relationship Id="rId55" Type="http://schemas.openxmlformats.org/officeDocument/2006/relationships/hyperlink" Target="consultantplus://offline/ref=5151CE8A64E46C524FD843EF5F370085F83619112899D1EC33B43135k3t1O" TargetMode="External"/><Relationship Id="rId76" Type="http://schemas.openxmlformats.org/officeDocument/2006/relationships/hyperlink" Target="consultantplus://offline/ref=5151CE8A64E46C524FD843EF5F370085FB301D182C99D1EC33B43135k3t1O" TargetMode="External"/><Relationship Id="rId97" Type="http://schemas.openxmlformats.org/officeDocument/2006/relationships/hyperlink" Target="consultantplus://offline/ref=5151CE8A64E46C524FD843EF5F370085F8361E162C99D1EC33B43135k3t1O" TargetMode="External"/><Relationship Id="rId104" Type="http://schemas.openxmlformats.org/officeDocument/2006/relationships/hyperlink" Target="consultantplus://offline/ref=5151CE8A64E46C524FD843EF5F370085F8381F122B99D1EC33B43135k3t1O" TargetMode="External"/><Relationship Id="rId120" Type="http://schemas.openxmlformats.org/officeDocument/2006/relationships/hyperlink" Target="consultantplus://offline/ref=5151CE8A64E46C524FD85FEF43370085FD34191721C4DBE46AB833k3t2O" TargetMode="External"/><Relationship Id="rId125" Type="http://schemas.openxmlformats.org/officeDocument/2006/relationships/image" Target="media/image1.wmf"/><Relationship Id="rId7" Type="http://schemas.openxmlformats.org/officeDocument/2006/relationships/endnotes" Target="endnotes.xml"/><Relationship Id="rId71" Type="http://schemas.openxmlformats.org/officeDocument/2006/relationships/hyperlink" Target="consultantplus://offline/ref=5151CE8A64E46C524FD843EF5F370085F837181421C4DBE46AB833k3t2O" TargetMode="External"/><Relationship Id="rId92" Type="http://schemas.openxmlformats.org/officeDocument/2006/relationships/hyperlink" Target="consultantplus://offline/ref=5151CE8A64E46C524FD843EF5F370085F8391F192399D1EC33B43135k3t1O" TargetMode="External"/><Relationship Id="rId2" Type="http://schemas.openxmlformats.org/officeDocument/2006/relationships/numbering" Target="numbering.xml"/><Relationship Id="rId29" Type="http://schemas.openxmlformats.org/officeDocument/2006/relationships/hyperlink" Target="consultantplus://offline/ref=DD38069C803690E3E7C0D3A9C5897CC99C1D10115354E8388BD80043EEE5A3D50E08146150319789i9c5L" TargetMode="External"/><Relationship Id="rId24" Type="http://schemas.openxmlformats.org/officeDocument/2006/relationships/hyperlink" Target="consultantplus://offline/ref=DD38069C803690E3E7C0D3A9C5897CC99C1F101E5352E8388BD80043EEE5A3D50E0814615031978Bi9c2L" TargetMode="External"/><Relationship Id="rId40" Type="http://schemas.openxmlformats.org/officeDocument/2006/relationships/hyperlink" Target="consultantplus://offline/ref=DD38069C803690E3E7C0CCBCC0897CC99C1B13115803BF3ADA8D0Ei4c6L" TargetMode="External"/><Relationship Id="rId45" Type="http://schemas.openxmlformats.org/officeDocument/2006/relationships/hyperlink" Target="consultantplus://offline/ref=DD38069C803690E3E7C0D3A9C5897CC99C1D10115354E8388BD80043EEE5A3D50E0814615031938Di9c0L" TargetMode="External"/><Relationship Id="rId66" Type="http://schemas.openxmlformats.org/officeDocument/2006/relationships/hyperlink" Target="consultantplus://offline/ref=5151CE8A64E46C524FD843EF5F370085F8311A1721C4DBE46AB833k3t2O" TargetMode="External"/><Relationship Id="rId87" Type="http://schemas.openxmlformats.org/officeDocument/2006/relationships/hyperlink" Target="consultantplus://offline/ref=5151CE8A64E46C524FD843EF5F370085F8361D142B99D1EC33B43135k3t1O" TargetMode="External"/><Relationship Id="rId110" Type="http://schemas.openxmlformats.org/officeDocument/2006/relationships/hyperlink" Target="consultantplus://offline/ref=5151CE8A64E46C524FD843EF5F370085F8341B102999D1EC33B43135k3t1O" TargetMode="External"/><Relationship Id="rId115" Type="http://schemas.openxmlformats.org/officeDocument/2006/relationships/hyperlink" Target="consultantplus://offline/ref=5151CE8A64E46C524FD843EF5F370085F83711142B99D1EC33B43135k3t1O" TargetMode="External"/><Relationship Id="rId61" Type="http://schemas.openxmlformats.org/officeDocument/2006/relationships/hyperlink" Target="consultantplus://offline/ref=5151CE8A64E46C524FD843EF5F370085FB301F182899D1EC33B43135k3t1O" TargetMode="External"/><Relationship Id="rId82" Type="http://schemas.openxmlformats.org/officeDocument/2006/relationships/hyperlink" Target="consultantplus://offline/ref=5151CE8A64E46C524FD843EF5F370085F83510182399D1EC33B43135k3t1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C70595-8CA6-453D-8CD6-32D63E869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86</Pages>
  <Words>37551</Words>
  <Characters>214046</Characters>
  <Application>Microsoft Office Word</Application>
  <DocSecurity>0</DocSecurity>
  <Lines>1783</Lines>
  <Paragraphs>502</Paragraphs>
  <ScaleCrop>false</ScaleCrop>
  <HeadingPairs>
    <vt:vector size="2" baseType="variant">
      <vt:variant>
        <vt:lpstr>Название</vt:lpstr>
      </vt:variant>
      <vt:variant>
        <vt:i4>1</vt:i4>
      </vt:variant>
    </vt:vector>
  </HeadingPairs>
  <TitlesOfParts>
    <vt:vector size="1" baseType="lpstr">
      <vt:lpstr>Федеральный закон от 13.07.2015 N 212-ФЗ(ред. от 07.03.2017)"О свободном порте Владивосток"</vt:lpstr>
    </vt:vector>
  </TitlesOfParts>
  <Company>КонсультантПлюс Версия 4016.00.36</Company>
  <LinksUpToDate>false</LinksUpToDate>
  <CharactersWithSpaces>251095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13.07.2015 N 212-ФЗ(ред. от 07.03.2017)"О свободном порте Владивосток"</dc:title>
  <dc:creator>Elgin</dc:creator>
  <cp:lastModifiedBy>adm-sahno</cp:lastModifiedBy>
  <cp:revision>6</cp:revision>
  <cp:lastPrinted>2017-05-25T15:21:00Z</cp:lastPrinted>
  <dcterms:created xsi:type="dcterms:W3CDTF">2017-06-30T09:17:00Z</dcterms:created>
  <dcterms:modified xsi:type="dcterms:W3CDTF">2017-06-30T09:33:00Z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КонсультантПлюс Версия 4016.00.36</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