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DF8" w:rsidRDefault="00D14DF8" w:rsidP="008A18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A1898">
        <w:rPr>
          <w:rFonts w:ascii="Times New Roman" w:hAnsi="Times New Roman" w:cs="Times New Roman"/>
          <w:b/>
          <w:sz w:val="24"/>
          <w:szCs w:val="24"/>
        </w:rPr>
        <w:t>Уважаемые владельцы гражданского оружия</w:t>
      </w:r>
      <w:r w:rsidRPr="008A1898">
        <w:rPr>
          <w:rFonts w:ascii="Times New Roman" w:hAnsi="Times New Roman" w:cs="Times New Roman"/>
          <w:sz w:val="24"/>
          <w:szCs w:val="24"/>
        </w:rPr>
        <w:t>!</w:t>
      </w:r>
    </w:p>
    <w:p w:rsidR="008A1898" w:rsidRPr="008A1898" w:rsidRDefault="008A1898" w:rsidP="008A18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3609A" w:rsidRPr="008A1898" w:rsidRDefault="00D14DF8" w:rsidP="008A18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1898">
        <w:rPr>
          <w:rFonts w:ascii="Times New Roman" w:hAnsi="Times New Roman" w:cs="Times New Roman"/>
          <w:sz w:val="24"/>
          <w:szCs w:val="24"/>
        </w:rPr>
        <w:tab/>
      </w:r>
      <w:r w:rsidR="0093609A" w:rsidRPr="008A1898">
        <w:rPr>
          <w:rFonts w:ascii="Times New Roman" w:hAnsi="Times New Roman" w:cs="Times New Roman"/>
          <w:sz w:val="24"/>
          <w:szCs w:val="24"/>
        </w:rPr>
        <w:t xml:space="preserve">В связи с участившимися случаями на территории РФ нарушений в сфере оборота гражданского оружия, к </w:t>
      </w:r>
      <w:proofErr w:type="gramStart"/>
      <w:r w:rsidR="0093609A" w:rsidRPr="008A1898">
        <w:rPr>
          <w:rFonts w:ascii="Times New Roman" w:hAnsi="Times New Roman" w:cs="Times New Roman"/>
          <w:sz w:val="24"/>
          <w:szCs w:val="24"/>
        </w:rPr>
        <w:t>сожалению</w:t>
      </w:r>
      <w:proofErr w:type="gramEnd"/>
      <w:r w:rsidR="0093609A" w:rsidRPr="008A1898">
        <w:rPr>
          <w:rFonts w:ascii="Times New Roman" w:hAnsi="Times New Roman" w:cs="Times New Roman"/>
          <w:sz w:val="24"/>
          <w:szCs w:val="24"/>
        </w:rPr>
        <w:t xml:space="preserve"> во многих случаях такие факты влекут за собой гибель и ранение граждан, </w:t>
      </w:r>
      <w:r w:rsidR="0093609A" w:rsidRPr="008A1898">
        <w:rPr>
          <w:rFonts w:ascii="Times New Roman" w:hAnsi="Times New Roman" w:cs="Times New Roman"/>
          <w:b/>
          <w:sz w:val="24"/>
          <w:szCs w:val="24"/>
        </w:rPr>
        <w:t>о</w:t>
      </w:r>
      <w:r w:rsidR="00F72B91" w:rsidRPr="008A1898">
        <w:rPr>
          <w:rFonts w:ascii="Times New Roman" w:hAnsi="Times New Roman" w:cs="Times New Roman"/>
          <w:b/>
          <w:sz w:val="24"/>
          <w:szCs w:val="24"/>
        </w:rPr>
        <w:t xml:space="preserve">тделение </w:t>
      </w:r>
      <w:r w:rsidRPr="008A1898">
        <w:rPr>
          <w:rFonts w:ascii="Times New Roman" w:hAnsi="Times New Roman" w:cs="Times New Roman"/>
          <w:b/>
          <w:sz w:val="24"/>
          <w:szCs w:val="24"/>
        </w:rPr>
        <w:t xml:space="preserve">лицензионно-разрешительной работы </w:t>
      </w:r>
      <w:r w:rsidR="00F72B91" w:rsidRPr="008A1898">
        <w:rPr>
          <w:rFonts w:ascii="Times New Roman" w:hAnsi="Times New Roman" w:cs="Times New Roman"/>
          <w:b/>
          <w:sz w:val="24"/>
          <w:szCs w:val="24"/>
        </w:rPr>
        <w:t>(</w:t>
      </w:r>
      <w:r w:rsidRPr="008A1898">
        <w:rPr>
          <w:rFonts w:ascii="Times New Roman" w:hAnsi="Times New Roman" w:cs="Times New Roman"/>
          <w:b/>
          <w:sz w:val="24"/>
          <w:szCs w:val="24"/>
        </w:rPr>
        <w:t>по ЗАТО Александровск</w:t>
      </w:r>
      <w:r w:rsidR="00F72B91" w:rsidRPr="008A1898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3E0DD0">
        <w:rPr>
          <w:rFonts w:ascii="Times New Roman" w:hAnsi="Times New Roman" w:cs="Times New Roman"/>
          <w:b/>
          <w:sz w:val="24"/>
          <w:szCs w:val="24"/>
        </w:rPr>
        <w:t xml:space="preserve">Управления </w:t>
      </w:r>
      <w:proofErr w:type="spellStart"/>
      <w:r w:rsidR="00F72B91" w:rsidRPr="008A1898">
        <w:rPr>
          <w:rFonts w:ascii="Times New Roman" w:hAnsi="Times New Roman" w:cs="Times New Roman"/>
          <w:b/>
          <w:sz w:val="24"/>
          <w:szCs w:val="24"/>
        </w:rPr>
        <w:t>Росгвардии</w:t>
      </w:r>
      <w:proofErr w:type="spellEnd"/>
      <w:r w:rsidR="00F72B91" w:rsidRPr="008A1898">
        <w:rPr>
          <w:rFonts w:ascii="Times New Roman" w:hAnsi="Times New Roman" w:cs="Times New Roman"/>
          <w:b/>
          <w:sz w:val="24"/>
          <w:szCs w:val="24"/>
        </w:rPr>
        <w:t xml:space="preserve"> по Мурманской области</w:t>
      </w:r>
      <w:r w:rsidRPr="008A1898">
        <w:rPr>
          <w:rFonts w:ascii="Times New Roman" w:hAnsi="Times New Roman" w:cs="Times New Roman"/>
          <w:sz w:val="24"/>
          <w:szCs w:val="24"/>
        </w:rPr>
        <w:t xml:space="preserve"> напоминает Вам о том, что </w:t>
      </w:r>
      <w:r w:rsidR="0093609A" w:rsidRPr="008A1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принадлежащие гражданам Российской Федерации оружие и патроны должны храниться по месту их проживания с соблюдением условий, обеспечивающих их сохранность, безопасность хранения и </w:t>
      </w:r>
      <w:r w:rsidR="0093609A" w:rsidRPr="008A18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исключающих доступ к ним посторонних лиц</w:t>
      </w:r>
      <w:r w:rsidR="0093609A" w:rsidRPr="008A1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запирающихся на замок сейфах или металлических шкафах, </w:t>
      </w:r>
      <w:r w:rsidR="0093609A" w:rsidRPr="008A18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ящиках из высокопрочных материалов.</w:t>
      </w:r>
    </w:p>
    <w:p w:rsidR="0093609A" w:rsidRPr="008A1898" w:rsidRDefault="0093609A" w:rsidP="008A18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360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Хранение оружия и патронов гражданами Российской Федерации</w:t>
      </w:r>
      <w:r w:rsidRPr="008A1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360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местах</w:t>
      </w:r>
      <w:r w:rsidRPr="008A1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360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временного пребывания</w:t>
      </w:r>
      <w:r w:rsidRPr="008A1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также </w:t>
      </w:r>
      <w:r w:rsidRPr="009360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 осуществляться с соблюдением условий,</w:t>
      </w:r>
      <w:r w:rsidRPr="008A1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360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исключающих доступ к оружию посторонних лиц</w:t>
      </w:r>
      <w:r w:rsidRPr="008A18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3609A" w:rsidRPr="008A1898" w:rsidRDefault="0093609A" w:rsidP="008A1898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18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Гражданам нельзя хранить найденное или переданное им оружие, если они не являются его собственниками. Полученное от других лиц или найденное оружие должно быть передано в ближайшее подразделение ОВД.</w:t>
      </w:r>
    </w:p>
    <w:p w:rsidR="003F6214" w:rsidRPr="003F6214" w:rsidRDefault="003F6214" w:rsidP="008A1898">
      <w:pPr>
        <w:shd w:val="clear" w:color="auto" w:fill="FFFFFF"/>
        <w:spacing w:before="100" w:beforeAutospacing="1" w:after="100" w:afterAutospacing="1" w:line="240" w:lineRule="auto"/>
        <w:ind w:firstLine="851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62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спрятать сейф</w:t>
      </w:r>
    </w:p>
    <w:p w:rsidR="008A1898" w:rsidRPr="008A1898" w:rsidRDefault="003F6214" w:rsidP="008A1898">
      <w:pPr>
        <w:keepNext/>
        <w:keepLines/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  <w:r w:rsidRPr="003F62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рекомендуется размещать сейф на открытом месте, приветствуется маскировка оружейного сейфа.</w:t>
      </w:r>
    </w:p>
    <w:p w:rsidR="003F6214" w:rsidRPr="003F6214" w:rsidRDefault="003F6214" w:rsidP="00EC354C">
      <w:pPr>
        <w:keepNext/>
        <w:keepLines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2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сейф, где спрятано оружие, можно разместить внутри шкафа для одежды, если такой шкаф стоит у стены (владелец оружия вполне может закрепить сейф на стене через стенку шкафа). Снаружи такое хранилище можно завесить предметами одежды. При таком способе маскировки постороннему лицу будет сложно определить местоположение сейфа.</w:t>
      </w:r>
    </w:p>
    <w:p w:rsidR="003F6214" w:rsidRPr="003F6214" w:rsidRDefault="003F6214" w:rsidP="008A1898">
      <w:pPr>
        <w:keepNext/>
        <w:keepLines/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2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Весьма нетрадиционным местом для размещения сейфа является кухня или ванная комната. Хранилище для оружия без труда можно замаскировать, например, под шкафчик для ванных принадлежностей.</w:t>
      </w:r>
    </w:p>
    <w:p w:rsidR="003F6214" w:rsidRPr="003F6214" w:rsidRDefault="003F6214" w:rsidP="008A1898">
      <w:pPr>
        <w:keepNext/>
        <w:keepLines/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2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Сейф, вмонтированный в стену, можно скрыть от глаз посредством размещения перед ним телевизора, картины, фотографии или другого элемента интерьера.</w:t>
      </w:r>
    </w:p>
    <w:p w:rsidR="003F6214" w:rsidRPr="008A1898" w:rsidRDefault="003F6214" w:rsidP="008A1898">
      <w:pPr>
        <w:keepNext/>
        <w:keepLines/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2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Некоторые мастера по установке сейфов рекомендуют пользоваться хранилищами, скрытыми в специальных нишах.</w:t>
      </w:r>
    </w:p>
    <w:p w:rsidR="008A1898" w:rsidRPr="008A1898" w:rsidRDefault="008A1898" w:rsidP="008A1898">
      <w:pPr>
        <w:shd w:val="clear" w:color="auto" w:fill="FFFFFF"/>
        <w:spacing w:before="100" w:beforeAutospacing="1" w:after="100" w:afterAutospacing="1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 небрежное хранение оружия</w:t>
      </w:r>
    </w:p>
    <w:p w:rsidR="008A1898" w:rsidRPr="008A1898" w:rsidRDefault="008A1898" w:rsidP="008A1898">
      <w:pPr>
        <w:shd w:val="clear" w:color="auto" w:fill="F2F4F9"/>
        <w:spacing w:after="0" w:line="345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89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Небрежное хранение огнестрельного оружия, которое создало условие для его использования третьими лицами, в результате чего наступила смерть или иные тяжкие последствия, является уголовно наказуемым деянием (ст.224 УК РФ).</w:t>
      </w:r>
    </w:p>
    <w:p w:rsidR="008A1898" w:rsidRPr="008A1898" w:rsidRDefault="008A1898" w:rsidP="008A1898">
      <w:pPr>
        <w:shd w:val="clear" w:color="auto" w:fill="F2F4F9"/>
        <w:spacing w:after="0" w:line="345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8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данной статье предусмотрены следующие виды наказания:</w:t>
      </w:r>
    </w:p>
    <w:p w:rsidR="008A1898" w:rsidRPr="008A1898" w:rsidRDefault="008A1898" w:rsidP="008A1898">
      <w:pPr>
        <w:numPr>
          <w:ilvl w:val="0"/>
          <w:numId w:val="1"/>
        </w:numPr>
        <w:shd w:val="clear" w:color="auto" w:fill="F2F4F9"/>
        <w:spacing w:after="0" w:line="345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898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крупный штраф;</w:t>
      </w:r>
    </w:p>
    <w:p w:rsidR="008A1898" w:rsidRPr="008A1898" w:rsidRDefault="008A1898" w:rsidP="008A1898">
      <w:pPr>
        <w:numPr>
          <w:ilvl w:val="0"/>
          <w:numId w:val="1"/>
        </w:numPr>
        <w:shd w:val="clear" w:color="auto" w:fill="F2F4F9"/>
        <w:spacing w:after="0" w:line="345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89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обязательные работы до 360 часов;</w:t>
      </w:r>
    </w:p>
    <w:p w:rsidR="008A1898" w:rsidRPr="008A1898" w:rsidRDefault="008A1898" w:rsidP="008A1898">
      <w:pPr>
        <w:numPr>
          <w:ilvl w:val="0"/>
          <w:numId w:val="1"/>
        </w:numPr>
        <w:shd w:val="clear" w:color="auto" w:fill="F2F4F9"/>
        <w:spacing w:after="0" w:line="345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8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исправительные работы до 1 года;</w:t>
      </w:r>
    </w:p>
    <w:p w:rsidR="008A1898" w:rsidRPr="008A1898" w:rsidRDefault="008A1898" w:rsidP="008A1898">
      <w:pPr>
        <w:numPr>
          <w:ilvl w:val="0"/>
          <w:numId w:val="1"/>
        </w:numPr>
        <w:shd w:val="clear" w:color="auto" w:fill="F2F4F9"/>
        <w:spacing w:after="0" w:line="345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898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ограничение свободы до года;</w:t>
      </w:r>
    </w:p>
    <w:p w:rsidR="008A1898" w:rsidRPr="008A1898" w:rsidRDefault="008A1898" w:rsidP="008A1898">
      <w:pPr>
        <w:numPr>
          <w:ilvl w:val="0"/>
          <w:numId w:val="1"/>
        </w:numPr>
        <w:shd w:val="clear" w:color="auto" w:fill="F2F4F9"/>
        <w:spacing w:after="0" w:line="345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89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арест на срок до 6 месяцев.</w:t>
      </w:r>
    </w:p>
    <w:p w:rsidR="008A1898" w:rsidRPr="003F6214" w:rsidRDefault="008A1898" w:rsidP="008A1898">
      <w:pPr>
        <w:shd w:val="clear" w:color="auto" w:fill="F2F4F9"/>
        <w:spacing w:after="0" w:line="345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ч.2 ст.224 УК РФ выделен квалификационный признак данного преступления. Если в результате небрежного хранения оружия наступила смерть двух и более лиц, то подсудимому грозит наказание вплоть </w:t>
      </w:r>
      <w:r w:rsidRPr="008A1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лишения свободы до 2 лет.</w:t>
      </w:r>
      <w:r w:rsidRPr="008A1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альтернативы с учетом смягчающих обстоятельств могут быть назначены также обязательные работы на срок до 480 часов, либо исправительные работы до двух лет.</w:t>
      </w:r>
    </w:p>
    <w:p w:rsidR="00D14DF8" w:rsidRPr="00F72B91" w:rsidRDefault="00D14DF8" w:rsidP="00D14DF8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D4B60" w:rsidRPr="00F72B91" w:rsidRDefault="007D4B60">
      <w:pPr>
        <w:rPr>
          <w:sz w:val="28"/>
          <w:szCs w:val="28"/>
        </w:rPr>
      </w:pPr>
    </w:p>
    <w:sectPr w:rsidR="007D4B60" w:rsidRPr="00F72B91" w:rsidSect="00B73156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968A0"/>
    <w:multiLevelType w:val="multilevel"/>
    <w:tmpl w:val="2D9C0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080"/>
    <w:rsid w:val="0018081E"/>
    <w:rsid w:val="00374D9D"/>
    <w:rsid w:val="003E0DD0"/>
    <w:rsid w:val="003F6214"/>
    <w:rsid w:val="00544026"/>
    <w:rsid w:val="005655C7"/>
    <w:rsid w:val="007D4B60"/>
    <w:rsid w:val="008A1898"/>
    <w:rsid w:val="0093609A"/>
    <w:rsid w:val="00B501A6"/>
    <w:rsid w:val="00B73156"/>
    <w:rsid w:val="00C87080"/>
    <w:rsid w:val="00D14DF8"/>
    <w:rsid w:val="00E502D2"/>
    <w:rsid w:val="00EC354C"/>
    <w:rsid w:val="00F72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81E"/>
  </w:style>
  <w:style w:type="paragraph" w:styleId="3">
    <w:name w:val="heading 3"/>
    <w:basedOn w:val="a"/>
    <w:link w:val="30"/>
    <w:uiPriority w:val="9"/>
    <w:qFormat/>
    <w:rsid w:val="003F62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4DF8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93609A"/>
  </w:style>
  <w:style w:type="character" w:customStyle="1" w:styleId="30">
    <w:name w:val="Заголовок 3 Знак"/>
    <w:basedOn w:val="a0"/>
    <w:link w:val="3"/>
    <w:uiPriority w:val="9"/>
    <w:rsid w:val="003F62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3F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4D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0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ЛРР</dc:creator>
  <cp:keywords/>
  <dc:description/>
  <cp:lastModifiedBy>org-ishenko</cp:lastModifiedBy>
  <cp:revision>11</cp:revision>
  <dcterms:created xsi:type="dcterms:W3CDTF">2016-07-02T12:29:00Z</dcterms:created>
  <dcterms:modified xsi:type="dcterms:W3CDTF">2017-06-29T09:31:00Z</dcterms:modified>
</cp:coreProperties>
</file>