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1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Уважаемые опекуны и попечители!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Орган опеки и попечительства Администрации ЗАТО города Заозерска сообщает, что в соответствии с п.1,2 статьи 24, п.1,2,3,4 ст. 26 Федерального закона Российской Федерации от 24,04.2008 №48-ФЗ «Об опеке и попечительстве»: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1.Надзор за деятельностью опекунов и попечителей осуществляется органами опеки и попечительства по месту жительства подопечных либо, если опекуны или попечители назначены по их месту жительства, органами опеки и попечительства по месту жительства опекунов или попечителей.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2.Орган опеки и попечительства обязан осуществлять в порядке и в сроки, которые определяются Правительством Российской Федерации, проверку условий жизни подопечных, соблюдения опекунами и попечителями прав и законных интересов подопечных, обеспечения сохранности их имущества, а также выполнения опекунами и попечителями требований к осуществлению своих прав и исполнению своих обязанностей, определяемых в соответствии с частью 4 статьи 15 настоящего Федерального закона.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З.Опекуны несут ответственность по сделкам, совершенным от имени подопечных, в порядке, установленном гражданским законодательством.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4,Опекуны и попечители отвечают за вред, причиненный по их вине личности или имуществу подопечного, в соответствии с предусмотренными гражданским законодательством правилами об ответственности за причинение вреда.</w:t>
      </w:r>
    </w:p>
    <w:p>
      <w:pPr>
        <w:pStyle w:val="Style5"/>
        <w:numPr>
          <w:ilvl w:val="0"/>
          <w:numId w:val="1"/>
        </w:numPr>
        <w:framePr w:w="9418" w:h="14166" w:hRule="exact" w:wrap="none" w:vAnchor="page" w:hAnchor="page" w:x="1524" w:y="1106"/>
        <w:tabs>
          <w:tab w:leader="none" w:pos="1014" w:val="left"/>
        </w:tabs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обнаружении ненадлежащего исполнения опекуном или попечителем обязанностей по охране имущества подопечного и управлению имуществом подопечного (порча, ненадлежащее хранение имущества, расходование имущества не по назначению, совершение действий, повлекших за собой уменьшение стоимости имущества подопечного, и другое) орган опеки и попечительства обязан составить об этом акт и предъявить требование к опекуну или попечителю о возмещении убытков, причиненных подопечному.</w:t>
      </w:r>
    </w:p>
    <w:p>
      <w:pPr>
        <w:pStyle w:val="Style5"/>
        <w:numPr>
          <w:ilvl w:val="0"/>
          <w:numId w:val="1"/>
        </w:numPr>
        <w:framePr w:w="9418" w:h="14166" w:hRule="exact" w:wrap="none" w:vAnchor="page" w:hAnchor="page" w:x="1524" w:y="1106"/>
        <w:tabs>
          <w:tab w:leader="none" w:pos="1023" w:val="left"/>
        </w:tabs>
        <w:widowControl w:val="0"/>
        <w:keepNext w:val="0"/>
        <w:keepLines w:val="0"/>
        <w:shd w:val="clear" w:color="auto" w:fill="auto"/>
        <w:bidi w:val="0"/>
        <w:spacing w:before="0" w:after="244" w:line="278" w:lineRule="exact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Опекуны и попечители несут уголовную ответственность, административную ответственность за свои действия или бездействие в порядке, установленном соответственно законодательством Российской Федерации, законодательством субъектов Российской Федерации.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1, 2 статьи 25 Федерального закона Российской Федерации от 24.04.2008 №48-ФЗ «Об опеке и попечительстве», опекуны и попечители предоставляют «Отчет опекуна и попечителя», а именно: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«1.Опекун или попечитель ежегодно не позднее 1 февраля текущего года, если иной срок не установлен договором об осуществлении опеки или попечительства, представляет в орган опеки и попечительства отчет в письменной форме за предыдущий год о хранении, об использовании имущества подопечного и об управлении имуществом подопечного,</w:t>
      </w:r>
    </w:p>
    <w:p>
      <w:pPr>
        <w:pStyle w:val="Style5"/>
        <w:framePr w:w="9418" w:h="14166" w:hRule="exact" w:wrap="none" w:vAnchor="page" w:hAnchor="page" w:x="1524" w:y="1106"/>
        <w:tabs>
          <w:tab w:leader="none" w:pos="2770" w:val="left"/>
          <w:tab w:leader="none" w:pos="3296" w:val="left"/>
          <w:tab w:leader="none" w:pos="4678" w:val="left"/>
          <w:tab w:leader="none" w:pos="798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2.0тчет опекуна</w:t>
        <w:tab/>
        <w:t>или</w:t>
        <w:tab/>
        <w:t>попечителя</w:t>
        <w:tab/>
        <w:t>должен содержать сведения</w:t>
        <w:tab/>
        <w:t>о состоянии</w:t>
      </w:r>
    </w:p>
    <w:p>
      <w:pPr>
        <w:pStyle w:val="Style5"/>
        <w:framePr w:w="9418" w:h="14166" w:hRule="exact" w:wrap="none" w:vAnchor="page" w:hAnchor="page" w:x="1524" w:y="1106"/>
        <w:tabs>
          <w:tab w:leader="none" w:pos="2770" w:val="left"/>
          <w:tab w:leader="none" w:pos="3188" w:val="left"/>
          <w:tab w:leader="none" w:pos="4618" w:val="left"/>
          <w:tab w:leader="none" w:pos="790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имущества и месте его хранения, приобретении имущества взамен отчужденного, доходах, полученных</w:t>
        <w:tab/>
        <w:t>от</w:t>
        <w:tab/>
        <w:t>управления</w:t>
        <w:tab/>
        <w:t>имуществом подопечного,</w:t>
        <w:tab/>
        <w:t>и расходах,</w:t>
      </w:r>
    </w:p>
    <w:p>
      <w:pPr>
        <w:pStyle w:val="Style5"/>
        <w:framePr w:w="9418" w:h="14166" w:hRule="exact" w:wrap="none" w:vAnchor="page" w:hAnchor="page" w:x="1524" w:y="1106"/>
        <w:tabs>
          <w:tab w:leader="none" w:pos="3198" w:val="left"/>
          <w:tab w:leader="none" w:pos="4657" w:val="left"/>
          <w:tab w:leader="none" w:pos="791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произведенных за счет имущества подопечного. К отчету опекуна или попечителя прилагаются документы (копии товарных чеков, квитанции об уплате налогов, страховых сумм и другие платежные</w:t>
        <w:tab/>
        <w:t>документы),</w:t>
        <w:tab/>
        <w:t>подтверждающие указанные</w:t>
        <w:tab/>
        <w:t>сведения, за</w:t>
      </w:r>
    </w:p>
    <w:p>
      <w:pPr>
        <w:pStyle w:val="Style5"/>
        <w:framePr w:w="9418" w:h="14166" w:hRule="exact" w:wrap="none" w:vAnchor="page" w:hAnchor="page" w:x="1524" w:y="1106"/>
        <w:tabs>
          <w:tab w:leader="none" w:pos="2770" w:val="left"/>
          <w:tab w:leader="none" w:pos="464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исключением сведений</w:t>
        <w:tab/>
        <w:t>о произведенных</w:t>
        <w:tab/>
        <w:t>за счет средств подопечного расходах на</w:t>
      </w:r>
    </w:p>
    <w:p>
      <w:pPr>
        <w:pStyle w:val="Style5"/>
        <w:framePr w:w="9418" w:h="14166" w:hRule="exact" w:wrap="none" w:vAnchor="page" w:hAnchor="page" w:x="1524" w:y="110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питание, предметы первой необходимости и прочие мелкие бытовые нужды».</w:t>
      </w: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9370" w:h="1441" w:hRule="exact" w:wrap="none" w:vAnchor="page" w:hAnchor="page" w:x="1548" w:y="116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10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Одновременно напоминает, что Вам необходимо предоставить доступ специалисту по опеке и попечительству в помещение где проживает подопечный с целью проведения проверки, а также сдать своевременно отчет о хранении, об использовании имущества совершеннолетнего подопечного и об управлений таким имуществом до 1 февраля 2016 года.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both"/>
      <w:spacing w:before="240" w:after="240"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