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руководители СО НКО!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Минэкономразвития России опубликован реестр СО НКО для получения дополнительных мер поддержки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3CD3">
        <w:rPr>
          <w:rFonts w:ascii="Times New Roman" w:hAnsi="Times New Roman" w:cs="Times New Roman"/>
          <w:sz w:val="28"/>
          <w:szCs w:val="28"/>
        </w:rPr>
        <w:t xml:space="preserve">Министерством экономического развития Российской Федерации сформирован реестр социально ориентированных некоммерческих организаций, которым будут предоставлены дополнительные меры поддержки в соответствии перечнями поручений Президента Российской Федерации В.В. Путина по итогам встречи с участниками общероссийской акции «Мы вместе» 30 апреля 2020 г. и совещания о санитарно-эпидемиологической обстановке в Российской Федерации, состоявшегося 11 мая 2020 г. </w:t>
      </w:r>
      <w:proofErr w:type="gramEnd"/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В реестр включены СО НКО, которые с 1 января 2017 г. являлись: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получателями субсидий и грантов в рамках программ, реализуемых федеральными и региональными органами исполнительной власти, органами местного самоуправления;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получателями грантов по линии Фонда президентских грантов;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поставщиками социальных услуг;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исполнителями общественно полезных услуг.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От Мурманской области в реестр включены 142 организации.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Федеральный реестр размещен на сайте Минэкономразвития России </w:t>
      </w:r>
      <w:proofErr w:type="gramStart"/>
      <w:r w:rsidRPr="00773CD3">
        <w:rPr>
          <w:rFonts w:ascii="Times New Roman" w:hAnsi="Times New Roman" w:cs="Times New Roman"/>
          <w:sz w:val="28"/>
          <w:szCs w:val="28"/>
        </w:rPr>
        <w:t xml:space="preserve">[ </w:t>
      </w:r>
      <w:proofErr w:type="gramEnd"/>
      <w:r w:rsidRPr="00773CD3">
        <w:rPr>
          <w:rFonts w:ascii="Times New Roman" w:hAnsi="Times New Roman" w:cs="Times New Roman"/>
          <w:sz w:val="28"/>
          <w:szCs w:val="28"/>
        </w:rPr>
        <w:t xml:space="preserve">https://www.economy.gov.ru/material/news… ] .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Организации, включенные в реестр, получат следующие виды поддержки: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73CD3">
        <w:rPr>
          <w:rFonts w:ascii="Times New Roman" w:hAnsi="Times New Roman" w:cs="Times New Roman"/>
          <w:sz w:val="28"/>
          <w:szCs w:val="28"/>
        </w:rPr>
        <w:t xml:space="preserve">- предоставление субсидируемых льготных кредитов, выдаваемых СО НКО на выплату части заработной платы своим сотрудникам (постановление Правительства Российской Федерации от 16 мая 2020 г. № 696 «Об утверждении Правил предоставления субсидий из федерального бюджета российским кредитным организациям на возмещение недополученных ими доходов по кредитам, выданным в 2020 году юридическим лицам и индивидуальным предпринимателям на возобновление деятельности»); </w:t>
      </w:r>
      <w:proofErr w:type="gramEnd"/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продление на шесть месяцев сроков уплаты страховых взносов в государственные внебюджетные фонды, налогов (в том числе налогов, предусмотренных специальными налоговыми режимами) и авансовых платежей по налогам, за исключением НДС (постановление Правительства Российской Федерации от 15 мая 2020 г. № 685);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освобождение от уплаты налогов, авансовых платежей по налогам, сборов по налогу на прибыль организаций - в части ежемесячных авансовых платежей, подлежащих уплате во втором квартале 2020 года (проект федерального закона № 959325-7 «О внесении изменений в часть вторую Налогового кодекса Российской Федерации»);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- расширение налоговых стимулов участия в благотворительности юридических лиц для организаций, вошедших в реестры. Юридические лица, передавшие на безвозмездной основе некоммерческим организациям имущество (включая денежные средства), смогут включить их в состав </w:t>
      </w:r>
      <w:proofErr w:type="spellStart"/>
      <w:r w:rsidRPr="00773CD3">
        <w:rPr>
          <w:rFonts w:ascii="Times New Roman" w:hAnsi="Times New Roman" w:cs="Times New Roman"/>
          <w:sz w:val="28"/>
          <w:szCs w:val="28"/>
        </w:rPr>
        <w:t>внереализационных</w:t>
      </w:r>
      <w:proofErr w:type="spellEnd"/>
      <w:r w:rsidRPr="00773CD3">
        <w:rPr>
          <w:rFonts w:ascii="Times New Roman" w:hAnsi="Times New Roman" w:cs="Times New Roman"/>
          <w:sz w:val="28"/>
          <w:szCs w:val="28"/>
        </w:rPr>
        <w:t xml:space="preserve"> расходов при определении ими налоговой базы по налогу на прибыль организаций (проект федерального закона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3CD3">
        <w:rPr>
          <w:rFonts w:ascii="Times New Roman" w:hAnsi="Times New Roman" w:cs="Times New Roman"/>
          <w:sz w:val="28"/>
          <w:szCs w:val="28"/>
        </w:rPr>
        <w:t xml:space="preserve">959325-7 «О </w:t>
      </w:r>
      <w:r w:rsidRPr="00773CD3">
        <w:rPr>
          <w:rFonts w:ascii="Times New Roman" w:hAnsi="Times New Roman" w:cs="Times New Roman"/>
          <w:sz w:val="28"/>
          <w:szCs w:val="28"/>
        </w:rPr>
        <w:lastRenderedPageBreak/>
        <w:t xml:space="preserve">внесении изменений в часть вторую Налогового кодекса Российской Федерации»). </w:t>
      </w:r>
    </w:p>
    <w:p w:rsidR="00773CD3" w:rsidRPr="00773CD3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 xml:space="preserve">Следует отметить, что Правительством Российской Федерации прорабатываются дополнительные </w:t>
      </w:r>
      <w:proofErr w:type="gramStart"/>
      <w:r w:rsidRPr="00773CD3">
        <w:rPr>
          <w:rFonts w:ascii="Times New Roman" w:hAnsi="Times New Roman" w:cs="Times New Roman"/>
          <w:sz w:val="28"/>
          <w:szCs w:val="28"/>
        </w:rPr>
        <w:t>основания</w:t>
      </w:r>
      <w:proofErr w:type="gramEnd"/>
      <w:r w:rsidRPr="00773CD3">
        <w:rPr>
          <w:rFonts w:ascii="Times New Roman" w:hAnsi="Times New Roman" w:cs="Times New Roman"/>
          <w:sz w:val="28"/>
          <w:szCs w:val="28"/>
        </w:rPr>
        <w:t xml:space="preserve"> и критерии предоставления мер поддержки социально ориентированным некоммерческим организациям, не вошедшим в реестр. </w:t>
      </w:r>
    </w:p>
    <w:p w:rsidR="00000000" w:rsidRDefault="00773CD3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3CD3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773CD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73CD3">
        <w:rPr>
          <w:rFonts w:ascii="Times New Roman" w:hAnsi="Times New Roman" w:cs="Times New Roman"/>
          <w:sz w:val="28"/>
          <w:szCs w:val="28"/>
        </w:rPr>
        <w:t xml:space="preserve"> если организация соответствуют указанным выше критериям, но не включена в реестр, следует обращаться в тот орган власти, что предоставлял государственную финансовую поддержку в период с 1 января 2017 г. по 1 апреля 2020 г., или в Фонд президентских грантов.</w:t>
      </w:r>
    </w:p>
    <w:p w:rsidR="009E2525" w:rsidRPr="00773CD3" w:rsidRDefault="009E2525" w:rsidP="00773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B6C93">
          <w:rPr>
            <w:rStyle w:val="a3"/>
            <w:rFonts w:ascii="Times New Roman" w:hAnsi="Times New Roman" w:cs="Times New Roman"/>
            <w:sz w:val="28"/>
            <w:szCs w:val="28"/>
          </w:rPr>
          <w:t>https://www.economy.gov.ru/material/news/ekonomika_bez_virusa/minekonomrazvitiya_sformirovalo_reestr_sonko_dlya_okazaniya_mer_podderzhki_v_period_rasprostraneniya_koronavirusa.html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E2525" w:rsidRPr="00773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3CD3"/>
    <w:rsid w:val="00773CD3"/>
    <w:rsid w:val="009E2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E252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conomy.gov.ru/material/news/ekonomika_bez_virusa/minekonomrazvitiya_sformirovalo_reestr_sonko_dlya_okazaniya_mer_podderzhki_v_period_rasprostraneniya_koronavirus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539</Words>
  <Characters>3075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adm-korabeinikova</dc:creator>
  <cp:keywords/>
  <dc:description/>
  <cp:lastModifiedBy>adm-korabeinikova</cp:lastModifiedBy>
  <cp:revision>3</cp:revision>
  <dcterms:created xsi:type="dcterms:W3CDTF">2020-06-11T12:04:00Z</dcterms:created>
  <dcterms:modified xsi:type="dcterms:W3CDTF">2020-06-11T12:09:00Z</dcterms:modified>
</cp:coreProperties>
</file>