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1E" w:rsidRPr="009F1C1E" w:rsidRDefault="009F1C1E" w:rsidP="009F1C1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1C1E">
        <w:rPr>
          <w:rFonts w:ascii="Times New Roman" w:hAnsi="Times New Roman" w:cs="Times New Roman"/>
          <w:b/>
          <w:sz w:val="32"/>
          <w:szCs w:val="32"/>
        </w:rPr>
        <w:t>Сведения о применении контрольным (надзорным) органом мер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1C1E">
        <w:rPr>
          <w:rFonts w:ascii="Times New Roman" w:hAnsi="Times New Roman" w:cs="Times New Roman"/>
          <w:b/>
          <w:sz w:val="32"/>
          <w:szCs w:val="32"/>
        </w:rPr>
        <w:t>стимулирования добросовестности контролируемых лиц</w:t>
      </w:r>
    </w:p>
    <w:p w:rsidR="009F1C1E" w:rsidRPr="009F1C1E" w:rsidRDefault="009F1C1E" w:rsidP="009F1C1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E17AD" w:rsidRPr="009F1C1E" w:rsidRDefault="009F1C1E" w:rsidP="009F1C1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9F1C1E">
        <w:rPr>
          <w:rFonts w:ascii="Times New Roman" w:hAnsi="Times New Roman" w:cs="Times New Roman"/>
          <w:sz w:val="32"/>
          <w:szCs w:val="32"/>
        </w:rPr>
        <w:t>Положением о муниципальном контроле применение контрольным (надзорным) органом мер стимулирования добросовестности контролируемых лиц не предусмотрено.</w:t>
      </w:r>
    </w:p>
    <w:p w:rsidR="009F1C1E" w:rsidRPr="009F1C1E" w:rsidRDefault="009F1C1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9F1C1E" w:rsidRPr="009F1C1E" w:rsidSect="004E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F1C1E"/>
    <w:rsid w:val="004E17AD"/>
    <w:rsid w:val="006A390F"/>
    <w:rsid w:val="009F1C1E"/>
    <w:rsid w:val="00AB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adm-ashrafi</cp:lastModifiedBy>
  <cp:revision>2</cp:revision>
  <dcterms:created xsi:type="dcterms:W3CDTF">2023-06-22T08:01:00Z</dcterms:created>
  <dcterms:modified xsi:type="dcterms:W3CDTF">2023-06-22T08:01:00Z</dcterms:modified>
</cp:coreProperties>
</file>