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280" w:rsidRPr="00643280" w:rsidRDefault="00643280" w:rsidP="00337FF9">
      <w:pPr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643280">
        <w:rPr>
          <w:rFonts w:ascii="Times New Roman" w:eastAsia="Times New Roman" w:hAnsi="Times New Roman" w:cs="Times New Roman"/>
          <w:b/>
          <w:sz w:val="30"/>
          <w:szCs w:val="30"/>
        </w:rPr>
        <w:t>Сведения о порядке досудебного обжалования решений контрольного (надзорного) органа, действий (бездействия его должностных лиц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(в редакции решения Совета </w:t>
      </w:r>
      <w:proofErr w:type="gramStart"/>
      <w:r>
        <w:rPr>
          <w:rFonts w:ascii="Times New Roman" w:eastAsia="Times New Roman" w:hAnsi="Times New Roman" w:cs="Times New Roman"/>
          <w:b/>
          <w:sz w:val="30"/>
          <w:szCs w:val="30"/>
        </w:rPr>
        <w:t>депутатов</w:t>
      </w:r>
      <w:proofErr w:type="gramEnd"/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ЗАТО город Заозерск от </w:t>
      </w:r>
      <w:r w:rsidR="00FE3AEB">
        <w:rPr>
          <w:rFonts w:ascii="Times New Roman" w:eastAsia="Times New Roman" w:hAnsi="Times New Roman" w:cs="Times New Roman"/>
          <w:b/>
          <w:sz w:val="30"/>
          <w:szCs w:val="30"/>
        </w:rPr>
        <w:t>2</w:t>
      </w:r>
      <w:r w:rsidR="00337FF9">
        <w:rPr>
          <w:rFonts w:ascii="Times New Roman" w:eastAsia="Times New Roman" w:hAnsi="Times New Roman" w:cs="Times New Roman"/>
          <w:b/>
          <w:sz w:val="30"/>
          <w:szCs w:val="30"/>
        </w:rPr>
        <w:t>5</w:t>
      </w:r>
      <w:r w:rsidR="00FE3AEB">
        <w:rPr>
          <w:rFonts w:ascii="Times New Roman" w:eastAsia="Times New Roman" w:hAnsi="Times New Roman" w:cs="Times New Roman"/>
          <w:b/>
          <w:sz w:val="30"/>
          <w:szCs w:val="30"/>
        </w:rPr>
        <w:t>.03.202</w:t>
      </w:r>
      <w:r w:rsidR="00337FF9">
        <w:rPr>
          <w:rFonts w:ascii="Times New Roman" w:eastAsia="Times New Roman" w:hAnsi="Times New Roman" w:cs="Times New Roman"/>
          <w:b/>
          <w:sz w:val="30"/>
          <w:szCs w:val="30"/>
        </w:rPr>
        <w:t>5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№ </w:t>
      </w:r>
      <w:r w:rsidR="00337FF9">
        <w:rPr>
          <w:rFonts w:ascii="Times New Roman" w:eastAsia="Times New Roman" w:hAnsi="Times New Roman" w:cs="Times New Roman"/>
          <w:b/>
          <w:sz w:val="30"/>
          <w:szCs w:val="30"/>
        </w:rPr>
        <w:t>12</w:t>
      </w:r>
      <w:r w:rsidR="00FE3AEB">
        <w:rPr>
          <w:rFonts w:ascii="Times New Roman" w:eastAsia="Times New Roman" w:hAnsi="Times New Roman" w:cs="Times New Roman"/>
          <w:b/>
          <w:sz w:val="30"/>
          <w:szCs w:val="30"/>
        </w:rPr>
        <w:t>-</w:t>
      </w:r>
      <w:r w:rsidR="00337FF9">
        <w:rPr>
          <w:rFonts w:ascii="Times New Roman" w:eastAsia="Times New Roman" w:hAnsi="Times New Roman" w:cs="Times New Roman"/>
          <w:b/>
          <w:sz w:val="30"/>
          <w:szCs w:val="30"/>
        </w:rPr>
        <w:t>4495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>)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 xml:space="preserve">7.3. Досудебное обжалование решений контрольного органа, действий (бездействия) должностных лиц контрольного органа осуществляется в соответствии с </w:t>
      </w:r>
      <w:hyperlink r:id="rId4" w:history="1">
        <w:r w:rsidRPr="00337FF9">
          <w:rPr>
            <w:rFonts w:ascii="Times New Roman" w:hAnsi="Times New Roman" w:cs="Times New Roman"/>
            <w:bCs/>
            <w:color w:val="0000FF"/>
            <w:sz w:val="30"/>
            <w:szCs w:val="30"/>
          </w:rPr>
          <w:t>главой 9</w:t>
        </w:r>
      </w:hyperlink>
      <w:r w:rsidRPr="00337FF9">
        <w:rPr>
          <w:rFonts w:ascii="Times New Roman" w:hAnsi="Times New Roman" w:cs="Times New Roman"/>
          <w:bCs/>
          <w:sz w:val="30"/>
          <w:szCs w:val="30"/>
        </w:rPr>
        <w:t xml:space="preserve"> Федерального закона N 248-ФЗ.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В досудебном порядке со стороны контролируемых лиц, права и законные интересы которых, по их мнению, были нарушены, обжалованию подлежат: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- решения о проведении контрольных мероприятий и обязательных профилактических визитов;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- акты контрольных мероприятий и обязательных профилактических визитов, предписаний об устранении выявленных нарушений;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- действия (бездействия) должностных лиц контрольного органа в рамках контрольных мероприятий и обязательных профилактических визитов;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- решения об отнесении объектов контроля к соответствующей категории риска;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- решения об отказе в проведении обязательных профилактических визитов по заявлениям контролируемых лиц;</w:t>
      </w:r>
    </w:p>
    <w:p w:rsidR="00337FF9" w:rsidRPr="00337FF9" w:rsidRDefault="00337FF9" w:rsidP="00337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337FF9">
        <w:rPr>
          <w:rFonts w:ascii="Times New Roman" w:hAnsi="Times New Roman" w:cs="Times New Roman"/>
          <w:bCs/>
          <w:sz w:val="30"/>
          <w:szCs w:val="30"/>
        </w:rPr>
        <w:t>- иные решения, принимаемые контрольными органами по итогам профилактических и (или) контрольных мероприятий, предусмотренных настоящим Федеральным законом, в отношении контролируемых лиц или объектов контроля.</w:t>
      </w:r>
    </w:p>
    <w:p w:rsidR="004E17AD" w:rsidRPr="00337FF9" w:rsidRDefault="004E17AD" w:rsidP="00337FF9">
      <w:pPr>
        <w:spacing w:line="240" w:lineRule="auto"/>
        <w:ind w:firstLine="709"/>
        <w:jc w:val="both"/>
        <w:rPr>
          <w:sz w:val="30"/>
          <w:szCs w:val="30"/>
        </w:rPr>
      </w:pPr>
    </w:p>
    <w:sectPr w:rsidR="004E17AD" w:rsidRPr="00337FF9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43280"/>
    <w:rsid w:val="0009626B"/>
    <w:rsid w:val="00337FF9"/>
    <w:rsid w:val="004E17AD"/>
    <w:rsid w:val="00643280"/>
    <w:rsid w:val="00800BB6"/>
    <w:rsid w:val="00CB3D81"/>
    <w:rsid w:val="00E7637D"/>
    <w:rsid w:val="00FE3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508984&amp;dst=1004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adm-ashrafi</cp:lastModifiedBy>
  <cp:revision>4</cp:revision>
  <dcterms:created xsi:type="dcterms:W3CDTF">2023-06-22T07:56:00Z</dcterms:created>
  <dcterms:modified xsi:type="dcterms:W3CDTF">2026-04-01T12:18:00Z</dcterms:modified>
</cp:coreProperties>
</file>