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419" w:rsidRDefault="000B7419" w:rsidP="009A47B4">
      <w:pPr>
        <w:pStyle w:val="Heading1"/>
        <w:ind w:left="0" w:right="80" w:firstLine="709"/>
        <w:jc w:val="center"/>
        <w:rPr>
          <w:u w:val="single"/>
        </w:rPr>
      </w:pPr>
      <w:r w:rsidRPr="009A47B4">
        <w:rPr>
          <w:u w:val="single"/>
        </w:rPr>
        <w:t>Ключевые показатели муниципального</w:t>
      </w:r>
      <w:r w:rsidRPr="009A47B4">
        <w:rPr>
          <w:spacing w:val="-7"/>
          <w:u w:val="single"/>
        </w:rPr>
        <w:t xml:space="preserve"> </w:t>
      </w:r>
      <w:r w:rsidRPr="009A47B4">
        <w:rPr>
          <w:u w:val="single"/>
        </w:rPr>
        <w:t>контроля</w:t>
      </w:r>
      <w:r w:rsidRPr="009A47B4">
        <w:rPr>
          <w:spacing w:val="-10"/>
          <w:u w:val="single"/>
        </w:rPr>
        <w:t xml:space="preserve"> </w:t>
      </w:r>
      <w:r w:rsidRPr="009A47B4">
        <w:rPr>
          <w:u w:val="single"/>
        </w:rPr>
        <w:t>в</w:t>
      </w:r>
      <w:r w:rsidRPr="009A47B4">
        <w:rPr>
          <w:spacing w:val="-9"/>
          <w:u w:val="single"/>
        </w:rPr>
        <w:t xml:space="preserve"> </w:t>
      </w:r>
      <w:r w:rsidRPr="009A47B4">
        <w:rPr>
          <w:u w:val="single"/>
        </w:rPr>
        <w:t>сфере</w:t>
      </w:r>
      <w:r w:rsidRPr="009A47B4">
        <w:rPr>
          <w:spacing w:val="-8"/>
          <w:u w:val="single"/>
        </w:rPr>
        <w:t xml:space="preserve"> </w:t>
      </w:r>
      <w:r w:rsidRPr="009A47B4">
        <w:rPr>
          <w:u w:val="single"/>
        </w:rPr>
        <w:t>благоустройства</w:t>
      </w:r>
    </w:p>
    <w:p w:rsidR="009A47B4" w:rsidRPr="009A47B4" w:rsidRDefault="009A47B4" w:rsidP="009A47B4">
      <w:pPr>
        <w:pStyle w:val="Heading1"/>
        <w:ind w:left="0" w:right="80" w:firstLine="709"/>
        <w:jc w:val="center"/>
        <w:rPr>
          <w:u w:val="single"/>
        </w:rPr>
      </w:pPr>
    </w:p>
    <w:p w:rsidR="00F40843" w:rsidRPr="009A47B4" w:rsidRDefault="00F40843" w:rsidP="009A47B4">
      <w:pPr>
        <w:pStyle w:val="11"/>
        <w:tabs>
          <w:tab w:val="left" w:pos="0"/>
        </w:tabs>
        <w:adjustRightInd/>
        <w:spacing w:before="0" w:after="0"/>
        <w:ind w:right="80" w:firstLine="709"/>
        <w:jc w:val="left"/>
        <w:outlineLvl w:val="1"/>
        <w:rPr>
          <w:rFonts w:ascii="Times New Roman" w:hAnsi="Times New Roman" w:cs="Times New Roman"/>
          <w:color w:val="auto"/>
          <w:sz w:val="24"/>
          <w:szCs w:val="24"/>
        </w:rPr>
      </w:pPr>
      <w:r w:rsidRPr="009A47B4">
        <w:rPr>
          <w:rFonts w:ascii="Times New Roman" w:hAnsi="Times New Roman" w:cs="Times New Roman"/>
          <w:color w:val="auto"/>
          <w:sz w:val="24"/>
          <w:szCs w:val="24"/>
        </w:rPr>
        <w:t>Ключевые показатели муниципального контроля</w:t>
      </w:r>
      <w:r w:rsidRPr="009A47B4">
        <w:rPr>
          <w:rFonts w:ascii="Times New Roman" w:hAnsi="Times New Roman" w:cs="Times New Roman"/>
          <w:color w:val="auto"/>
          <w:spacing w:val="-5"/>
          <w:sz w:val="24"/>
          <w:szCs w:val="24"/>
        </w:rPr>
        <w:t xml:space="preserve"> </w:t>
      </w:r>
      <w:r w:rsidRPr="009A47B4">
        <w:rPr>
          <w:rFonts w:ascii="Times New Roman" w:hAnsi="Times New Roman" w:cs="Times New Roman"/>
          <w:color w:val="auto"/>
          <w:sz w:val="24"/>
          <w:szCs w:val="24"/>
        </w:rPr>
        <w:t>в</w:t>
      </w:r>
      <w:r w:rsidRPr="009A47B4">
        <w:rPr>
          <w:rFonts w:ascii="Times New Roman" w:hAnsi="Times New Roman" w:cs="Times New Roman"/>
          <w:color w:val="auto"/>
          <w:spacing w:val="-6"/>
          <w:sz w:val="24"/>
          <w:szCs w:val="24"/>
        </w:rPr>
        <w:t xml:space="preserve"> </w:t>
      </w:r>
      <w:r w:rsidRPr="009A47B4">
        <w:rPr>
          <w:rFonts w:ascii="Times New Roman" w:hAnsi="Times New Roman" w:cs="Times New Roman"/>
          <w:color w:val="auto"/>
          <w:sz w:val="24"/>
          <w:szCs w:val="24"/>
        </w:rPr>
        <w:t>сфере</w:t>
      </w:r>
      <w:r w:rsidRPr="009A47B4">
        <w:rPr>
          <w:rFonts w:ascii="Times New Roman" w:hAnsi="Times New Roman" w:cs="Times New Roman"/>
          <w:color w:val="auto"/>
          <w:spacing w:val="-5"/>
          <w:sz w:val="24"/>
          <w:szCs w:val="24"/>
        </w:rPr>
        <w:t xml:space="preserve"> </w:t>
      </w:r>
      <w:r w:rsidRPr="009A47B4">
        <w:rPr>
          <w:rFonts w:ascii="Times New Roman" w:hAnsi="Times New Roman" w:cs="Times New Roman"/>
          <w:color w:val="auto"/>
          <w:sz w:val="24"/>
          <w:szCs w:val="24"/>
        </w:rPr>
        <w:t>благоустройства</w:t>
      </w:r>
      <w:r w:rsidRPr="009A47B4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 w:rsidRPr="009A47B4">
        <w:rPr>
          <w:rFonts w:ascii="Times New Roman" w:hAnsi="Times New Roman" w:cs="Times New Roman"/>
          <w:color w:val="auto"/>
          <w:sz w:val="24"/>
          <w:szCs w:val="24"/>
        </w:rPr>
        <w:t>и</w:t>
      </w:r>
      <w:r w:rsidRPr="009A47B4">
        <w:rPr>
          <w:rFonts w:ascii="Times New Roman" w:hAnsi="Times New Roman" w:cs="Times New Roman"/>
          <w:color w:val="auto"/>
          <w:spacing w:val="-6"/>
          <w:sz w:val="24"/>
          <w:szCs w:val="24"/>
        </w:rPr>
        <w:t xml:space="preserve"> </w:t>
      </w:r>
      <w:r w:rsidRPr="009A47B4">
        <w:rPr>
          <w:rFonts w:ascii="Times New Roman" w:hAnsi="Times New Roman" w:cs="Times New Roman"/>
          <w:color w:val="auto"/>
          <w:sz w:val="24"/>
          <w:szCs w:val="24"/>
        </w:rPr>
        <w:t>их</w:t>
      </w:r>
      <w:r w:rsidRPr="009A47B4"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 w:rsidRPr="009A47B4">
        <w:rPr>
          <w:rFonts w:ascii="Times New Roman" w:hAnsi="Times New Roman" w:cs="Times New Roman"/>
          <w:color w:val="auto"/>
          <w:sz w:val="24"/>
          <w:szCs w:val="24"/>
        </w:rPr>
        <w:t>целевые</w:t>
      </w:r>
      <w:r w:rsidRPr="009A47B4">
        <w:rPr>
          <w:rFonts w:ascii="Times New Roman" w:hAnsi="Times New Roman" w:cs="Times New Roman"/>
          <w:color w:val="auto"/>
          <w:spacing w:val="-5"/>
          <w:sz w:val="24"/>
          <w:szCs w:val="24"/>
        </w:rPr>
        <w:t xml:space="preserve"> </w:t>
      </w:r>
      <w:r w:rsidRPr="009A47B4">
        <w:rPr>
          <w:rFonts w:ascii="Times New Roman" w:hAnsi="Times New Roman" w:cs="Times New Roman"/>
          <w:color w:val="auto"/>
          <w:sz w:val="24"/>
          <w:szCs w:val="24"/>
        </w:rPr>
        <w:t>значения</w:t>
      </w:r>
      <w:r w:rsidR="009A47B4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F40843" w:rsidRPr="00DD086F" w:rsidRDefault="00F40843" w:rsidP="009A47B4">
      <w:pPr>
        <w:pStyle w:val="a5"/>
        <w:tabs>
          <w:tab w:val="left" w:pos="709"/>
          <w:tab w:val="left" w:pos="1134"/>
        </w:tabs>
        <w:ind w:left="0" w:right="80" w:firstLine="567"/>
        <w:rPr>
          <w:sz w:val="24"/>
          <w:szCs w:val="24"/>
        </w:rPr>
      </w:pPr>
      <w:r w:rsidRPr="00DD086F">
        <w:rPr>
          <w:sz w:val="24"/>
          <w:szCs w:val="24"/>
        </w:rPr>
        <w:t>Оценка</w:t>
      </w:r>
      <w:r w:rsidRPr="00DD086F">
        <w:rPr>
          <w:spacing w:val="-9"/>
          <w:sz w:val="24"/>
          <w:szCs w:val="24"/>
        </w:rPr>
        <w:t xml:space="preserve"> </w:t>
      </w:r>
      <w:r w:rsidRPr="00DD086F">
        <w:rPr>
          <w:sz w:val="24"/>
          <w:szCs w:val="24"/>
        </w:rPr>
        <w:t>результативности</w:t>
      </w:r>
      <w:r w:rsidRPr="00DD086F">
        <w:rPr>
          <w:spacing w:val="-7"/>
          <w:sz w:val="24"/>
          <w:szCs w:val="24"/>
        </w:rPr>
        <w:t xml:space="preserve"> </w:t>
      </w:r>
      <w:r w:rsidRPr="00DD086F">
        <w:rPr>
          <w:sz w:val="24"/>
          <w:szCs w:val="24"/>
        </w:rPr>
        <w:t>и</w:t>
      </w:r>
      <w:r w:rsidRPr="00DD086F">
        <w:rPr>
          <w:spacing w:val="-7"/>
          <w:sz w:val="24"/>
          <w:szCs w:val="24"/>
        </w:rPr>
        <w:t xml:space="preserve"> </w:t>
      </w:r>
      <w:r w:rsidRPr="00DD086F">
        <w:rPr>
          <w:sz w:val="24"/>
          <w:szCs w:val="24"/>
        </w:rPr>
        <w:t>эффективности</w:t>
      </w:r>
      <w:r w:rsidRPr="00DD086F">
        <w:rPr>
          <w:spacing w:val="-8"/>
          <w:sz w:val="24"/>
          <w:szCs w:val="24"/>
        </w:rPr>
        <w:t xml:space="preserve"> </w:t>
      </w:r>
      <w:r w:rsidRPr="00DD086F">
        <w:rPr>
          <w:sz w:val="24"/>
          <w:szCs w:val="24"/>
        </w:rPr>
        <w:t>деятельности</w:t>
      </w:r>
      <w:r w:rsidRPr="00DD086F">
        <w:rPr>
          <w:spacing w:val="-2"/>
          <w:sz w:val="24"/>
          <w:szCs w:val="24"/>
        </w:rPr>
        <w:t xml:space="preserve"> </w:t>
      </w:r>
      <w:r w:rsidRPr="00DD086F">
        <w:rPr>
          <w:sz w:val="24"/>
          <w:szCs w:val="24"/>
        </w:rPr>
        <w:t>контрольного органа</w:t>
      </w:r>
      <w:r w:rsidRPr="00DD086F">
        <w:rPr>
          <w:spacing w:val="40"/>
          <w:sz w:val="24"/>
          <w:szCs w:val="24"/>
        </w:rPr>
        <w:t xml:space="preserve"> </w:t>
      </w:r>
      <w:r w:rsidRPr="00DD086F">
        <w:rPr>
          <w:sz w:val="24"/>
          <w:szCs w:val="24"/>
        </w:rPr>
        <w:t>осуществляется</w:t>
      </w:r>
      <w:r w:rsidRPr="00DD086F">
        <w:rPr>
          <w:spacing w:val="40"/>
          <w:sz w:val="24"/>
          <w:szCs w:val="24"/>
        </w:rPr>
        <w:t xml:space="preserve"> </w:t>
      </w:r>
      <w:r w:rsidRPr="00DD086F">
        <w:rPr>
          <w:sz w:val="24"/>
          <w:szCs w:val="24"/>
        </w:rPr>
        <w:t>на</w:t>
      </w:r>
      <w:r w:rsidRPr="00DD086F">
        <w:rPr>
          <w:spacing w:val="40"/>
          <w:sz w:val="24"/>
          <w:szCs w:val="24"/>
        </w:rPr>
        <w:t xml:space="preserve"> </w:t>
      </w:r>
      <w:r w:rsidRPr="00DD086F">
        <w:rPr>
          <w:sz w:val="24"/>
          <w:szCs w:val="24"/>
        </w:rPr>
        <w:t>основе</w:t>
      </w:r>
      <w:r w:rsidRPr="00DD086F">
        <w:rPr>
          <w:spacing w:val="40"/>
          <w:sz w:val="24"/>
          <w:szCs w:val="24"/>
        </w:rPr>
        <w:t xml:space="preserve"> </w:t>
      </w:r>
      <w:r w:rsidRPr="00DD086F">
        <w:rPr>
          <w:sz w:val="24"/>
          <w:szCs w:val="24"/>
        </w:rPr>
        <w:t>системы</w:t>
      </w:r>
      <w:r w:rsidRPr="00DD086F">
        <w:rPr>
          <w:spacing w:val="40"/>
          <w:sz w:val="24"/>
          <w:szCs w:val="24"/>
        </w:rPr>
        <w:t xml:space="preserve"> </w:t>
      </w:r>
      <w:r w:rsidRPr="00DD086F">
        <w:rPr>
          <w:sz w:val="24"/>
          <w:szCs w:val="24"/>
        </w:rPr>
        <w:t>показателей</w:t>
      </w:r>
      <w:r w:rsidRPr="00DD086F">
        <w:rPr>
          <w:spacing w:val="40"/>
          <w:sz w:val="24"/>
          <w:szCs w:val="24"/>
        </w:rPr>
        <w:t xml:space="preserve"> </w:t>
      </w:r>
      <w:r w:rsidRPr="00DD086F">
        <w:rPr>
          <w:sz w:val="24"/>
          <w:szCs w:val="24"/>
        </w:rPr>
        <w:t>результативности</w:t>
      </w:r>
      <w:r w:rsidRPr="00DD086F">
        <w:rPr>
          <w:spacing w:val="80"/>
          <w:w w:val="150"/>
          <w:sz w:val="24"/>
          <w:szCs w:val="24"/>
        </w:rPr>
        <w:t xml:space="preserve"> </w:t>
      </w:r>
      <w:r w:rsidRPr="00DD086F">
        <w:rPr>
          <w:sz w:val="24"/>
          <w:szCs w:val="24"/>
        </w:rPr>
        <w:t>и эффективности муниципального контроля</w:t>
      </w:r>
      <w:r w:rsidRPr="00DD086F">
        <w:rPr>
          <w:spacing w:val="40"/>
          <w:sz w:val="24"/>
          <w:szCs w:val="24"/>
        </w:rPr>
        <w:t xml:space="preserve"> </w:t>
      </w:r>
      <w:r w:rsidRPr="00DD086F">
        <w:rPr>
          <w:sz w:val="24"/>
          <w:szCs w:val="24"/>
        </w:rPr>
        <w:t>в сфере благоустройства.</w:t>
      </w:r>
    </w:p>
    <w:p w:rsidR="00F40843" w:rsidRPr="00DD086F" w:rsidRDefault="00F40843" w:rsidP="009A47B4">
      <w:pPr>
        <w:pStyle w:val="a3"/>
        <w:tabs>
          <w:tab w:val="left" w:pos="0"/>
          <w:tab w:val="left" w:pos="1134"/>
          <w:tab w:val="left" w:pos="9923"/>
        </w:tabs>
        <w:ind w:right="2" w:firstLine="567"/>
        <w:rPr>
          <w:sz w:val="24"/>
          <w:szCs w:val="24"/>
        </w:rPr>
      </w:pPr>
      <w:r w:rsidRPr="00DD086F">
        <w:rPr>
          <w:sz w:val="24"/>
          <w:szCs w:val="24"/>
        </w:rPr>
        <w:t xml:space="preserve">Оценка результативности и эффективности контрольной деятельности проводится Уполномоченным органом путем определения степени фактического достижения целевого значения по каждому показателю результативности и эффективности контрольной деятельности (в </w:t>
      </w:r>
      <w:r w:rsidRPr="00DD086F">
        <w:rPr>
          <w:spacing w:val="-2"/>
          <w:sz w:val="24"/>
          <w:szCs w:val="24"/>
        </w:rPr>
        <w:t>процентах).</w:t>
      </w:r>
    </w:p>
    <w:p w:rsidR="00F40843" w:rsidRPr="00DD086F" w:rsidRDefault="00F40843" w:rsidP="009A47B4">
      <w:pPr>
        <w:pStyle w:val="a5"/>
        <w:tabs>
          <w:tab w:val="left" w:pos="709"/>
          <w:tab w:val="left" w:pos="1652"/>
        </w:tabs>
        <w:ind w:left="0" w:right="80" w:firstLine="567"/>
        <w:rPr>
          <w:sz w:val="24"/>
          <w:szCs w:val="24"/>
        </w:rPr>
      </w:pPr>
      <w:r w:rsidRPr="00DD086F">
        <w:rPr>
          <w:sz w:val="24"/>
          <w:szCs w:val="24"/>
        </w:rPr>
        <w:t>В систему показателей результативности и эффективности деятельности, входят:</w:t>
      </w:r>
    </w:p>
    <w:p w:rsidR="00F40843" w:rsidRPr="00DD086F" w:rsidRDefault="00F40843" w:rsidP="009A47B4">
      <w:pPr>
        <w:pStyle w:val="a5"/>
        <w:numPr>
          <w:ilvl w:val="0"/>
          <w:numId w:val="3"/>
        </w:numPr>
        <w:tabs>
          <w:tab w:val="left" w:pos="709"/>
          <w:tab w:val="left" w:pos="993"/>
        </w:tabs>
        <w:ind w:left="0" w:right="80" w:firstLine="567"/>
        <w:rPr>
          <w:sz w:val="24"/>
          <w:szCs w:val="24"/>
        </w:rPr>
      </w:pPr>
      <w:r w:rsidRPr="00DD086F">
        <w:rPr>
          <w:sz w:val="24"/>
          <w:szCs w:val="24"/>
        </w:rPr>
        <w:t xml:space="preserve">ключевые показатели муниципального контроля в сфере </w:t>
      </w:r>
      <w:r w:rsidRPr="00DD086F">
        <w:rPr>
          <w:spacing w:val="-2"/>
          <w:sz w:val="24"/>
          <w:szCs w:val="24"/>
        </w:rPr>
        <w:t>благоустройства;</w:t>
      </w:r>
    </w:p>
    <w:p w:rsidR="00F40843" w:rsidRPr="00DD086F" w:rsidRDefault="00F40843" w:rsidP="009A47B4">
      <w:pPr>
        <w:pStyle w:val="a5"/>
        <w:numPr>
          <w:ilvl w:val="0"/>
          <w:numId w:val="3"/>
        </w:numPr>
        <w:tabs>
          <w:tab w:val="left" w:pos="709"/>
          <w:tab w:val="left" w:pos="993"/>
        </w:tabs>
        <w:ind w:left="0" w:right="80" w:firstLine="567"/>
        <w:rPr>
          <w:sz w:val="24"/>
          <w:szCs w:val="24"/>
        </w:rPr>
      </w:pPr>
      <w:r w:rsidRPr="00DD086F">
        <w:rPr>
          <w:sz w:val="24"/>
          <w:szCs w:val="24"/>
        </w:rPr>
        <w:t xml:space="preserve">индикативные показатели муниципального контроля в сфере </w:t>
      </w:r>
      <w:r w:rsidRPr="00DD086F">
        <w:rPr>
          <w:spacing w:val="-2"/>
          <w:sz w:val="24"/>
          <w:szCs w:val="24"/>
        </w:rPr>
        <w:t>благоустройства.</w:t>
      </w:r>
    </w:p>
    <w:p w:rsidR="00F40843" w:rsidRPr="00DD086F" w:rsidRDefault="00F40843" w:rsidP="009A47B4">
      <w:pPr>
        <w:pStyle w:val="a5"/>
        <w:tabs>
          <w:tab w:val="left" w:pos="709"/>
          <w:tab w:val="left" w:pos="1554"/>
        </w:tabs>
        <w:ind w:left="0" w:right="80" w:firstLine="567"/>
        <w:rPr>
          <w:sz w:val="24"/>
          <w:szCs w:val="24"/>
        </w:rPr>
      </w:pPr>
      <w:r w:rsidRPr="00DD086F">
        <w:rPr>
          <w:sz w:val="24"/>
          <w:szCs w:val="24"/>
        </w:rPr>
        <w:t>Ключевые показатели вида контроля и их целевые значения, индикативные показатели для видов муниципального контроля изложены в Приложении №1 к Положению.</w:t>
      </w:r>
    </w:p>
    <w:p w:rsidR="00F40843" w:rsidRDefault="00F40843" w:rsidP="009A47B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86F">
        <w:rPr>
          <w:rFonts w:ascii="Times New Roman" w:eastAsia="Calibri" w:hAnsi="Times New Roman" w:cs="Times New Roman"/>
          <w:sz w:val="24"/>
          <w:szCs w:val="24"/>
        </w:rPr>
        <w:t>Контрольный орган ежегодно осуществляет подготовку доклада о муниципальном контроле в сфере благоустройства с указанием сведений о достижении ключевых показателей и сведений об индикативных показателях видов контроля, в том числе о влиянии профилактических мероприятий и контрольных мероприятий на достижение ключевых показателей, а также подготовку предложений по результатам обобщения правоприменительной практики</w:t>
      </w:r>
      <w:r w:rsidRPr="00DD086F">
        <w:rPr>
          <w:rFonts w:ascii="Times New Roman" w:hAnsi="Times New Roman" w:cs="Times New Roman"/>
          <w:sz w:val="24"/>
          <w:szCs w:val="24"/>
        </w:rPr>
        <w:t xml:space="preserve"> в соответствии с Постановление правительства Российской Федерации от 07.12.2020 г. № 2041</w:t>
      </w:r>
      <w:proofErr w:type="gramEnd"/>
      <w:r w:rsidRPr="00DD086F">
        <w:rPr>
          <w:rFonts w:ascii="Times New Roman" w:hAnsi="Times New Roman" w:cs="Times New Roman"/>
          <w:sz w:val="24"/>
          <w:szCs w:val="24"/>
        </w:rPr>
        <w:t xml:space="preserve"> «Об утверждении требований к подготовке докладов о видах государственного (надзора), муниципального контроля и сводного доклада о государственном контроле (надзоре), муниципальном контроле в Российской Федерации» до 15 марта года, следующего за отчетным годом.</w:t>
      </w:r>
    </w:p>
    <w:p w:rsidR="0008033D" w:rsidRDefault="0008033D" w:rsidP="009A47B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8033D" w:rsidRPr="0008033D" w:rsidRDefault="0008033D" w:rsidP="0008033D">
      <w:pPr>
        <w:pStyle w:val="a3"/>
        <w:shd w:val="clear" w:color="auto" w:fill="FFFFFF" w:themeFill="background1"/>
        <w:jc w:val="right"/>
        <w:rPr>
          <w:spacing w:val="40"/>
          <w:sz w:val="22"/>
          <w:szCs w:val="22"/>
        </w:rPr>
      </w:pPr>
      <w:r w:rsidRPr="0008033D">
        <w:rPr>
          <w:sz w:val="22"/>
          <w:szCs w:val="22"/>
        </w:rPr>
        <w:t>Приложение</w:t>
      </w:r>
      <w:r w:rsidRPr="0008033D">
        <w:rPr>
          <w:spacing w:val="40"/>
          <w:sz w:val="22"/>
          <w:szCs w:val="22"/>
        </w:rPr>
        <w:t xml:space="preserve"> № 1</w:t>
      </w:r>
    </w:p>
    <w:p w:rsidR="0008033D" w:rsidRPr="0008033D" w:rsidRDefault="0008033D" w:rsidP="0008033D">
      <w:pPr>
        <w:pStyle w:val="a3"/>
        <w:shd w:val="clear" w:color="auto" w:fill="FFFFFF" w:themeFill="background1"/>
        <w:ind w:firstLine="709"/>
        <w:jc w:val="right"/>
        <w:rPr>
          <w:sz w:val="22"/>
          <w:szCs w:val="22"/>
        </w:rPr>
      </w:pPr>
      <w:r w:rsidRPr="0008033D">
        <w:rPr>
          <w:sz w:val="22"/>
          <w:szCs w:val="22"/>
        </w:rPr>
        <w:t>к Положению</w:t>
      </w:r>
    </w:p>
    <w:p w:rsidR="0008033D" w:rsidRPr="0008033D" w:rsidRDefault="0008033D" w:rsidP="0008033D">
      <w:pPr>
        <w:pStyle w:val="a3"/>
        <w:shd w:val="clear" w:color="auto" w:fill="FFFFFF" w:themeFill="background1"/>
        <w:ind w:firstLine="709"/>
        <w:jc w:val="right"/>
        <w:rPr>
          <w:sz w:val="22"/>
          <w:szCs w:val="22"/>
        </w:rPr>
      </w:pPr>
      <w:r w:rsidRPr="0008033D">
        <w:rPr>
          <w:sz w:val="22"/>
          <w:szCs w:val="22"/>
        </w:rPr>
        <w:t xml:space="preserve">о муниципальном контроле </w:t>
      </w:r>
    </w:p>
    <w:p w:rsidR="0008033D" w:rsidRPr="0008033D" w:rsidRDefault="0008033D" w:rsidP="0008033D">
      <w:pPr>
        <w:pStyle w:val="a3"/>
        <w:shd w:val="clear" w:color="auto" w:fill="FFFFFF" w:themeFill="background1"/>
        <w:ind w:firstLine="709"/>
        <w:jc w:val="right"/>
        <w:rPr>
          <w:sz w:val="22"/>
          <w:szCs w:val="22"/>
        </w:rPr>
      </w:pPr>
      <w:r w:rsidRPr="0008033D">
        <w:rPr>
          <w:sz w:val="22"/>
          <w:szCs w:val="22"/>
        </w:rPr>
        <w:t>в сфере благоустройства</w:t>
      </w:r>
    </w:p>
    <w:p w:rsidR="0008033D" w:rsidRPr="00BC78A3" w:rsidRDefault="0008033D" w:rsidP="0008033D">
      <w:pPr>
        <w:pStyle w:val="a3"/>
        <w:shd w:val="clear" w:color="auto" w:fill="FFFFFF" w:themeFill="background1"/>
        <w:ind w:right="80" w:firstLine="709"/>
        <w:jc w:val="left"/>
        <w:rPr>
          <w:szCs w:val="24"/>
        </w:rPr>
      </w:pPr>
    </w:p>
    <w:p w:rsidR="0008033D" w:rsidRPr="00BC78A3" w:rsidRDefault="0008033D" w:rsidP="0008033D">
      <w:pPr>
        <w:pStyle w:val="11"/>
        <w:shd w:val="clear" w:color="auto" w:fill="FFFFFF" w:themeFill="background1"/>
        <w:spacing w:before="0" w:after="0"/>
        <w:ind w:right="2" w:firstLine="567"/>
        <w:rPr>
          <w:rFonts w:ascii="Times New Roman" w:hAnsi="Times New Roman" w:cs="Times New Roman"/>
          <w:spacing w:val="-6"/>
          <w:sz w:val="24"/>
          <w:szCs w:val="24"/>
        </w:rPr>
      </w:pPr>
      <w:r w:rsidRPr="00BC78A3">
        <w:rPr>
          <w:rFonts w:ascii="Times New Roman" w:hAnsi="Times New Roman" w:cs="Times New Roman"/>
          <w:sz w:val="24"/>
          <w:szCs w:val="24"/>
        </w:rPr>
        <w:t>Ключевые показатели муниципального</w:t>
      </w:r>
      <w:r w:rsidRPr="00BC78A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C78A3">
        <w:rPr>
          <w:rFonts w:ascii="Times New Roman" w:hAnsi="Times New Roman" w:cs="Times New Roman"/>
          <w:sz w:val="24"/>
          <w:szCs w:val="24"/>
        </w:rPr>
        <w:t>контроля</w:t>
      </w:r>
      <w:r w:rsidRPr="00BC78A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78A3">
        <w:rPr>
          <w:rFonts w:ascii="Times New Roman" w:hAnsi="Times New Roman" w:cs="Times New Roman"/>
          <w:sz w:val="24"/>
          <w:szCs w:val="24"/>
        </w:rPr>
        <w:t>в</w:t>
      </w:r>
      <w:r w:rsidRPr="00BC78A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78A3">
        <w:rPr>
          <w:rFonts w:ascii="Times New Roman" w:hAnsi="Times New Roman" w:cs="Times New Roman"/>
          <w:sz w:val="24"/>
          <w:szCs w:val="24"/>
        </w:rPr>
        <w:t>сфере</w:t>
      </w:r>
      <w:r w:rsidRPr="00BC78A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78A3">
        <w:rPr>
          <w:rFonts w:ascii="Times New Roman" w:hAnsi="Times New Roman" w:cs="Times New Roman"/>
          <w:sz w:val="24"/>
          <w:szCs w:val="24"/>
        </w:rPr>
        <w:t>благоустройства и их целевые значения, индикативные показатели муниципального контроля</w:t>
      </w:r>
      <w:r w:rsidRPr="00BC78A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</w:p>
    <w:p w:rsidR="0008033D" w:rsidRPr="00BC78A3" w:rsidRDefault="0008033D" w:rsidP="0008033D">
      <w:pPr>
        <w:pStyle w:val="11"/>
        <w:shd w:val="clear" w:color="auto" w:fill="FFFFFF" w:themeFill="background1"/>
        <w:spacing w:before="0" w:after="0"/>
        <w:ind w:right="2"/>
        <w:rPr>
          <w:rFonts w:ascii="Times New Roman" w:hAnsi="Times New Roman" w:cs="Times New Roman"/>
          <w:sz w:val="24"/>
          <w:szCs w:val="24"/>
        </w:rPr>
      </w:pPr>
      <w:r w:rsidRPr="00BC78A3">
        <w:rPr>
          <w:rFonts w:ascii="Times New Roman" w:hAnsi="Times New Roman" w:cs="Times New Roman"/>
          <w:sz w:val="24"/>
          <w:szCs w:val="24"/>
        </w:rPr>
        <w:t>в</w:t>
      </w:r>
      <w:r w:rsidRPr="00BC78A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78A3">
        <w:rPr>
          <w:rFonts w:ascii="Times New Roman" w:hAnsi="Times New Roman" w:cs="Times New Roman"/>
          <w:sz w:val="24"/>
          <w:szCs w:val="24"/>
        </w:rPr>
        <w:t>сфере</w:t>
      </w:r>
      <w:r w:rsidRPr="00BC78A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78A3">
        <w:rPr>
          <w:rFonts w:ascii="Times New Roman" w:hAnsi="Times New Roman" w:cs="Times New Roman"/>
          <w:sz w:val="24"/>
          <w:szCs w:val="24"/>
        </w:rPr>
        <w:t>благоустройства на</w:t>
      </w:r>
      <w:r w:rsidRPr="00BC78A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proofErr w:type="gramStart"/>
      <w:r w:rsidRPr="00BC78A3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BC78A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78A3">
        <w:rPr>
          <w:rFonts w:ascii="Times New Roman" w:hAnsi="Times New Roman" w:cs="Times New Roman"/>
          <w:sz w:val="24"/>
          <w:szCs w:val="24"/>
        </w:rPr>
        <w:t>ЗАТО</w:t>
      </w:r>
      <w:r w:rsidRPr="00BC78A3">
        <w:rPr>
          <w:rFonts w:ascii="Times New Roman" w:hAnsi="Times New Roman" w:cs="Times New Roman"/>
          <w:spacing w:val="-7"/>
          <w:sz w:val="24"/>
          <w:szCs w:val="24"/>
        </w:rPr>
        <w:t xml:space="preserve"> город Заозерск</w:t>
      </w:r>
    </w:p>
    <w:p w:rsidR="0008033D" w:rsidRPr="00BC78A3" w:rsidRDefault="0008033D" w:rsidP="0008033D">
      <w:pPr>
        <w:pStyle w:val="a3"/>
        <w:shd w:val="clear" w:color="auto" w:fill="FFFFFF" w:themeFill="background1"/>
        <w:ind w:right="80" w:firstLine="709"/>
        <w:rPr>
          <w:b/>
          <w:szCs w:val="24"/>
        </w:rPr>
      </w:pPr>
    </w:p>
    <w:p w:rsidR="0008033D" w:rsidRPr="00BC78A3" w:rsidRDefault="0008033D" w:rsidP="0008033D">
      <w:pPr>
        <w:pStyle w:val="a5"/>
        <w:numPr>
          <w:ilvl w:val="0"/>
          <w:numId w:val="2"/>
        </w:numPr>
        <w:shd w:val="clear" w:color="auto" w:fill="FFFFFF" w:themeFill="background1"/>
        <w:tabs>
          <w:tab w:val="left" w:pos="993"/>
        </w:tabs>
        <w:ind w:left="0" w:right="80" w:firstLine="709"/>
        <w:rPr>
          <w:sz w:val="24"/>
          <w:szCs w:val="24"/>
        </w:rPr>
      </w:pPr>
      <w:r w:rsidRPr="00BC78A3">
        <w:rPr>
          <w:sz w:val="24"/>
          <w:szCs w:val="24"/>
        </w:rPr>
        <w:t>Ключевые</w:t>
      </w:r>
      <w:r w:rsidRPr="00BC78A3">
        <w:rPr>
          <w:spacing w:val="-1"/>
          <w:sz w:val="24"/>
          <w:szCs w:val="24"/>
        </w:rPr>
        <w:t xml:space="preserve"> </w:t>
      </w:r>
      <w:r w:rsidRPr="00BC78A3">
        <w:rPr>
          <w:sz w:val="24"/>
          <w:szCs w:val="24"/>
        </w:rPr>
        <w:t>показатели</w:t>
      </w:r>
      <w:r w:rsidRPr="00BC78A3">
        <w:rPr>
          <w:spacing w:val="-1"/>
          <w:sz w:val="24"/>
          <w:szCs w:val="24"/>
        </w:rPr>
        <w:t xml:space="preserve"> </w:t>
      </w:r>
      <w:r w:rsidRPr="00BC78A3">
        <w:rPr>
          <w:sz w:val="24"/>
          <w:szCs w:val="24"/>
        </w:rPr>
        <w:t>муниципального контроля в</w:t>
      </w:r>
      <w:r w:rsidRPr="00BC78A3">
        <w:rPr>
          <w:spacing w:val="-2"/>
          <w:sz w:val="24"/>
          <w:szCs w:val="24"/>
        </w:rPr>
        <w:t xml:space="preserve"> </w:t>
      </w:r>
      <w:r w:rsidRPr="00BC78A3">
        <w:rPr>
          <w:sz w:val="24"/>
          <w:szCs w:val="24"/>
        </w:rPr>
        <w:t>сфере</w:t>
      </w:r>
      <w:r w:rsidRPr="00BC78A3">
        <w:rPr>
          <w:spacing w:val="-3"/>
          <w:sz w:val="24"/>
          <w:szCs w:val="24"/>
        </w:rPr>
        <w:t xml:space="preserve"> </w:t>
      </w:r>
      <w:r w:rsidRPr="00BC78A3">
        <w:rPr>
          <w:sz w:val="24"/>
          <w:szCs w:val="24"/>
        </w:rPr>
        <w:t xml:space="preserve">благоустройства на </w:t>
      </w:r>
      <w:proofErr w:type="gramStart"/>
      <w:r w:rsidRPr="00BC78A3">
        <w:rPr>
          <w:sz w:val="24"/>
          <w:szCs w:val="24"/>
        </w:rPr>
        <w:t>территории</w:t>
      </w:r>
      <w:proofErr w:type="gramEnd"/>
      <w:r w:rsidRPr="00BC78A3">
        <w:rPr>
          <w:sz w:val="24"/>
          <w:szCs w:val="24"/>
        </w:rPr>
        <w:t xml:space="preserve"> ЗАТО город Заозерск и их целевые значения:</w:t>
      </w:r>
    </w:p>
    <w:p w:rsidR="0008033D" w:rsidRPr="00BC78A3" w:rsidRDefault="0008033D" w:rsidP="0008033D">
      <w:pPr>
        <w:pStyle w:val="a3"/>
        <w:shd w:val="clear" w:color="auto" w:fill="FFFFFF" w:themeFill="background1"/>
        <w:ind w:right="80" w:firstLine="709"/>
        <w:jc w:val="left"/>
        <w:rPr>
          <w:szCs w:val="24"/>
        </w:rPr>
      </w:pPr>
    </w:p>
    <w:tbl>
      <w:tblPr>
        <w:tblW w:w="9922" w:type="dxa"/>
        <w:tblInd w:w="1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30"/>
        <w:gridCol w:w="1392"/>
      </w:tblGrid>
      <w:tr w:rsidR="0008033D" w:rsidRPr="00BC78A3" w:rsidTr="00E1647B">
        <w:trPr>
          <w:trHeight w:val="1005"/>
        </w:trPr>
        <w:tc>
          <w:tcPr>
            <w:tcW w:w="8530" w:type="dxa"/>
            <w:shd w:val="clear" w:color="auto" w:fill="auto"/>
          </w:tcPr>
          <w:p w:rsidR="0008033D" w:rsidRPr="00BC78A3" w:rsidRDefault="0008033D" w:rsidP="00E1647B">
            <w:pPr>
              <w:pStyle w:val="TableParagraph"/>
              <w:shd w:val="clear" w:color="auto" w:fill="FFFFFF" w:themeFill="background1"/>
              <w:spacing w:before="0"/>
              <w:ind w:left="0" w:right="80" w:firstLine="709"/>
              <w:rPr>
                <w:rFonts w:eastAsia="Calibri"/>
                <w:sz w:val="24"/>
                <w:szCs w:val="24"/>
              </w:rPr>
            </w:pPr>
            <w:r w:rsidRPr="00BC78A3">
              <w:rPr>
                <w:rFonts w:eastAsia="Calibri"/>
                <w:sz w:val="24"/>
                <w:szCs w:val="24"/>
              </w:rPr>
              <w:t>Ключевые</w:t>
            </w:r>
            <w:r w:rsidRPr="00BC78A3">
              <w:rPr>
                <w:rFonts w:eastAsia="Calibri"/>
                <w:spacing w:val="-13"/>
                <w:sz w:val="24"/>
                <w:szCs w:val="24"/>
              </w:rPr>
              <w:t xml:space="preserve"> </w:t>
            </w:r>
            <w:r w:rsidRPr="00BC78A3">
              <w:rPr>
                <w:rFonts w:eastAsia="Calibri"/>
                <w:spacing w:val="-2"/>
                <w:sz w:val="24"/>
                <w:szCs w:val="24"/>
              </w:rPr>
              <w:t>показатели</w:t>
            </w:r>
          </w:p>
        </w:tc>
        <w:tc>
          <w:tcPr>
            <w:tcW w:w="1392" w:type="dxa"/>
            <w:shd w:val="clear" w:color="auto" w:fill="auto"/>
          </w:tcPr>
          <w:p w:rsidR="0008033D" w:rsidRPr="00BC78A3" w:rsidRDefault="0008033D" w:rsidP="00E1647B">
            <w:pPr>
              <w:pStyle w:val="TableParagraph"/>
              <w:shd w:val="clear" w:color="auto" w:fill="FFFFFF" w:themeFill="background1"/>
              <w:spacing w:before="0"/>
              <w:ind w:left="0" w:right="80" w:firstLine="142"/>
              <w:rPr>
                <w:rFonts w:eastAsia="Calibri"/>
                <w:sz w:val="24"/>
                <w:szCs w:val="24"/>
              </w:rPr>
            </w:pPr>
            <w:r w:rsidRPr="00BC78A3">
              <w:rPr>
                <w:rFonts w:eastAsia="Calibri"/>
                <w:spacing w:val="-2"/>
                <w:sz w:val="24"/>
                <w:szCs w:val="24"/>
              </w:rPr>
              <w:t>Целевые значения</w:t>
            </w:r>
            <w:proofErr w:type="gramStart"/>
            <w:r w:rsidRPr="00BC78A3">
              <w:rPr>
                <w:rFonts w:eastAsia="Calibri"/>
                <w:spacing w:val="-2"/>
                <w:sz w:val="24"/>
                <w:szCs w:val="24"/>
              </w:rPr>
              <w:t xml:space="preserve"> </w:t>
            </w:r>
            <w:r w:rsidRPr="00BC78A3">
              <w:rPr>
                <w:rFonts w:eastAsia="Calibri"/>
                <w:spacing w:val="-4"/>
                <w:sz w:val="24"/>
                <w:szCs w:val="24"/>
              </w:rPr>
              <w:t>(%)</w:t>
            </w:r>
            <w:proofErr w:type="gramEnd"/>
          </w:p>
        </w:tc>
      </w:tr>
      <w:tr w:rsidR="0008033D" w:rsidRPr="00BC78A3" w:rsidTr="00E1647B">
        <w:trPr>
          <w:trHeight w:val="703"/>
        </w:trPr>
        <w:tc>
          <w:tcPr>
            <w:tcW w:w="8530" w:type="dxa"/>
            <w:shd w:val="clear" w:color="auto" w:fill="auto"/>
          </w:tcPr>
          <w:p w:rsidR="0008033D" w:rsidRPr="00BC78A3" w:rsidRDefault="0008033D" w:rsidP="00E1647B">
            <w:pPr>
              <w:pStyle w:val="TableParagraph"/>
              <w:shd w:val="clear" w:color="auto" w:fill="FFFFFF" w:themeFill="background1"/>
              <w:spacing w:before="0"/>
              <w:ind w:left="0" w:right="80" w:firstLine="167"/>
              <w:jc w:val="left"/>
              <w:rPr>
                <w:rFonts w:eastAsia="Calibri"/>
                <w:sz w:val="24"/>
                <w:szCs w:val="24"/>
              </w:rPr>
            </w:pPr>
            <w:r w:rsidRPr="00BC78A3">
              <w:rPr>
                <w:rFonts w:eastAsia="Calibri"/>
                <w:sz w:val="24"/>
                <w:szCs w:val="24"/>
              </w:rPr>
              <w:t>Доля</w:t>
            </w:r>
            <w:r w:rsidRPr="00BC78A3">
              <w:rPr>
                <w:rFonts w:eastAsia="Calibri"/>
                <w:spacing w:val="40"/>
                <w:sz w:val="24"/>
                <w:szCs w:val="24"/>
              </w:rPr>
              <w:t xml:space="preserve"> </w:t>
            </w:r>
            <w:r w:rsidRPr="00BC78A3">
              <w:rPr>
                <w:rFonts w:eastAsia="Calibri"/>
                <w:sz w:val="24"/>
                <w:szCs w:val="24"/>
              </w:rPr>
              <w:t>устраненных</w:t>
            </w:r>
            <w:r w:rsidRPr="00BC78A3">
              <w:rPr>
                <w:rFonts w:eastAsia="Calibri"/>
                <w:spacing w:val="40"/>
                <w:sz w:val="24"/>
                <w:szCs w:val="24"/>
              </w:rPr>
              <w:t xml:space="preserve"> </w:t>
            </w:r>
            <w:r w:rsidRPr="00BC78A3">
              <w:rPr>
                <w:rFonts w:eastAsia="Calibri"/>
                <w:sz w:val="24"/>
                <w:szCs w:val="24"/>
              </w:rPr>
              <w:t>нарушений</w:t>
            </w:r>
            <w:r w:rsidRPr="00BC78A3">
              <w:rPr>
                <w:rFonts w:eastAsia="Calibri"/>
                <w:spacing w:val="40"/>
                <w:sz w:val="24"/>
                <w:szCs w:val="24"/>
              </w:rPr>
              <w:t xml:space="preserve"> </w:t>
            </w:r>
            <w:r w:rsidRPr="00BC78A3">
              <w:rPr>
                <w:rFonts w:eastAsia="Calibri"/>
                <w:sz w:val="24"/>
                <w:szCs w:val="24"/>
              </w:rPr>
              <w:t>обязательных</w:t>
            </w:r>
            <w:r w:rsidRPr="00BC78A3">
              <w:rPr>
                <w:rFonts w:eastAsia="Calibri"/>
                <w:spacing w:val="40"/>
                <w:sz w:val="24"/>
                <w:szCs w:val="24"/>
              </w:rPr>
              <w:t xml:space="preserve"> </w:t>
            </w:r>
            <w:r w:rsidRPr="00BC78A3">
              <w:rPr>
                <w:rFonts w:eastAsia="Calibri"/>
                <w:sz w:val="24"/>
                <w:szCs w:val="24"/>
              </w:rPr>
              <w:t>требований</w:t>
            </w:r>
            <w:r w:rsidRPr="00BC78A3">
              <w:rPr>
                <w:rFonts w:eastAsia="Calibri"/>
                <w:spacing w:val="40"/>
                <w:sz w:val="24"/>
                <w:szCs w:val="24"/>
              </w:rPr>
              <w:t xml:space="preserve"> </w:t>
            </w:r>
            <w:r w:rsidRPr="00BC78A3">
              <w:rPr>
                <w:rFonts w:eastAsia="Calibri"/>
                <w:sz w:val="24"/>
                <w:szCs w:val="24"/>
              </w:rPr>
              <w:t>от числа выявленных нарушений обязательных требований</w:t>
            </w:r>
          </w:p>
        </w:tc>
        <w:tc>
          <w:tcPr>
            <w:tcW w:w="1392" w:type="dxa"/>
            <w:shd w:val="clear" w:color="auto" w:fill="auto"/>
          </w:tcPr>
          <w:p w:rsidR="0008033D" w:rsidRPr="00BC78A3" w:rsidRDefault="0008033D" w:rsidP="00E1647B">
            <w:pPr>
              <w:pStyle w:val="TableParagraph"/>
              <w:shd w:val="clear" w:color="auto" w:fill="FFFFFF" w:themeFill="background1"/>
              <w:spacing w:before="0"/>
              <w:ind w:left="0" w:right="80" w:firstLine="709"/>
              <w:jc w:val="left"/>
              <w:rPr>
                <w:rFonts w:eastAsia="Calibri"/>
                <w:sz w:val="24"/>
                <w:szCs w:val="24"/>
              </w:rPr>
            </w:pPr>
            <w:r w:rsidRPr="00BC78A3">
              <w:rPr>
                <w:rFonts w:eastAsia="Calibri"/>
                <w:spacing w:val="-5"/>
                <w:sz w:val="24"/>
                <w:szCs w:val="24"/>
              </w:rPr>
              <w:t>80</w:t>
            </w:r>
          </w:p>
        </w:tc>
      </w:tr>
      <w:tr w:rsidR="0008033D" w:rsidRPr="00BC78A3" w:rsidTr="00E1647B">
        <w:trPr>
          <w:trHeight w:val="1003"/>
        </w:trPr>
        <w:tc>
          <w:tcPr>
            <w:tcW w:w="8530" w:type="dxa"/>
            <w:shd w:val="clear" w:color="auto" w:fill="auto"/>
          </w:tcPr>
          <w:p w:rsidR="0008033D" w:rsidRPr="00BC78A3" w:rsidRDefault="0008033D" w:rsidP="00E1647B">
            <w:pPr>
              <w:pStyle w:val="TableParagraph"/>
              <w:shd w:val="clear" w:color="auto" w:fill="FFFFFF" w:themeFill="background1"/>
              <w:spacing w:before="0"/>
              <w:ind w:left="0" w:right="80" w:firstLine="167"/>
              <w:jc w:val="both"/>
              <w:rPr>
                <w:rFonts w:eastAsia="Calibri"/>
                <w:sz w:val="24"/>
                <w:szCs w:val="24"/>
              </w:rPr>
            </w:pPr>
            <w:r w:rsidRPr="00BC78A3">
              <w:rPr>
                <w:rFonts w:eastAsia="Calibri"/>
                <w:sz w:val="24"/>
                <w:szCs w:val="24"/>
              </w:rPr>
              <w:t>Доля обоснованных жалоб на действия (бездействие) контрольного органа и (или) его должностных лиц при проведении контрольных мероприятий от общего количества поступивших жалоб</w:t>
            </w:r>
          </w:p>
        </w:tc>
        <w:tc>
          <w:tcPr>
            <w:tcW w:w="1392" w:type="dxa"/>
            <w:shd w:val="clear" w:color="auto" w:fill="auto"/>
          </w:tcPr>
          <w:p w:rsidR="0008033D" w:rsidRPr="00BC78A3" w:rsidRDefault="0008033D" w:rsidP="00E1647B">
            <w:pPr>
              <w:pStyle w:val="TableParagraph"/>
              <w:shd w:val="clear" w:color="auto" w:fill="FFFFFF" w:themeFill="background1"/>
              <w:spacing w:before="0"/>
              <w:ind w:left="0" w:right="80" w:firstLine="709"/>
              <w:jc w:val="left"/>
              <w:rPr>
                <w:rFonts w:eastAsia="Calibri"/>
                <w:sz w:val="24"/>
                <w:szCs w:val="24"/>
              </w:rPr>
            </w:pPr>
            <w:r w:rsidRPr="00BC78A3">
              <w:rPr>
                <w:rFonts w:eastAsia="Calibri"/>
                <w:w w:val="99"/>
                <w:sz w:val="24"/>
                <w:szCs w:val="24"/>
              </w:rPr>
              <w:t>0</w:t>
            </w:r>
          </w:p>
        </w:tc>
      </w:tr>
      <w:tr w:rsidR="0008033D" w:rsidRPr="00BC78A3" w:rsidTr="00E1647B">
        <w:trPr>
          <w:trHeight w:val="1300"/>
        </w:trPr>
        <w:tc>
          <w:tcPr>
            <w:tcW w:w="8530" w:type="dxa"/>
            <w:shd w:val="clear" w:color="auto" w:fill="auto"/>
          </w:tcPr>
          <w:p w:rsidR="0008033D" w:rsidRPr="00BC78A3" w:rsidRDefault="0008033D" w:rsidP="00E1647B">
            <w:pPr>
              <w:pStyle w:val="TableParagraph"/>
              <w:shd w:val="clear" w:color="auto" w:fill="FFFFFF" w:themeFill="background1"/>
              <w:spacing w:before="0"/>
              <w:ind w:left="0" w:right="80" w:firstLine="167"/>
              <w:jc w:val="both"/>
              <w:rPr>
                <w:rFonts w:eastAsia="Calibri"/>
                <w:sz w:val="24"/>
                <w:szCs w:val="24"/>
              </w:rPr>
            </w:pPr>
            <w:r w:rsidRPr="00BC78A3">
              <w:rPr>
                <w:rFonts w:eastAsia="Calibri"/>
                <w:sz w:val="24"/>
                <w:szCs w:val="24"/>
              </w:rPr>
              <w:lastRenderedPageBreak/>
              <w:t>Доля нарушений, выявленных при проведении контрольных мероприятий и устраненных до их завершения при методической поддержке проверяющего Должностного лица от числа выявленных нарушений обязательных требований</w:t>
            </w:r>
          </w:p>
        </w:tc>
        <w:tc>
          <w:tcPr>
            <w:tcW w:w="1392" w:type="dxa"/>
            <w:shd w:val="clear" w:color="auto" w:fill="auto"/>
          </w:tcPr>
          <w:p w:rsidR="0008033D" w:rsidRPr="00BC78A3" w:rsidRDefault="0008033D" w:rsidP="00E1647B">
            <w:pPr>
              <w:pStyle w:val="TableParagraph"/>
              <w:shd w:val="clear" w:color="auto" w:fill="FFFFFF" w:themeFill="background1"/>
              <w:spacing w:before="0"/>
              <w:ind w:left="0" w:right="80" w:firstLine="709"/>
              <w:jc w:val="left"/>
              <w:rPr>
                <w:rFonts w:eastAsia="Calibri"/>
                <w:sz w:val="24"/>
                <w:szCs w:val="24"/>
              </w:rPr>
            </w:pPr>
            <w:r w:rsidRPr="00BC78A3">
              <w:rPr>
                <w:rFonts w:eastAsia="Calibri"/>
                <w:spacing w:val="-5"/>
                <w:sz w:val="24"/>
                <w:szCs w:val="24"/>
              </w:rPr>
              <w:t>30</w:t>
            </w:r>
          </w:p>
        </w:tc>
      </w:tr>
      <w:tr w:rsidR="0008033D" w:rsidRPr="00BC78A3" w:rsidTr="00E1647B">
        <w:trPr>
          <w:trHeight w:val="1007"/>
        </w:trPr>
        <w:tc>
          <w:tcPr>
            <w:tcW w:w="8530" w:type="dxa"/>
            <w:tcBorders>
              <w:bottom w:val="single" w:sz="4" w:space="0" w:color="000000"/>
            </w:tcBorders>
            <w:shd w:val="clear" w:color="auto" w:fill="auto"/>
          </w:tcPr>
          <w:p w:rsidR="0008033D" w:rsidRPr="00BC78A3" w:rsidRDefault="0008033D" w:rsidP="00E1647B">
            <w:pPr>
              <w:pStyle w:val="TableParagraph"/>
              <w:shd w:val="clear" w:color="auto" w:fill="FFFFFF" w:themeFill="background1"/>
              <w:spacing w:before="0"/>
              <w:ind w:left="0" w:right="80" w:firstLine="167"/>
              <w:jc w:val="both"/>
              <w:rPr>
                <w:rFonts w:eastAsia="Calibri"/>
                <w:sz w:val="24"/>
                <w:szCs w:val="24"/>
              </w:rPr>
            </w:pPr>
            <w:r w:rsidRPr="00BC78A3">
              <w:rPr>
                <w:rFonts w:eastAsia="Calibri"/>
                <w:sz w:val="24"/>
                <w:szCs w:val="24"/>
              </w:rPr>
              <w:t>Доля</w:t>
            </w:r>
            <w:r w:rsidRPr="00BC78A3">
              <w:rPr>
                <w:rFonts w:eastAsia="Calibri"/>
                <w:spacing w:val="-7"/>
                <w:sz w:val="24"/>
                <w:szCs w:val="24"/>
              </w:rPr>
              <w:t xml:space="preserve"> </w:t>
            </w:r>
            <w:r w:rsidRPr="00BC78A3">
              <w:rPr>
                <w:rFonts w:eastAsia="Calibri"/>
                <w:sz w:val="24"/>
                <w:szCs w:val="24"/>
              </w:rPr>
              <w:t>решений,</w:t>
            </w:r>
            <w:r w:rsidRPr="00BC78A3">
              <w:rPr>
                <w:rFonts w:eastAsia="Calibri"/>
                <w:spacing w:val="-5"/>
                <w:sz w:val="24"/>
                <w:szCs w:val="24"/>
              </w:rPr>
              <w:t xml:space="preserve"> </w:t>
            </w:r>
            <w:r w:rsidRPr="00BC78A3">
              <w:rPr>
                <w:rFonts w:eastAsia="Calibri"/>
                <w:sz w:val="24"/>
                <w:szCs w:val="24"/>
              </w:rPr>
              <w:t>принятых</w:t>
            </w:r>
            <w:r w:rsidRPr="00BC78A3">
              <w:rPr>
                <w:rFonts w:eastAsia="Calibri"/>
                <w:spacing w:val="-8"/>
                <w:sz w:val="24"/>
                <w:szCs w:val="24"/>
              </w:rPr>
              <w:t xml:space="preserve"> </w:t>
            </w:r>
            <w:r w:rsidRPr="00BC78A3">
              <w:rPr>
                <w:rFonts w:eastAsia="Calibri"/>
                <w:sz w:val="24"/>
                <w:szCs w:val="24"/>
              </w:rPr>
              <w:t>по</w:t>
            </w:r>
            <w:r w:rsidRPr="00BC78A3">
              <w:rPr>
                <w:rFonts w:eastAsia="Calibri"/>
                <w:spacing w:val="-8"/>
                <w:sz w:val="24"/>
                <w:szCs w:val="24"/>
              </w:rPr>
              <w:t xml:space="preserve"> </w:t>
            </w:r>
            <w:r w:rsidRPr="00BC78A3">
              <w:rPr>
                <w:rFonts w:eastAsia="Calibri"/>
                <w:sz w:val="24"/>
                <w:szCs w:val="24"/>
              </w:rPr>
              <w:t>результатам</w:t>
            </w:r>
            <w:r w:rsidRPr="00BC78A3">
              <w:rPr>
                <w:rFonts w:eastAsia="Calibri"/>
                <w:spacing w:val="-7"/>
                <w:sz w:val="24"/>
                <w:szCs w:val="24"/>
              </w:rPr>
              <w:t xml:space="preserve"> </w:t>
            </w:r>
            <w:r w:rsidRPr="00BC78A3">
              <w:rPr>
                <w:rFonts w:eastAsia="Calibri"/>
                <w:sz w:val="24"/>
                <w:szCs w:val="24"/>
              </w:rPr>
              <w:t>контрольных</w:t>
            </w:r>
            <w:r w:rsidRPr="00BC78A3">
              <w:rPr>
                <w:rFonts w:eastAsia="Calibri"/>
                <w:spacing w:val="-6"/>
                <w:sz w:val="24"/>
                <w:szCs w:val="24"/>
              </w:rPr>
              <w:t xml:space="preserve"> </w:t>
            </w:r>
            <w:r w:rsidRPr="00BC78A3">
              <w:rPr>
                <w:rFonts w:eastAsia="Calibri"/>
                <w:sz w:val="24"/>
                <w:szCs w:val="24"/>
              </w:rPr>
              <w:t>мероприятий, отмененных контрольным органом и (или) судом, от общего количества решений</w:t>
            </w:r>
          </w:p>
        </w:tc>
        <w:tc>
          <w:tcPr>
            <w:tcW w:w="1392" w:type="dxa"/>
            <w:tcBorders>
              <w:bottom w:val="single" w:sz="4" w:space="0" w:color="000000"/>
            </w:tcBorders>
            <w:shd w:val="clear" w:color="auto" w:fill="auto"/>
          </w:tcPr>
          <w:p w:rsidR="0008033D" w:rsidRPr="00BC78A3" w:rsidRDefault="0008033D" w:rsidP="00E1647B">
            <w:pPr>
              <w:pStyle w:val="TableParagraph"/>
              <w:shd w:val="clear" w:color="auto" w:fill="FFFFFF" w:themeFill="background1"/>
              <w:spacing w:before="0"/>
              <w:ind w:left="0" w:right="80" w:firstLine="709"/>
              <w:jc w:val="left"/>
              <w:rPr>
                <w:rFonts w:eastAsia="Calibri"/>
                <w:sz w:val="24"/>
                <w:szCs w:val="24"/>
              </w:rPr>
            </w:pPr>
            <w:r w:rsidRPr="00BC78A3">
              <w:rPr>
                <w:rFonts w:eastAsia="Calibri"/>
                <w:w w:val="99"/>
                <w:sz w:val="24"/>
                <w:szCs w:val="24"/>
              </w:rPr>
              <w:t>0</w:t>
            </w:r>
          </w:p>
        </w:tc>
      </w:tr>
    </w:tbl>
    <w:p w:rsidR="0008033D" w:rsidRPr="00BC78A3" w:rsidRDefault="0008033D" w:rsidP="0008033D">
      <w:pPr>
        <w:pStyle w:val="a5"/>
        <w:numPr>
          <w:ilvl w:val="0"/>
          <w:numId w:val="2"/>
        </w:numPr>
        <w:shd w:val="clear" w:color="auto" w:fill="FFFFFF" w:themeFill="background1"/>
        <w:tabs>
          <w:tab w:val="left" w:pos="993"/>
        </w:tabs>
        <w:ind w:left="0" w:right="2" w:firstLine="709"/>
        <w:rPr>
          <w:sz w:val="24"/>
          <w:szCs w:val="24"/>
        </w:rPr>
      </w:pPr>
      <w:r w:rsidRPr="00BC78A3">
        <w:rPr>
          <w:sz w:val="24"/>
          <w:szCs w:val="24"/>
        </w:rPr>
        <w:t xml:space="preserve">Индикативные показатели муниципального контроля в сфере благоустройства на </w:t>
      </w:r>
      <w:proofErr w:type="gramStart"/>
      <w:r w:rsidRPr="00BC78A3">
        <w:rPr>
          <w:sz w:val="24"/>
          <w:szCs w:val="24"/>
        </w:rPr>
        <w:t>территории</w:t>
      </w:r>
      <w:proofErr w:type="gramEnd"/>
      <w:r w:rsidRPr="00BC78A3">
        <w:rPr>
          <w:sz w:val="24"/>
          <w:szCs w:val="24"/>
        </w:rPr>
        <w:t xml:space="preserve"> ЗАТО город Заозерск:</w:t>
      </w:r>
    </w:p>
    <w:p w:rsidR="0008033D" w:rsidRPr="00BC78A3" w:rsidRDefault="0008033D" w:rsidP="0008033D">
      <w:pPr>
        <w:pStyle w:val="a5"/>
        <w:numPr>
          <w:ilvl w:val="0"/>
          <w:numId w:val="1"/>
        </w:numPr>
        <w:shd w:val="clear" w:color="auto" w:fill="FFFFFF" w:themeFill="background1"/>
        <w:tabs>
          <w:tab w:val="left" w:pos="709"/>
          <w:tab w:val="left" w:pos="993"/>
        </w:tabs>
        <w:ind w:left="0" w:right="2" w:firstLine="709"/>
        <w:rPr>
          <w:sz w:val="24"/>
          <w:szCs w:val="24"/>
        </w:rPr>
      </w:pPr>
      <w:r w:rsidRPr="00BC78A3">
        <w:rPr>
          <w:sz w:val="24"/>
          <w:szCs w:val="24"/>
        </w:rPr>
        <w:t>количество обращений граждан и организаций о нарушении</w:t>
      </w:r>
      <w:r w:rsidRPr="00BC78A3">
        <w:rPr>
          <w:spacing w:val="40"/>
          <w:sz w:val="24"/>
          <w:szCs w:val="24"/>
        </w:rPr>
        <w:t xml:space="preserve"> </w:t>
      </w:r>
      <w:r w:rsidRPr="00BC78A3">
        <w:rPr>
          <w:sz w:val="24"/>
          <w:szCs w:val="24"/>
        </w:rPr>
        <w:t>обязательных требований, поступивших в контрольный орган</w:t>
      </w:r>
      <w:r w:rsidRPr="00BC78A3">
        <w:rPr>
          <w:color w:val="000000"/>
          <w:sz w:val="24"/>
          <w:szCs w:val="24"/>
        </w:rPr>
        <w:t>;</w:t>
      </w:r>
    </w:p>
    <w:p w:rsidR="0008033D" w:rsidRPr="00BC78A3" w:rsidRDefault="0008033D" w:rsidP="0008033D">
      <w:pPr>
        <w:pStyle w:val="a5"/>
        <w:numPr>
          <w:ilvl w:val="0"/>
          <w:numId w:val="1"/>
        </w:numPr>
        <w:shd w:val="clear" w:color="auto" w:fill="FFFFFF" w:themeFill="background1"/>
        <w:tabs>
          <w:tab w:val="left" w:pos="709"/>
          <w:tab w:val="left" w:pos="993"/>
        </w:tabs>
        <w:ind w:left="0" w:right="2" w:firstLine="709"/>
        <w:rPr>
          <w:sz w:val="24"/>
          <w:szCs w:val="24"/>
        </w:rPr>
      </w:pPr>
      <w:r w:rsidRPr="00BC78A3">
        <w:rPr>
          <w:sz w:val="24"/>
          <w:szCs w:val="24"/>
        </w:rPr>
        <w:t>количество проведенных контрольным органом</w:t>
      </w:r>
      <w:r w:rsidRPr="00BC78A3">
        <w:rPr>
          <w:spacing w:val="40"/>
          <w:sz w:val="24"/>
          <w:szCs w:val="24"/>
        </w:rPr>
        <w:t xml:space="preserve"> </w:t>
      </w:r>
      <w:r w:rsidRPr="00BC78A3">
        <w:rPr>
          <w:sz w:val="24"/>
          <w:szCs w:val="24"/>
        </w:rPr>
        <w:t>внеплановых контрольных мероприятий</w:t>
      </w:r>
      <w:r w:rsidRPr="00BC78A3">
        <w:rPr>
          <w:color w:val="000000"/>
          <w:sz w:val="24"/>
          <w:szCs w:val="24"/>
        </w:rPr>
        <w:t>;</w:t>
      </w:r>
    </w:p>
    <w:p w:rsidR="0008033D" w:rsidRPr="00BC78A3" w:rsidRDefault="0008033D" w:rsidP="0008033D">
      <w:pPr>
        <w:pStyle w:val="a5"/>
        <w:numPr>
          <w:ilvl w:val="0"/>
          <w:numId w:val="1"/>
        </w:numPr>
        <w:shd w:val="clear" w:color="auto" w:fill="FFFFFF" w:themeFill="background1"/>
        <w:tabs>
          <w:tab w:val="left" w:pos="709"/>
          <w:tab w:val="left" w:pos="993"/>
        </w:tabs>
        <w:ind w:left="0" w:right="2" w:firstLine="709"/>
        <w:rPr>
          <w:sz w:val="24"/>
          <w:szCs w:val="24"/>
        </w:rPr>
      </w:pPr>
      <w:r w:rsidRPr="00BC78A3">
        <w:rPr>
          <w:sz w:val="24"/>
          <w:szCs w:val="24"/>
        </w:rPr>
        <w:t>количество принятых органами прокуратуры решений о согласовании проведения контрольным органом внепланового контрольного мероприятия</w:t>
      </w:r>
      <w:r w:rsidRPr="00BC78A3">
        <w:rPr>
          <w:color w:val="000000"/>
          <w:sz w:val="24"/>
          <w:szCs w:val="24"/>
        </w:rPr>
        <w:t>;</w:t>
      </w:r>
    </w:p>
    <w:p w:rsidR="0008033D" w:rsidRPr="00BC78A3" w:rsidRDefault="0008033D" w:rsidP="0008033D">
      <w:pPr>
        <w:pStyle w:val="a5"/>
        <w:numPr>
          <w:ilvl w:val="0"/>
          <w:numId w:val="1"/>
        </w:numPr>
        <w:shd w:val="clear" w:color="auto" w:fill="FFFFFF" w:themeFill="background1"/>
        <w:tabs>
          <w:tab w:val="left" w:pos="709"/>
          <w:tab w:val="left" w:pos="993"/>
        </w:tabs>
        <w:ind w:left="0" w:right="2" w:firstLine="709"/>
        <w:rPr>
          <w:sz w:val="24"/>
          <w:szCs w:val="24"/>
        </w:rPr>
      </w:pPr>
      <w:r w:rsidRPr="00BC78A3">
        <w:rPr>
          <w:sz w:val="24"/>
          <w:szCs w:val="24"/>
        </w:rPr>
        <w:t>количество выявленных контрольным органом нарушений обязательных требований</w:t>
      </w:r>
      <w:r w:rsidRPr="00BC78A3">
        <w:rPr>
          <w:color w:val="000000"/>
          <w:sz w:val="24"/>
          <w:szCs w:val="24"/>
        </w:rPr>
        <w:t>;</w:t>
      </w:r>
    </w:p>
    <w:p w:rsidR="0008033D" w:rsidRPr="00BC78A3" w:rsidRDefault="0008033D" w:rsidP="0008033D">
      <w:pPr>
        <w:pStyle w:val="a5"/>
        <w:numPr>
          <w:ilvl w:val="0"/>
          <w:numId w:val="1"/>
        </w:numPr>
        <w:shd w:val="clear" w:color="auto" w:fill="FFFFFF" w:themeFill="background1"/>
        <w:tabs>
          <w:tab w:val="left" w:pos="709"/>
          <w:tab w:val="left" w:pos="993"/>
        </w:tabs>
        <w:ind w:left="0" w:right="2" w:firstLine="709"/>
        <w:rPr>
          <w:sz w:val="24"/>
          <w:szCs w:val="24"/>
        </w:rPr>
      </w:pPr>
      <w:r w:rsidRPr="00BC78A3">
        <w:rPr>
          <w:sz w:val="24"/>
          <w:szCs w:val="24"/>
        </w:rPr>
        <w:t>количество устраненных нарушений обязательных требований</w:t>
      </w:r>
      <w:r w:rsidRPr="00BC78A3">
        <w:rPr>
          <w:color w:val="000000"/>
          <w:sz w:val="24"/>
          <w:szCs w:val="24"/>
        </w:rPr>
        <w:t>;</w:t>
      </w:r>
    </w:p>
    <w:p w:rsidR="0008033D" w:rsidRPr="00BC78A3" w:rsidRDefault="0008033D" w:rsidP="0008033D">
      <w:pPr>
        <w:pStyle w:val="a5"/>
        <w:numPr>
          <w:ilvl w:val="0"/>
          <w:numId w:val="1"/>
        </w:numPr>
        <w:shd w:val="clear" w:color="auto" w:fill="FFFFFF" w:themeFill="background1"/>
        <w:tabs>
          <w:tab w:val="left" w:pos="709"/>
          <w:tab w:val="left" w:pos="993"/>
        </w:tabs>
        <w:ind w:left="0" w:right="2" w:firstLine="709"/>
        <w:rPr>
          <w:sz w:val="24"/>
          <w:szCs w:val="24"/>
        </w:rPr>
      </w:pPr>
      <w:r w:rsidRPr="00BC78A3">
        <w:rPr>
          <w:sz w:val="24"/>
          <w:szCs w:val="24"/>
        </w:rPr>
        <w:t>количество поступивших возражений в отношении акта контрольного мероприятия</w:t>
      </w:r>
      <w:r w:rsidRPr="00BC78A3">
        <w:rPr>
          <w:color w:val="000000"/>
          <w:sz w:val="24"/>
          <w:szCs w:val="24"/>
        </w:rPr>
        <w:t>;</w:t>
      </w:r>
    </w:p>
    <w:p w:rsidR="0008033D" w:rsidRPr="00BC78A3" w:rsidRDefault="0008033D" w:rsidP="0008033D">
      <w:pPr>
        <w:pStyle w:val="a5"/>
        <w:numPr>
          <w:ilvl w:val="0"/>
          <w:numId w:val="1"/>
        </w:numPr>
        <w:shd w:val="clear" w:color="auto" w:fill="FFFFFF" w:themeFill="background1"/>
        <w:tabs>
          <w:tab w:val="left" w:pos="709"/>
          <w:tab w:val="left" w:pos="993"/>
        </w:tabs>
        <w:ind w:right="2" w:firstLine="536"/>
        <w:outlineLvl w:val="1"/>
        <w:rPr>
          <w:sz w:val="24"/>
          <w:szCs w:val="24"/>
        </w:rPr>
      </w:pPr>
      <w:r w:rsidRPr="00BC78A3">
        <w:rPr>
          <w:sz w:val="24"/>
          <w:szCs w:val="24"/>
        </w:rPr>
        <w:t>количество</w:t>
      </w:r>
      <w:r w:rsidRPr="00BC78A3">
        <w:rPr>
          <w:spacing w:val="-4"/>
          <w:sz w:val="24"/>
          <w:szCs w:val="24"/>
        </w:rPr>
        <w:t xml:space="preserve"> </w:t>
      </w:r>
      <w:r w:rsidRPr="00BC78A3">
        <w:rPr>
          <w:sz w:val="24"/>
          <w:szCs w:val="24"/>
        </w:rPr>
        <w:t>выданных</w:t>
      </w:r>
      <w:r w:rsidRPr="00BC78A3">
        <w:rPr>
          <w:spacing w:val="-7"/>
          <w:sz w:val="24"/>
          <w:szCs w:val="24"/>
        </w:rPr>
        <w:t xml:space="preserve"> </w:t>
      </w:r>
      <w:r w:rsidRPr="00BC78A3">
        <w:rPr>
          <w:sz w:val="24"/>
          <w:szCs w:val="24"/>
        </w:rPr>
        <w:t>контрольным органом предписаний</w:t>
      </w:r>
      <w:r w:rsidRPr="00BC78A3">
        <w:rPr>
          <w:spacing w:val="-7"/>
          <w:sz w:val="24"/>
          <w:szCs w:val="24"/>
        </w:rPr>
        <w:t xml:space="preserve"> </w:t>
      </w:r>
      <w:r w:rsidRPr="00BC78A3">
        <w:rPr>
          <w:sz w:val="24"/>
          <w:szCs w:val="24"/>
        </w:rPr>
        <w:t>об устранении нарушений обязательных требований</w:t>
      </w:r>
      <w:r w:rsidRPr="00BC78A3">
        <w:rPr>
          <w:color w:val="000000"/>
          <w:spacing w:val="-2"/>
          <w:sz w:val="24"/>
          <w:szCs w:val="24"/>
        </w:rPr>
        <w:t>.</w:t>
      </w:r>
    </w:p>
    <w:p w:rsidR="0008033D" w:rsidRPr="00BC78A3" w:rsidRDefault="0008033D" w:rsidP="0008033D">
      <w:pPr>
        <w:shd w:val="clear" w:color="auto" w:fill="FFFFFF" w:themeFill="background1"/>
        <w:spacing w:line="240" w:lineRule="auto"/>
        <w:rPr>
          <w:rFonts w:ascii="Times New Roman" w:hAnsi="Times New Roman"/>
          <w:sz w:val="24"/>
          <w:szCs w:val="24"/>
        </w:rPr>
      </w:pPr>
      <w:r w:rsidRPr="00BC78A3">
        <w:rPr>
          <w:rFonts w:ascii="Times New Roman" w:hAnsi="Times New Roman"/>
          <w:sz w:val="24"/>
          <w:szCs w:val="24"/>
        </w:rPr>
        <w:br w:type="page"/>
      </w:r>
    </w:p>
    <w:sectPr w:rsidR="0008033D" w:rsidRPr="00BC78A3" w:rsidSect="009A47B4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9235E"/>
    <w:multiLevelType w:val="multilevel"/>
    <w:tmpl w:val="148A6256"/>
    <w:lvl w:ilvl="0">
      <w:start w:val="5"/>
      <w:numFmt w:val="decimal"/>
      <w:lvlText w:val="%1."/>
      <w:lvlJc w:val="left"/>
      <w:pPr>
        <w:ind w:left="2151" w:hanging="45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eastAsia="Calibri" w:hint="default"/>
      </w:rPr>
    </w:lvl>
  </w:abstractNum>
  <w:abstractNum w:abstractNumId="1">
    <w:nsid w:val="0D0B1038"/>
    <w:multiLevelType w:val="hybridMultilevel"/>
    <w:tmpl w:val="8ECCC162"/>
    <w:lvl w:ilvl="0" w:tplc="466C2444">
      <w:start w:val="1"/>
      <w:numFmt w:val="decimal"/>
      <w:lvlText w:val="%1."/>
      <w:lvlJc w:val="left"/>
      <w:pPr>
        <w:ind w:left="173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9286048">
      <w:numFmt w:val="bullet"/>
      <w:lvlText w:val="•"/>
      <w:lvlJc w:val="left"/>
      <w:pPr>
        <w:ind w:left="1218" w:hanging="286"/>
      </w:pPr>
      <w:rPr>
        <w:rFonts w:hint="default"/>
        <w:lang w:val="ru-RU" w:eastAsia="en-US" w:bidi="ar-SA"/>
      </w:rPr>
    </w:lvl>
    <w:lvl w:ilvl="2" w:tplc="20967FC6">
      <w:numFmt w:val="bullet"/>
      <w:lvlText w:val="•"/>
      <w:lvlJc w:val="left"/>
      <w:pPr>
        <w:ind w:left="2256" w:hanging="286"/>
      </w:pPr>
      <w:rPr>
        <w:rFonts w:hint="default"/>
        <w:lang w:val="ru-RU" w:eastAsia="en-US" w:bidi="ar-SA"/>
      </w:rPr>
    </w:lvl>
    <w:lvl w:ilvl="3" w:tplc="74BA94EA">
      <w:numFmt w:val="bullet"/>
      <w:lvlText w:val="•"/>
      <w:lvlJc w:val="left"/>
      <w:pPr>
        <w:ind w:left="3295" w:hanging="286"/>
      </w:pPr>
      <w:rPr>
        <w:rFonts w:hint="default"/>
        <w:lang w:val="ru-RU" w:eastAsia="en-US" w:bidi="ar-SA"/>
      </w:rPr>
    </w:lvl>
    <w:lvl w:ilvl="4" w:tplc="7E948910">
      <w:numFmt w:val="bullet"/>
      <w:lvlText w:val="•"/>
      <w:lvlJc w:val="left"/>
      <w:pPr>
        <w:ind w:left="4333" w:hanging="286"/>
      </w:pPr>
      <w:rPr>
        <w:rFonts w:hint="default"/>
        <w:lang w:val="ru-RU" w:eastAsia="en-US" w:bidi="ar-SA"/>
      </w:rPr>
    </w:lvl>
    <w:lvl w:ilvl="5" w:tplc="D4CAFC62">
      <w:numFmt w:val="bullet"/>
      <w:lvlText w:val="•"/>
      <w:lvlJc w:val="left"/>
      <w:pPr>
        <w:ind w:left="5372" w:hanging="286"/>
      </w:pPr>
      <w:rPr>
        <w:rFonts w:hint="default"/>
        <w:lang w:val="ru-RU" w:eastAsia="en-US" w:bidi="ar-SA"/>
      </w:rPr>
    </w:lvl>
    <w:lvl w:ilvl="6" w:tplc="FEE66C70">
      <w:numFmt w:val="bullet"/>
      <w:lvlText w:val="•"/>
      <w:lvlJc w:val="left"/>
      <w:pPr>
        <w:ind w:left="6410" w:hanging="286"/>
      </w:pPr>
      <w:rPr>
        <w:rFonts w:hint="default"/>
        <w:lang w:val="ru-RU" w:eastAsia="en-US" w:bidi="ar-SA"/>
      </w:rPr>
    </w:lvl>
    <w:lvl w:ilvl="7" w:tplc="730033A6">
      <w:numFmt w:val="bullet"/>
      <w:lvlText w:val="•"/>
      <w:lvlJc w:val="left"/>
      <w:pPr>
        <w:ind w:left="7448" w:hanging="286"/>
      </w:pPr>
      <w:rPr>
        <w:rFonts w:hint="default"/>
        <w:lang w:val="ru-RU" w:eastAsia="en-US" w:bidi="ar-SA"/>
      </w:rPr>
    </w:lvl>
    <w:lvl w:ilvl="8" w:tplc="CB64424A">
      <w:numFmt w:val="bullet"/>
      <w:lvlText w:val="•"/>
      <w:lvlJc w:val="left"/>
      <w:pPr>
        <w:ind w:left="8487" w:hanging="286"/>
      </w:pPr>
      <w:rPr>
        <w:rFonts w:hint="default"/>
        <w:lang w:val="ru-RU" w:eastAsia="en-US" w:bidi="ar-SA"/>
      </w:rPr>
    </w:lvl>
  </w:abstractNum>
  <w:abstractNum w:abstractNumId="2">
    <w:nsid w:val="0DAD57A1"/>
    <w:multiLevelType w:val="hybridMultilevel"/>
    <w:tmpl w:val="2BF00166"/>
    <w:lvl w:ilvl="0" w:tplc="1BEC6B72">
      <w:start w:val="1"/>
      <w:numFmt w:val="decimal"/>
      <w:lvlText w:val="%1)"/>
      <w:lvlJc w:val="left"/>
      <w:pPr>
        <w:ind w:left="173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1C687F6">
      <w:numFmt w:val="bullet"/>
      <w:lvlText w:val="•"/>
      <w:lvlJc w:val="left"/>
      <w:pPr>
        <w:ind w:left="1218" w:hanging="305"/>
      </w:pPr>
      <w:rPr>
        <w:rFonts w:hint="default"/>
        <w:lang w:val="ru-RU" w:eastAsia="en-US" w:bidi="ar-SA"/>
      </w:rPr>
    </w:lvl>
    <w:lvl w:ilvl="2" w:tplc="7C6E0D28">
      <w:numFmt w:val="bullet"/>
      <w:lvlText w:val="•"/>
      <w:lvlJc w:val="left"/>
      <w:pPr>
        <w:ind w:left="2256" w:hanging="305"/>
      </w:pPr>
      <w:rPr>
        <w:rFonts w:hint="default"/>
        <w:lang w:val="ru-RU" w:eastAsia="en-US" w:bidi="ar-SA"/>
      </w:rPr>
    </w:lvl>
    <w:lvl w:ilvl="3" w:tplc="2A14962A">
      <w:numFmt w:val="bullet"/>
      <w:lvlText w:val="•"/>
      <w:lvlJc w:val="left"/>
      <w:pPr>
        <w:ind w:left="3295" w:hanging="305"/>
      </w:pPr>
      <w:rPr>
        <w:rFonts w:hint="default"/>
        <w:lang w:val="ru-RU" w:eastAsia="en-US" w:bidi="ar-SA"/>
      </w:rPr>
    </w:lvl>
    <w:lvl w:ilvl="4" w:tplc="5724673E">
      <w:numFmt w:val="bullet"/>
      <w:lvlText w:val="•"/>
      <w:lvlJc w:val="left"/>
      <w:pPr>
        <w:ind w:left="4333" w:hanging="305"/>
      </w:pPr>
      <w:rPr>
        <w:rFonts w:hint="default"/>
        <w:lang w:val="ru-RU" w:eastAsia="en-US" w:bidi="ar-SA"/>
      </w:rPr>
    </w:lvl>
    <w:lvl w:ilvl="5" w:tplc="49A82B06">
      <w:numFmt w:val="bullet"/>
      <w:lvlText w:val="•"/>
      <w:lvlJc w:val="left"/>
      <w:pPr>
        <w:ind w:left="5372" w:hanging="305"/>
      </w:pPr>
      <w:rPr>
        <w:rFonts w:hint="default"/>
        <w:lang w:val="ru-RU" w:eastAsia="en-US" w:bidi="ar-SA"/>
      </w:rPr>
    </w:lvl>
    <w:lvl w:ilvl="6" w:tplc="F6FE24B2">
      <w:numFmt w:val="bullet"/>
      <w:lvlText w:val="•"/>
      <w:lvlJc w:val="left"/>
      <w:pPr>
        <w:ind w:left="6410" w:hanging="305"/>
      </w:pPr>
      <w:rPr>
        <w:rFonts w:hint="default"/>
        <w:lang w:val="ru-RU" w:eastAsia="en-US" w:bidi="ar-SA"/>
      </w:rPr>
    </w:lvl>
    <w:lvl w:ilvl="7" w:tplc="18D4D966">
      <w:numFmt w:val="bullet"/>
      <w:lvlText w:val="•"/>
      <w:lvlJc w:val="left"/>
      <w:pPr>
        <w:ind w:left="7448" w:hanging="305"/>
      </w:pPr>
      <w:rPr>
        <w:rFonts w:hint="default"/>
        <w:lang w:val="ru-RU" w:eastAsia="en-US" w:bidi="ar-SA"/>
      </w:rPr>
    </w:lvl>
    <w:lvl w:ilvl="8" w:tplc="C07AABAA">
      <w:numFmt w:val="bullet"/>
      <w:lvlText w:val="•"/>
      <w:lvlJc w:val="left"/>
      <w:pPr>
        <w:ind w:left="8487" w:hanging="305"/>
      </w:pPr>
      <w:rPr>
        <w:rFonts w:hint="default"/>
        <w:lang w:val="ru-RU" w:eastAsia="en-US" w:bidi="ar-SA"/>
      </w:rPr>
    </w:lvl>
  </w:abstractNum>
  <w:abstractNum w:abstractNumId="3">
    <w:nsid w:val="1F5A78F8"/>
    <w:multiLevelType w:val="hybridMultilevel"/>
    <w:tmpl w:val="F2125CBC"/>
    <w:lvl w:ilvl="0" w:tplc="04CEC4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D207EDD"/>
    <w:multiLevelType w:val="hybridMultilevel"/>
    <w:tmpl w:val="4C70FC12"/>
    <w:lvl w:ilvl="0" w:tplc="C59EB398">
      <w:start w:val="1"/>
      <w:numFmt w:val="decimal"/>
      <w:lvlText w:val="%1)"/>
      <w:lvlJc w:val="left"/>
      <w:pPr>
        <w:ind w:left="173" w:hanging="6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416C0B2">
      <w:numFmt w:val="bullet"/>
      <w:lvlText w:val="•"/>
      <w:lvlJc w:val="left"/>
      <w:pPr>
        <w:ind w:left="1218" w:hanging="658"/>
      </w:pPr>
      <w:rPr>
        <w:rFonts w:hint="default"/>
        <w:lang w:val="ru-RU" w:eastAsia="en-US" w:bidi="ar-SA"/>
      </w:rPr>
    </w:lvl>
    <w:lvl w:ilvl="2" w:tplc="E1484A52">
      <w:numFmt w:val="bullet"/>
      <w:lvlText w:val="•"/>
      <w:lvlJc w:val="left"/>
      <w:pPr>
        <w:ind w:left="2256" w:hanging="658"/>
      </w:pPr>
      <w:rPr>
        <w:rFonts w:hint="default"/>
        <w:lang w:val="ru-RU" w:eastAsia="en-US" w:bidi="ar-SA"/>
      </w:rPr>
    </w:lvl>
    <w:lvl w:ilvl="3" w:tplc="93C2E2F6">
      <w:numFmt w:val="bullet"/>
      <w:lvlText w:val="•"/>
      <w:lvlJc w:val="left"/>
      <w:pPr>
        <w:ind w:left="3295" w:hanging="658"/>
      </w:pPr>
      <w:rPr>
        <w:rFonts w:hint="default"/>
        <w:lang w:val="ru-RU" w:eastAsia="en-US" w:bidi="ar-SA"/>
      </w:rPr>
    </w:lvl>
    <w:lvl w:ilvl="4" w:tplc="AE428744">
      <w:numFmt w:val="bullet"/>
      <w:lvlText w:val="•"/>
      <w:lvlJc w:val="left"/>
      <w:pPr>
        <w:ind w:left="4333" w:hanging="658"/>
      </w:pPr>
      <w:rPr>
        <w:rFonts w:hint="default"/>
        <w:lang w:val="ru-RU" w:eastAsia="en-US" w:bidi="ar-SA"/>
      </w:rPr>
    </w:lvl>
    <w:lvl w:ilvl="5" w:tplc="D882928A">
      <w:numFmt w:val="bullet"/>
      <w:lvlText w:val="•"/>
      <w:lvlJc w:val="left"/>
      <w:pPr>
        <w:ind w:left="5372" w:hanging="658"/>
      </w:pPr>
      <w:rPr>
        <w:rFonts w:hint="default"/>
        <w:lang w:val="ru-RU" w:eastAsia="en-US" w:bidi="ar-SA"/>
      </w:rPr>
    </w:lvl>
    <w:lvl w:ilvl="6" w:tplc="5C72D694">
      <w:numFmt w:val="bullet"/>
      <w:lvlText w:val="•"/>
      <w:lvlJc w:val="left"/>
      <w:pPr>
        <w:ind w:left="6410" w:hanging="658"/>
      </w:pPr>
      <w:rPr>
        <w:rFonts w:hint="default"/>
        <w:lang w:val="ru-RU" w:eastAsia="en-US" w:bidi="ar-SA"/>
      </w:rPr>
    </w:lvl>
    <w:lvl w:ilvl="7" w:tplc="72464D38">
      <w:numFmt w:val="bullet"/>
      <w:lvlText w:val="•"/>
      <w:lvlJc w:val="left"/>
      <w:pPr>
        <w:ind w:left="7448" w:hanging="658"/>
      </w:pPr>
      <w:rPr>
        <w:rFonts w:hint="default"/>
        <w:lang w:val="ru-RU" w:eastAsia="en-US" w:bidi="ar-SA"/>
      </w:rPr>
    </w:lvl>
    <w:lvl w:ilvl="8" w:tplc="E79014F0">
      <w:numFmt w:val="bullet"/>
      <w:lvlText w:val="•"/>
      <w:lvlJc w:val="left"/>
      <w:pPr>
        <w:ind w:left="8487" w:hanging="658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0B7419"/>
    <w:rsid w:val="0008033D"/>
    <w:rsid w:val="000B7419"/>
    <w:rsid w:val="004A259B"/>
    <w:rsid w:val="004E45FB"/>
    <w:rsid w:val="008513EE"/>
    <w:rsid w:val="00944947"/>
    <w:rsid w:val="009A47B4"/>
    <w:rsid w:val="00DD086F"/>
    <w:rsid w:val="00F40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uiPriority w:val="1"/>
    <w:qFormat/>
    <w:rsid w:val="000B7419"/>
    <w:pPr>
      <w:widowControl w:val="0"/>
      <w:autoSpaceDE w:val="0"/>
      <w:autoSpaceDN w:val="0"/>
      <w:spacing w:after="0" w:line="240" w:lineRule="auto"/>
      <w:ind w:left="297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0B7419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B7419"/>
    <w:pPr>
      <w:widowControl w:val="0"/>
      <w:autoSpaceDE w:val="0"/>
      <w:autoSpaceDN w:val="0"/>
      <w:spacing w:after="0" w:line="240" w:lineRule="auto"/>
      <w:ind w:left="173" w:firstLine="708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rsid w:val="000B7419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5">
    <w:name w:val="List Paragraph"/>
    <w:basedOn w:val="a"/>
    <w:qFormat/>
    <w:rsid w:val="000B7419"/>
    <w:pPr>
      <w:widowControl w:val="0"/>
      <w:autoSpaceDE w:val="0"/>
      <w:autoSpaceDN w:val="0"/>
      <w:spacing w:after="0" w:line="240" w:lineRule="auto"/>
      <w:ind w:left="173" w:right="465" w:firstLine="708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0B7419"/>
    <w:pPr>
      <w:widowControl w:val="0"/>
      <w:autoSpaceDE w:val="0"/>
      <w:autoSpaceDN w:val="0"/>
      <w:spacing w:before="42" w:after="0" w:line="240" w:lineRule="auto"/>
      <w:ind w:left="55"/>
      <w:jc w:val="center"/>
    </w:pPr>
    <w:rPr>
      <w:rFonts w:ascii="Times New Roman" w:eastAsia="Times New Roman" w:hAnsi="Times New Roman" w:cs="Times New Roman"/>
      <w:lang w:eastAsia="en-US"/>
    </w:rPr>
  </w:style>
  <w:style w:type="paragraph" w:customStyle="1" w:styleId="ConsPlusNormal">
    <w:name w:val="ConsPlusNormal"/>
    <w:link w:val="ConsPlusNormal0"/>
    <w:rsid w:val="00F4084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character" w:customStyle="1" w:styleId="ConsPlusNormal0">
    <w:name w:val="ConsPlusNormal Знак"/>
    <w:link w:val="ConsPlusNormal"/>
    <w:rsid w:val="00F40843"/>
    <w:rPr>
      <w:rFonts w:ascii="Calibri" w:eastAsia="Times New Roman" w:hAnsi="Calibri" w:cs="Calibri"/>
    </w:rPr>
  </w:style>
  <w:style w:type="paragraph" w:customStyle="1" w:styleId="11">
    <w:name w:val="Заголовок 11"/>
    <w:basedOn w:val="a"/>
    <w:next w:val="a"/>
    <w:uiPriority w:val="1"/>
    <w:qFormat/>
    <w:rsid w:val="00F4084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TKorabeynikova</dc:creator>
  <cp:lastModifiedBy>TAKorabeynikova</cp:lastModifiedBy>
  <cp:revision>3</cp:revision>
  <dcterms:created xsi:type="dcterms:W3CDTF">2026-04-03T11:43:00Z</dcterms:created>
  <dcterms:modified xsi:type="dcterms:W3CDTF">2026-04-03T11:43:00Z</dcterms:modified>
</cp:coreProperties>
</file>