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4720"/>
      </w:tblGrid>
      <w:tr w:rsidR="00486A20" w:rsidRPr="00486A20" w:rsidTr="00486A20">
        <w:tc>
          <w:tcPr>
            <w:tcW w:w="147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486A20" w:rsidRPr="00486A20" w:rsidRDefault="00486A20" w:rsidP="00486A20">
            <w:pPr>
              <w:ind w:firstLine="0"/>
              <w:jc w:val="left"/>
              <w:textAlignment w:val="top"/>
              <w:outlineLvl w:val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86A2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Карточка торгов</w:t>
            </w:r>
          </w:p>
          <w:tbl>
            <w:tblPr>
              <w:tblW w:w="14601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3000"/>
              <w:gridCol w:w="1142"/>
              <w:gridCol w:w="7198"/>
              <w:gridCol w:w="1498"/>
              <w:gridCol w:w="1763"/>
            </w:tblGrid>
            <w:tr w:rsidR="00486A20" w:rsidRPr="00486A20" w:rsidTr="00486A20">
              <w:trPr>
                <w:tblHeader/>
              </w:trPr>
              <w:tc>
                <w:tcPr>
                  <w:tcW w:w="1460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8F8F8"/>
                  <w:tcMar>
                    <w:top w:w="45" w:type="dxa"/>
                    <w:left w:w="0" w:type="dxa"/>
                    <w:bottom w:w="45" w:type="dxa"/>
                    <w:right w:w="0" w:type="dxa"/>
                  </w:tcMar>
                  <w:vAlign w:val="center"/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color w:val="000000"/>
                      <w:sz w:val="20"/>
                      <w:szCs w:val="20"/>
                      <w:lang w:eastAsia="ru-RU"/>
                    </w:rPr>
                    <w:t>Общие сведения о торгах</w:t>
                  </w:r>
                </w:p>
              </w:tc>
            </w:tr>
            <w:tr w:rsidR="00486A20" w:rsidRPr="00486A20" w:rsidTr="00486A20">
              <w:tc>
                <w:tcPr>
                  <w:tcW w:w="41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45" w:type="dxa"/>
                    <w:left w:w="135" w:type="dxa"/>
                    <w:bottom w:w="45" w:type="dxa"/>
                    <w:right w:w="135" w:type="dxa"/>
                  </w:tcMar>
                  <w:vAlign w:val="center"/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color w:val="333333"/>
                      <w:sz w:val="20"/>
                      <w:szCs w:val="20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color w:val="333333"/>
                      <w:sz w:val="20"/>
                      <w:szCs w:val="20"/>
                      <w:lang w:eastAsia="ru-RU"/>
                    </w:rPr>
                    <w:t>Код торгов</w:t>
                  </w:r>
                </w:p>
              </w:tc>
              <w:tc>
                <w:tcPr>
                  <w:tcW w:w="1045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45" w:type="dxa"/>
                    <w:left w:w="135" w:type="dxa"/>
                    <w:bottom w:w="45" w:type="dxa"/>
                    <w:right w:w="135" w:type="dxa"/>
                  </w:tcMar>
                  <w:vAlign w:val="center"/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color w:val="333333"/>
                      <w:sz w:val="20"/>
                      <w:szCs w:val="20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color w:val="333333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SBR012-2601160098</w:t>
                  </w:r>
                </w:p>
              </w:tc>
            </w:tr>
            <w:tr w:rsidR="00486A20" w:rsidRPr="00486A20" w:rsidTr="00486A20">
              <w:tc>
                <w:tcPr>
                  <w:tcW w:w="41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45" w:type="dxa"/>
                    <w:left w:w="135" w:type="dxa"/>
                    <w:bottom w:w="45" w:type="dxa"/>
                    <w:right w:w="135" w:type="dxa"/>
                  </w:tcMar>
                  <w:vAlign w:val="center"/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color w:val="333333"/>
                      <w:sz w:val="20"/>
                      <w:szCs w:val="20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color w:val="333333"/>
                      <w:sz w:val="20"/>
                      <w:szCs w:val="20"/>
                      <w:lang w:eastAsia="ru-RU"/>
                    </w:rPr>
                    <w:t>Наименование торгов</w:t>
                  </w:r>
                </w:p>
              </w:tc>
              <w:tc>
                <w:tcPr>
                  <w:tcW w:w="1045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45" w:type="dxa"/>
                    <w:left w:w="135" w:type="dxa"/>
                    <w:bottom w:w="45" w:type="dxa"/>
                    <w:right w:w="135" w:type="dxa"/>
                  </w:tcMar>
                  <w:vAlign w:val="center"/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color w:val="333333"/>
                      <w:sz w:val="20"/>
                      <w:szCs w:val="20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color w:val="333333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Объект муниципального нежилого фонда – здание, этажность 1, 2, 3, 4, 5, общей площадью 3417,7 кв.м., кадастровый номер: 51:27:0030401:30</w:t>
                  </w:r>
                </w:p>
              </w:tc>
            </w:tr>
            <w:tr w:rsidR="00486A20" w:rsidRPr="00486A20" w:rsidTr="00486A20">
              <w:tc>
                <w:tcPr>
                  <w:tcW w:w="41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45" w:type="dxa"/>
                    <w:left w:w="135" w:type="dxa"/>
                    <w:bottom w:w="45" w:type="dxa"/>
                    <w:right w:w="135" w:type="dxa"/>
                  </w:tcMar>
                  <w:vAlign w:val="center"/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color w:val="333333"/>
                      <w:sz w:val="20"/>
                      <w:szCs w:val="20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color w:val="333333"/>
                      <w:sz w:val="20"/>
                      <w:szCs w:val="20"/>
                      <w:lang w:eastAsia="ru-RU"/>
                    </w:rPr>
                    <w:t>Форма проведения торгов</w:t>
                  </w:r>
                </w:p>
              </w:tc>
              <w:tc>
                <w:tcPr>
                  <w:tcW w:w="1045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45" w:type="dxa"/>
                    <w:left w:w="135" w:type="dxa"/>
                    <w:bottom w:w="45" w:type="dxa"/>
                    <w:right w:w="135" w:type="dxa"/>
                  </w:tcMar>
                  <w:vAlign w:val="center"/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color w:val="333333"/>
                      <w:sz w:val="20"/>
                      <w:szCs w:val="20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color w:val="333333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Аукцион</w:t>
                  </w:r>
                </w:p>
              </w:tc>
            </w:tr>
            <w:tr w:rsidR="00486A20" w:rsidRPr="00486A20" w:rsidTr="00486A20">
              <w:tc>
                <w:tcPr>
                  <w:tcW w:w="41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45" w:type="dxa"/>
                    <w:left w:w="135" w:type="dxa"/>
                    <w:bottom w:w="45" w:type="dxa"/>
                    <w:right w:w="135" w:type="dxa"/>
                  </w:tcMar>
                  <w:vAlign w:val="center"/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color w:val="333333"/>
                      <w:sz w:val="20"/>
                      <w:szCs w:val="20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color w:val="333333"/>
                      <w:sz w:val="20"/>
                      <w:szCs w:val="20"/>
                      <w:lang w:eastAsia="ru-RU"/>
                    </w:rPr>
                    <w:t>Организатор торгов</w:t>
                  </w:r>
                </w:p>
              </w:tc>
              <w:tc>
                <w:tcPr>
                  <w:tcW w:w="1045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45" w:type="dxa"/>
                    <w:left w:w="135" w:type="dxa"/>
                    <w:bottom w:w="45" w:type="dxa"/>
                    <w:right w:w="135" w:type="dxa"/>
                  </w:tcMar>
                  <w:vAlign w:val="center"/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color w:val="333333"/>
                      <w:sz w:val="20"/>
                      <w:szCs w:val="20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color w:val="333333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 xml:space="preserve">УПРАВЛЕНИЕ МУНИЦИПАЛЬНОГО ИМУЩЕСТВА И ЖИЛИЩНО-КОММУНАЛЬНОГО ХОЗЯЙСТВА </w:t>
                  </w:r>
                  <w:proofErr w:type="gramStart"/>
                  <w:r w:rsidRPr="00486A20">
                    <w:rPr>
                      <w:rFonts w:ascii="inherit" w:eastAsia="Times New Roman" w:hAnsi="inherit" w:cs="Times New Roman"/>
                      <w:color w:val="333333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АДМИНИСТРАЦИИ</w:t>
                  </w:r>
                  <w:proofErr w:type="gramEnd"/>
                  <w:r w:rsidRPr="00486A20">
                    <w:rPr>
                      <w:rFonts w:ascii="inherit" w:eastAsia="Times New Roman" w:hAnsi="inherit" w:cs="Times New Roman"/>
                      <w:color w:val="333333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 xml:space="preserve"> ЗАТО ГОРОД ЗАОЗЕРСК</w:t>
                  </w:r>
                </w:p>
              </w:tc>
            </w:tr>
            <w:tr w:rsidR="00486A20" w:rsidRPr="00486A20" w:rsidTr="00486A20">
              <w:tc>
                <w:tcPr>
                  <w:tcW w:w="41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45" w:type="dxa"/>
                    <w:left w:w="135" w:type="dxa"/>
                    <w:bottom w:w="45" w:type="dxa"/>
                    <w:right w:w="135" w:type="dxa"/>
                  </w:tcMar>
                  <w:vAlign w:val="center"/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color w:val="333333"/>
                      <w:sz w:val="20"/>
                      <w:szCs w:val="20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color w:val="333333"/>
                      <w:sz w:val="20"/>
                      <w:szCs w:val="20"/>
                      <w:lang w:eastAsia="ru-RU"/>
                    </w:rPr>
                    <w:t>Дата и время начала предоставления заявок (предложений)</w:t>
                  </w:r>
                </w:p>
              </w:tc>
              <w:tc>
                <w:tcPr>
                  <w:tcW w:w="1045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45" w:type="dxa"/>
                    <w:left w:w="135" w:type="dxa"/>
                    <w:bottom w:w="45" w:type="dxa"/>
                    <w:right w:w="135" w:type="dxa"/>
                  </w:tcMar>
                  <w:vAlign w:val="center"/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color w:val="333333"/>
                      <w:sz w:val="20"/>
                      <w:szCs w:val="20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color w:val="333333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26.01.2026 00:00</w:t>
                  </w:r>
                </w:p>
              </w:tc>
            </w:tr>
            <w:tr w:rsidR="00486A20" w:rsidRPr="00486A20" w:rsidTr="00486A20">
              <w:tc>
                <w:tcPr>
                  <w:tcW w:w="41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45" w:type="dxa"/>
                    <w:left w:w="135" w:type="dxa"/>
                    <w:bottom w:w="45" w:type="dxa"/>
                    <w:right w:w="135" w:type="dxa"/>
                  </w:tcMar>
                  <w:vAlign w:val="center"/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color w:val="333333"/>
                      <w:sz w:val="20"/>
                      <w:szCs w:val="20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color w:val="333333"/>
                      <w:sz w:val="20"/>
                      <w:szCs w:val="20"/>
                      <w:lang w:eastAsia="ru-RU"/>
                    </w:rPr>
                    <w:t>Дата и время окончания предоставления заявок (предложений)</w:t>
                  </w:r>
                </w:p>
              </w:tc>
              <w:tc>
                <w:tcPr>
                  <w:tcW w:w="1045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45" w:type="dxa"/>
                    <w:left w:w="135" w:type="dxa"/>
                    <w:bottom w:w="45" w:type="dxa"/>
                    <w:right w:w="135" w:type="dxa"/>
                  </w:tcMar>
                  <w:vAlign w:val="center"/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color w:val="333333"/>
                      <w:sz w:val="20"/>
                      <w:szCs w:val="20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color w:val="333333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26.02.2026 17:00</w:t>
                  </w:r>
                </w:p>
              </w:tc>
            </w:tr>
            <w:tr w:rsidR="00486A20" w:rsidRPr="00486A20" w:rsidTr="00486A20">
              <w:tc>
                <w:tcPr>
                  <w:tcW w:w="41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45" w:type="dxa"/>
                    <w:left w:w="135" w:type="dxa"/>
                    <w:bottom w:w="45" w:type="dxa"/>
                    <w:right w:w="135" w:type="dxa"/>
                  </w:tcMar>
                  <w:vAlign w:val="center"/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color w:val="333333"/>
                      <w:sz w:val="20"/>
                      <w:szCs w:val="20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color w:val="333333"/>
                      <w:sz w:val="20"/>
                      <w:szCs w:val="20"/>
                      <w:lang w:eastAsia="ru-RU"/>
                    </w:rPr>
                    <w:t>Дата и время начала торгов:</w:t>
                  </w:r>
                </w:p>
              </w:tc>
              <w:tc>
                <w:tcPr>
                  <w:tcW w:w="1045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45" w:type="dxa"/>
                    <w:left w:w="135" w:type="dxa"/>
                    <w:bottom w:w="45" w:type="dxa"/>
                    <w:right w:w="135" w:type="dxa"/>
                  </w:tcMar>
                  <w:vAlign w:val="center"/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color w:val="333333"/>
                      <w:sz w:val="20"/>
                      <w:szCs w:val="20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color w:val="333333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05.03.2026 11:00</w:t>
                  </w:r>
                </w:p>
              </w:tc>
            </w:tr>
            <w:tr w:rsidR="00486A20" w:rsidRPr="00486A20" w:rsidTr="00486A20">
              <w:tc>
                <w:tcPr>
                  <w:tcW w:w="414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45" w:type="dxa"/>
                    <w:left w:w="135" w:type="dxa"/>
                    <w:bottom w:w="45" w:type="dxa"/>
                    <w:right w:w="135" w:type="dxa"/>
                  </w:tcMar>
                  <w:vAlign w:val="center"/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color w:val="333333"/>
                      <w:sz w:val="20"/>
                      <w:szCs w:val="20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color w:val="333333"/>
                      <w:sz w:val="20"/>
                      <w:szCs w:val="20"/>
                      <w:lang w:eastAsia="ru-RU"/>
                    </w:rPr>
                    <w:t>Количество просмотров процедуры</w:t>
                  </w:r>
                </w:p>
              </w:tc>
              <w:tc>
                <w:tcPr>
                  <w:tcW w:w="1045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45" w:type="dxa"/>
                    <w:left w:w="135" w:type="dxa"/>
                    <w:bottom w:w="45" w:type="dxa"/>
                    <w:right w:w="135" w:type="dxa"/>
                  </w:tcMar>
                  <w:vAlign w:val="center"/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color w:val="333333"/>
                      <w:sz w:val="20"/>
                      <w:szCs w:val="20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color w:val="333333"/>
                      <w:sz w:val="20"/>
                      <w:szCs w:val="20"/>
                      <w:bdr w:val="none" w:sz="0" w:space="0" w:color="auto" w:frame="1"/>
                      <w:lang w:eastAsia="ru-RU"/>
                    </w:rPr>
                    <w:t>247</w:t>
                  </w:r>
                </w:p>
              </w:tc>
            </w:tr>
            <w:tr w:rsidR="00486A20" w:rsidRPr="00486A20" w:rsidTr="00486A20">
              <w:trPr>
                <w:tblHeader/>
              </w:trPr>
              <w:tc>
                <w:tcPr>
                  <w:tcW w:w="14601" w:type="dxa"/>
                  <w:gridSpan w:val="5"/>
                  <w:tcBorders>
                    <w:top w:val="single" w:sz="6" w:space="0" w:color="000000"/>
                    <w:left w:val="nil"/>
                    <w:bottom w:val="nil"/>
                    <w:right w:val="nil"/>
                  </w:tcBorders>
                  <w:shd w:val="clear" w:color="auto" w:fill="F8F8F8"/>
                  <w:tcMar>
                    <w:top w:w="45" w:type="dxa"/>
                    <w:left w:w="225" w:type="dxa"/>
                    <w:bottom w:w="45" w:type="dxa"/>
                    <w:right w:w="75" w:type="dxa"/>
                  </w:tcMar>
                  <w:vAlign w:val="center"/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sz w:val="20"/>
                      <w:szCs w:val="20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sz w:val="20"/>
                      <w:szCs w:val="20"/>
                      <w:lang w:eastAsia="ru-RU"/>
                    </w:rPr>
                    <w:t>Лоты</w:t>
                  </w:r>
                </w:p>
              </w:tc>
            </w:tr>
            <w:tr w:rsidR="00486A20" w:rsidRPr="00486A20" w:rsidTr="00486A20">
              <w:trPr>
                <w:tblHeader/>
              </w:trPr>
              <w:tc>
                <w:tcPr>
                  <w:tcW w:w="3000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8F8F8"/>
                  <w:tcMar>
                    <w:top w:w="45" w:type="dxa"/>
                    <w:left w:w="225" w:type="dxa"/>
                    <w:bottom w:w="45" w:type="dxa"/>
                    <w:right w:w="75" w:type="dxa"/>
                  </w:tcMar>
                  <w:vAlign w:val="center"/>
                  <w:hideMark/>
                </w:tcPr>
                <w:p w:rsidR="00486A20" w:rsidRPr="00486A20" w:rsidRDefault="00486A20" w:rsidP="00486A20">
                  <w:pPr>
                    <w:ind w:firstLine="0"/>
                    <w:jc w:val="center"/>
                    <w:rPr>
                      <w:rFonts w:ascii="inherit" w:eastAsia="Times New Roman" w:hAnsi="inherit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142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8F8F8"/>
                  <w:tcMar>
                    <w:top w:w="45" w:type="dxa"/>
                    <w:left w:w="225" w:type="dxa"/>
                    <w:bottom w:w="45" w:type="dxa"/>
                    <w:right w:w="75" w:type="dxa"/>
                  </w:tcMar>
                  <w:vAlign w:val="center"/>
                  <w:hideMark/>
                </w:tcPr>
                <w:p w:rsidR="00486A20" w:rsidRPr="00486A20" w:rsidRDefault="00486A20" w:rsidP="00486A20">
                  <w:pPr>
                    <w:ind w:firstLine="0"/>
                    <w:jc w:val="center"/>
                    <w:rPr>
                      <w:rFonts w:ascii="inherit" w:eastAsia="Times New Roman" w:hAnsi="inherit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b/>
                      <w:bCs/>
                      <w:sz w:val="20"/>
                      <w:szCs w:val="20"/>
                      <w:lang w:eastAsia="ru-RU"/>
                    </w:rPr>
                    <w:t>Номер лота</w:t>
                  </w:r>
                </w:p>
              </w:tc>
              <w:tc>
                <w:tcPr>
                  <w:tcW w:w="7198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8F8F8"/>
                  <w:tcMar>
                    <w:top w:w="45" w:type="dxa"/>
                    <w:left w:w="225" w:type="dxa"/>
                    <w:bottom w:w="45" w:type="dxa"/>
                    <w:right w:w="75" w:type="dxa"/>
                  </w:tcMar>
                  <w:vAlign w:val="center"/>
                  <w:hideMark/>
                </w:tcPr>
                <w:p w:rsidR="00486A20" w:rsidRPr="00486A20" w:rsidRDefault="00486A20" w:rsidP="00486A20">
                  <w:pPr>
                    <w:ind w:firstLine="0"/>
                    <w:jc w:val="center"/>
                    <w:rPr>
                      <w:rFonts w:ascii="inherit" w:eastAsia="Times New Roman" w:hAnsi="inherit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b/>
                      <w:bCs/>
                      <w:sz w:val="20"/>
                      <w:szCs w:val="20"/>
                      <w:lang w:eastAsia="ru-RU"/>
                    </w:rPr>
                    <w:t>Наименование лота</w:t>
                  </w:r>
                </w:p>
              </w:tc>
              <w:tc>
                <w:tcPr>
                  <w:tcW w:w="1498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8F8F8"/>
                  <w:tcMar>
                    <w:top w:w="45" w:type="dxa"/>
                    <w:left w:w="225" w:type="dxa"/>
                    <w:bottom w:w="45" w:type="dxa"/>
                    <w:right w:w="75" w:type="dxa"/>
                  </w:tcMar>
                  <w:vAlign w:val="center"/>
                  <w:hideMark/>
                </w:tcPr>
                <w:p w:rsidR="00486A20" w:rsidRPr="00486A20" w:rsidRDefault="00486A20" w:rsidP="00486A20">
                  <w:pPr>
                    <w:ind w:firstLine="0"/>
                    <w:jc w:val="center"/>
                    <w:rPr>
                      <w:rFonts w:ascii="inherit" w:eastAsia="Times New Roman" w:hAnsi="inherit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b/>
                      <w:bCs/>
                      <w:sz w:val="20"/>
                      <w:szCs w:val="20"/>
                      <w:lang w:eastAsia="ru-RU"/>
                    </w:rPr>
                    <w:t>Состояние торгов по лоту</w:t>
                  </w:r>
                </w:p>
              </w:tc>
              <w:tc>
                <w:tcPr>
                  <w:tcW w:w="1763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8F8F8"/>
                  <w:tcMar>
                    <w:top w:w="45" w:type="dxa"/>
                    <w:left w:w="225" w:type="dxa"/>
                    <w:bottom w:w="45" w:type="dxa"/>
                    <w:right w:w="75" w:type="dxa"/>
                  </w:tcMar>
                  <w:vAlign w:val="center"/>
                  <w:hideMark/>
                </w:tcPr>
                <w:p w:rsidR="00486A20" w:rsidRPr="00486A20" w:rsidRDefault="00486A20" w:rsidP="00486A20">
                  <w:pPr>
                    <w:ind w:firstLine="0"/>
                    <w:jc w:val="center"/>
                    <w:rPr>
                      <w:rFonts w:ascii="inherit" w:eastAsia="Times New Roman" w:hAnsi="inherit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b/>
                      <w:bCs/>
                      <w:sz w:val="20"/>
                      <w:szCs w:val="20"/>
                      <w:lang w:eastAsia="ru-RU"/>
                    </w:rPr>
                    <w:t>Количество активных заявок по лоту</w:t>
                  </w:r>
                </w:p>
              </w:tc>
            </w:tr>
            <w:tr w:rsidR="00486A20" w:rsidRPr="00486A20" w:rsidTr="00486A20">
              <w:tc>
                <w:tcPr>
                  <w:tcW w:w="3000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sz w:val="20"/>
                      <w:szCs w:val="20"/>
                      <w:lang w:eastAsia="ru-RU"/>
                    </w:rPr>
                  </w:pPr>
                  <w:hyperlink r:id="rId4" w:history="1">
                    <w:r w:rsidRPr="00486A20">
                      <w:rPr>
                        <w:rFonts w:ascii="inherit" w:eastAsia="Times New Roman" w:hAnsi="inherit" w:cs="Times New Roman"/>
                        <w:color w:val="0B9A05"/>
                        <w:sz w:val="20"/>
                        <w:szCs w:val="20"/>
                        <w:lang w:eastAsia="ru-RU"/>
                      </w:rPr>
                      <w:t>Перейти в Управление лотом</w:t>
                    </w:r>
                  </w:hyperlink>
                </w:p>
              </w:tc>
              <w:tc>
                <w:tcPr>
                  <w:tcW w:w="1142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sz w:val="20"/>
                      <w:szCs w:val="20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7198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sz w:val="20"/>
                      <w:szCs w:val="20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sz w:val="20"/>
                      <w:szCs w:val="20"/>
                      <w:lang w:eastAsia="ru-RU"/>
                    </w:rPr>
                    <w:t>Объект муниципального нежилого фонда – здание, этажность 1, 2, 3, 4, 5, общей площадью 3417,7 кв.м., кадастровый номер: 51:27:0030401:30</w:t>
                  </w:r>
                </w:p>
              </w:tc>
              <w:tc>
                <w:tcPr>
                  <w:tcW w:w="1498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sz w:val="20"/>
                      <w:szCs w:val="20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sz w:val="20"/>
                      <w:szCs w:val="20"/>
                      <w:lang w:eastAsia="ru-RU"/>
                    </w:rPr>
                    <w:t>Не состоялся</w:t>
                  </w:r>
                  <w:r>
                    <w:rPr>
                      <w:rFonts w:ascii="inherit" w:eastAsia="Times New Roman" w:hAnsi="inherit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486A20">
                    <w:rPr>
                      <w:rFonts w:ascii="inherit" w:eastAsia="Times New Roman" w:hAnsi="inherit" w:cs="Times New Roman"/>
                      <w:sz w:val="20"/>
                      <w:szCs w:val="20"/>
                      <w:lang w:eastAsia="ru-RU"/>
                    </w:rPr>
                    <w:t>(-ась)</w:t>
                  </w:r>
                </w:p>
              </w:tc>
              <w:tc>
                <w:tcPr>
                  <w:tcW w:w="1763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sz w:val="20"/>
                      <w:szCs w:val="20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</w:tr>
          </w:tbl>
          <w:p w:rsidR="00486A20" w:rsidRPr="00486A20" w:rsidRDefault="00486A20" w:rsidP="00486A20">
            <w:pPr>
              <w:ind w:firstLine="0"/>
              <w:jc w:val="left"/>
              <w:textAlignment w:val="top"/>
              <w:rPr>
                <w:rFonts w:ascii="inherit" w:eastAsia="Times New Roman" w:hAnsi="inherit" w:cs="Arial"/>
                <w:vanish/>
                <w:color w:val="333333"/>
                <w:sz w:val="21"/>
                <w:szCs w:val="21"/>
                <w:lang w:eastAsia="ru-RU"/>
              </w:rPr>
            </w:pPr>
          </w:p>
          <w:tbl>
            <w:tblPr>
              <w:tblW w:w="1813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817"/>
              <w:gridCol w:w="3578"/>
              <w:gridCol w:w="13740"/>
            </w:tblGrid>
            <w:tr w:rsidR="00486A20" w:rsidRPr="00486A20" w:rsidTr="00486A20">
              <w:trPr>
                <w:tblHeader/>
              </w:trPr>
              <w:tc>
                <w:tcPr>
                  <w:tcW w:w="18135" w:type="dxa"/>
                  <w:gridSpan w:val="3"/>
                  <w:tcBorders>
                    <w:top w:val="single" w:sz="6" w:space="0" w:color="000000"/>
                    <w:left w:val="nil"/>
                    <w:bottom w:val="nil"/>
                    <w:right w:val="nil"/>
                  </w:tcBorders>
                  <w:shd w:val="clear" w:color="auto" w:fill="F8F8F8"/>
                  <w:tcMar>
                    <w:top w:w="45" w:type="dxa"/>
                    <w:left w:w="225" w:type="dxa"/>
                    <w:bottom w:w="45" w:type="dxa"/>
                    <w:right w:w="75" w:type="dxa"/>
                  </w:tcMar>
                  <w:vAlign w:val="center"/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sz w:val="27"/>
                      <w:szCs w:val="27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sz w:val="27"/>
                      <w:szCs w:val="27"/>
                      <w:lang w:eastAsia="ru-RU"/>
                    </w:rPr>
                    <w:t>События</w:t>
                  </w:r>
                </w:p>
              </w:tc>
            </w:tr>
            <w:tr w:rsidR="00486A20" w:rsidRPr="00486A20" w:rsidTr="00486A20">
              <w:trPr>
                <w:tblHeader/>
              </w:trPr>
              <w:tc>
                <w:tcPr>
                  <w:tcW w:w="817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8F8F8"/>
                  <w:tcMar>
                    <w:top w:w="45" w:type="dxa"/>
                    <w:left w:w="225" w:type="dxa"/>
                    <w:bottom w:w="45" w:type="dxa"/>
                    <w:right w:w="75" w:type="dxa"/>
                  </w:tcMar>
                  <w:vAlign w:val="center"/>
                  <w:hideMark/>
                </w:tcPr>
                <w:p w:rsidR="00486A20" w:rsidRPr="00486A20" w:rsidRDefault="00486A20" w:rsidP="00486A20">
                  <w:pPr>
                    <w:ind w:firstLine="0"/>
                    <w:jc w:val="center"/>
                    <w:rPr>
                      <w:rFonts w:ascii="inherit" w:eastAsia="Times New Roman" w:hAnsi="inherit" w:cs="Times New Roman"/>
                      <w:b/>
                      <w:bCs/>
                      <w:sz w:val="21"/>
                      <w:szCs w:val="21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b/>
                      <w:bCs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3578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8F8F8"/>
                  <w:tcMar>
                    <w:top w:w="45" w:type="dxa"/>
                    <w:left w:w="225" w:type="dxa"/>
                    <w:bottom w:w="45" w:type="dxa"/>
                    <w:right w:w="75" w:type="dxa"/>
                  </w:tcMar>
                  <w:vAlign w:val="center"/>
                  <w:hideMark/>
                </w:tcPr>
                <w:p w:rsidR="00486A20" w:rsidRPr="00486A20" w:rsidRDefault="00486A20" w:rsidP="00486A20">
                  <w:pPr>
                    <w:ind w:firstLine="0"/>
                    <w:jc w:val="center"/>
                    <w:rPr>
                      <w:rFonts w:ascii="inherit" w:eastAsia="Times New Roman" w:hAnsi="inherit" w:cs="Times New Roman"/>
                      <w:b/>
                      <w:bCs/>
                      <w:sz w:val="21"/>
                      <w:szCs w:val="21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b/>
                      <w:bCs/>
                      <w:sz w:val="21"/>
                      <w:szCs w:val="21"/>
                      <w:lang w:eastAsia="ru-RU"/>
                    </w:rPr>
                    <w:t>Дата события</w:t>
                  </w:r>
                </w:p>
              </w:tc>
              <w:tc>
                <w:tcPr>
                  <w:tcW w:w="13740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shd w:val="clear" w:color="auto" w:fill="F8F8F8"/>
                  <w:tcMar>
                    <w:top w:w="45" w:type="dxa"/>
                    <w:left w:w="225" w:type="dxa"/>
                    <w:bottom w:w="45" w:type="dxa"/>
                    <w:right w:w="75" w:type="dxa"/>
                  </w:tcMar>
                  <w:vAlign w:val="center"/>
                  <w:hideMark/>
                </w:tcPr>
                <w:p w:rsidR="00486A20" w:rsidRPr="00486A20" w:rsidRDefault="00486A20" w:rsidP="00486A20">
                  <w:pPr>
                    <w:ind w:firstLine="0"/>
                    <w:jc w:val="center"/>
                    <w:rPr>
                      <w:rFonts w:ascii="inherit" w:eastAsia="Times New Roman" w:hAnsi="inherit" w:cs="Times New Roman"/>
                      <w:b/>
                      <w:bCs/>
                      <w:sz w:val="21"/>
                      <w:szCs w:val="21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b/>
                      <w:bCs/>
                      <w:sz w:val="21"/>
                      <w:szCs w:val="21"/>
                      <w:lang w:eastAsia="ru-RU"/>
                    </w:rPr>
                    <w:t>Описание события</w:t>
                  </w:r>
                </w:p>
              </w:tc>
            </w:tr>
            <w:tr w:rsidR="00486A20" w:rsidRPr="00486A20" w:rsidTr="00486A20">
              <w:tc>
                <w:tcPr>
                  <w:tcW w:w="817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color w:val="0B9A05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drawing>
                      <wp:inline distT="0" distB="0" distL="0" distR="0">
                        <wp:extent cx="152400" cy="152400"/>
                        <wp:effectExtent l="19050" t="0" r="0" b="0"/>
                        <wp:docPr id="1" name="Рисунок 1" descr="Информация о событии">
                          <a:hlinkClick xmlns:a="http://schemas.openxmlformats.org/drawingml/2006/main" r:id="rId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Информация о событии">
                                  <a:hlinkClick r:id="rId5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578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sz w:val="24"/>
                      <w:szCs w:val="24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sz w:val="24"/>
                      <w:szCs w:val="24"/>
                      <w:lang w:eastAsia="ru-RU"/>
                    </w:rPr>
                    <w:t>02.03.2026 14:35</w:t>
                  </w:r>
                </w:p>
              </w:tc>
              <w:tc>
                <w:tcPr>
                  <w:tcW w:w="13740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sz w:val="24"/>
                      <w:szCs w:val="24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sz w:val="24"/>
                      <w:szCs w:val="24"/>
                      <w:lang w:eastAsia="ru-RU"/>
                    </w:rPr>
                    <w:t>Формирование протокола об определении Участников по лоту № 1</w:t>
                  </w:r>
                </w:p>
              </w:tc>
            </w:tr>
            <w:tr w:rsidR="00486A20" w:rsidRPr="00486A20" w:rsidTr="00486A20">
              <w:tc>
                <w:tcPr>
                  <w:tcW w:w="817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sz w:val="24"/>
                      <w:szCs w:val="24"/>
                      <w:lang w:eastAsia="ru-RU"/>
                    </w:rPr>
                  </w:pPr>
                  <w:bookmarkStart w:id="0" w:name="8"/>
                  <w:r>
                    <w:rPr>
                      <w:rFonts w:ascii="inherit" w:eastAsia="Times New Roman" w:hAnsi="inherit" w:cs="Times New Roman"/>
                      <w:noProof/>
                      <w:color w:val="0B9A05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drawing>
                      <wp:inline distT="0" distB="0" distL="0" distR="0">
                        <wp:extent cx="152400" cy="152400"/>
                        <wp:effectExtent l="19050" t="0" r="0" b="0"/>
                        <wp:docPr id="2" name="9" descr="Информация о событии">
                          <a:hlinkClick xmlns:a="http://schemas.openxmlformats.org/drawingml/2006/main" r:id="rId7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9" descr="Информация о событии">
                                  <a:hlinkClick r:id="rId7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bookmarkEnd w:id="0"/>
                </w:p>
              </w:tc>
              <w:tc>
                <w:tcPr>
                  <w:tcW w:w="3578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sz w:val="24"/>
                      <w:szCs w:val="24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sz w:val="24"/>
                      <w:szCs w:val="24"/>
                      <w:lang w:eastAsia="ru-RU"/>
                    </w:rPr>
                    <w:t>26.02.2026 17:00</w:t>
                  </w:r>
                </w:p>
              </w:tc>
              <w:tc>
                <w:tcPr>
                  <w:tcW w:w="13740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sz w:val="24"/>
                      <w:szCs w:val="24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sz w:val="24"/>
                      <w:szCs w:val="24"/>
                      <w:lang w:eastAsia="ru-RU"/>
                    </w:rPr>
                    <w:t>Завершен период подачи заявок</w:t>
                  </w:r>
                </w:p>
              </w:tc>
            </w:tr>
            <w:tr w:rsidR="00486A20" w:rsidRPr="00486A20" w:rsidTr="00486A20">
              <w:tc>
                <w:tcPr>
                  <w:tcW w:w="817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sz w:val="24"/>
                      <w:szCs w:val="24"/>
                      <w:lang w:eastAsia="ru-RU"/>
                    </w:rPr>
                  </w:pPr>
                  <w:bookmarkStart w:id="1" w:name="20"/>
                  <w:r>
                    <w:rPr>
                      <w:rFonts w:ascii="inherit" w:eastAsia="Times New Roman" w:hAnsi="inherit" w:cs="Times New Roman"/>
                      <w:noProof/>
                      <w:color w:val="0B9A05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drawing>
                      <wp:inline distT="0" distB="0" distL="0" distR="0">
                        <wp:extent cx="152400" cy="152400"/>
                        <wp:effectExtent l="19050" t="0" r="0" b="0"/>
                        <wp:docPr id="3" name="21" descr="Информация о событии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1" descr="Информация о событии">
                                  <a:hlinkClick r:id="rId8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bookmarkEnd w:id="1"/>
                </w:p>
              </w:tc>
              <w:tc>
                <w:tcPr>
                  <w:tcW w:w="3578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sz w:val="24"/>
                      <w:szCs w:val="24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sz w:val="24"/>
                      <w:szCs w:val="24"/>
                      <w:lang w:eastAsia="ru-RU"/>
                    </w:rPr>
                    <w:t>26.01.2026 00:02</w:t>
                  </w:r>
                </w:p>
              </w:tc>
              <w:tc>
                <w:tcPr>
                  <w:tcW w:w="13740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sz w:val="24"/>
                      <w:szCs w:val="24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sz w:val="24"/>
                      <w:szCs w:val="24"/>
                      <w:lang w:eastAsia="ru-RU"/>
                    </w:rPr>
                    <w:t>Начат период подачи заявок</w:t>
                  </w:r>
                </w:p>
              </w:tc>
            </w:tr>
            <w:tr w:rsidR="00486A20" w:rsidRPr="00486A20" w:rsidTr="00486A20">
              <w:tc>
                <w:tcPr>
                  <w:tcW w:w="817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sz w:val="24"/>
                      <w:szCs w:val="24"/>
                      <w:lang w:eastAsia="ru-RU"/>
                    </w:rPr>
                  </w:pPr>
                  <w:bookmarkStart w:id="2" w:name="32"/>
                  <w:r>
                    <w:rPr>
                      <w:rFonts w:ascii="inherit" w:eastAsia="Times New Roman" w:hAnsi="inherit" w:cs="Times New Roman"/>
                      <w:noProof/>
                      <w:color w:val="0B9A05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drawing>
                      <wp:inline distT="0" distB="0" distL="0" distR="0">
                        <wp:extent cx="152400" cy="152400"/>
                        <wp:effectExtent l="19050" t="0" r="0" b="0"/>
                        <wp:docPr id="4" name="33" descr="Информация о событии">
                          <a:hlinkClick xmlns:a="http://schemas.openxmlformats.org/drawingml/2006/main" r:id="rId9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3" descr="Информация о событии">
                                  <a:hlinkClick r:id="rId9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bookmarkEnd w:id="2"/>
                </w:p>
              </w:tc>
              <w:tc>
                <w:tcPr>
                  <w:tcW w:w="3578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sz w:val="24"/>
                      <w:szCs w:val="24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sz w:val="24"/>
                      <w:szCs w:val="24"/>
                      <w:lang w:eastAsia="ru-RU"/>
                    </w:rPr>
                    <w:t>16.01.2026 13:47</w:t>
                  </w:r>
                </w:p>
              </w:tc>
              <w:tc>
                <w:tcPr>
                  <w:tcW w:w="13740" w:type="dxa"/>
                  <w:tcBorders>
                    <w:top w:val="single" w:sz="6" w:space="0" w:color="EAEAEA"/>
                    <w:left w:val="single" w:sz="6" w:space="0" w:color="EAEAEA"/>
                    <w:bottom w:val="single" w:sz="6" w:space="0" w:color="EAEAEA"/>
                    <w:right w:val="single" w:sz="6" w:space="0" w:color="EAEAEA"/>
                  </w:tcBorders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hideMark/>
                </w:tcPr>
                <w:p w:rsidR="00486A20" w:rsidRPr="00486A20" w:rsidRDefault="00486A20" w:rsidP="00486A20">
                  <w:pPr>
                    <w:ind w:firstLine="0"/>
                    <w:jc w:val="left"/>
                    <w:rPr>
                      <w:rFonts w:ascii="inherit" w:eastAsia="Times New Roman" w:hAnsi="inherit" w:cs="Times New Roman"/>
                      <w:sz w:val="24"/>
                      <w:szCs w:val="24"/>
                      <w:lang w:eastAsia="ru-RU"/>
                    </w:rPr>
                  </w:pPr>
                  <w:r w:rsidRPr="00486A20">
                    <w:rPr>
                      <w:rFonts w:ascii="inherit" w:eastAsia="Times New Roman" w:hAnsi="inherit" w:cs="Times New Roman"/>
                      <w:sz w:val="24"/>
                      <w:szCs w:val="24"/>
                      <w:lang w:eastAsia="ru-RU"/>
                    </w:rPr>
                    <w:t>Публикация извещения</w:t>
                  </w:r>
                </w:p>
              </w:tc>
            </w:tr>
          </w:tbl>
          <w:p w:rsidR="00486A20" w:rsidRPr="00486A20" w:rsidRDefault="00486A20" w:rsidP="00486A20">
            <w:pPr>
              <w:ind w:firstLine="0"/>
              <w:jc w:val="left"/>
              <w:textAlignment w:val="top"/>
              <w:rPr>
                <w:rFonts w:ascii="inherit" w:eastAsia="Times New Roman" w:hAnsi="inherit" w:cs="Arial"/>
                <w:color w:val="333333"/>
                <w:sz w:val="21"/>
                <w:szCs w:val="21"/>
                <w:lang w:eastAsia="ru-RU"/>
              </w:rPr>
            </w:pPr>
          </w:p>
        </w:tc>
      </w:tr>
    </w:tbl>
    <w:p w:rsidR="001311AB" w:rsidRDefault="001311AB"/>
    <w:sectPr w:rsidR="001311AB" w:rsidSect="00486A2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86A20"/>
    <w:rsid w:val="001311AB"/>
    <w:rsid w:val="00486A20"/>
    <w:rsid w:val="005D3D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3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1AB"/>
  </w:style>
  <w:style w:type="paragraph" w:styleId="2">
    <w:name w:val="heading 2"/>
    <w:basedOn w:val="a"/>
    <w:link w:val="20"/>
    <w:uiPriority w:val="9"/>
    <w:qFormat/>
    <w:rsid w:val="00486A20"/>
    <w:pPr>
      <w:spacing w:before="100" w:beforeAutospacing="1" w:after="100" w:afterAutospacing="1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86A2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486A2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86A2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6A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19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95108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56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65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029195">
                  <w:marLeft w:val="0"/>
                  <w:marRight w:val="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tp.sberbank-ast.ru/AP/Util/DocumentView/35873758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utp.sberbank-ast.ru/AP/Util/DocumentView/36356549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utp.sberbank-ast.ru/AP/Util/DocumentView/363881115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utp.sberbank-ast.ru/AP/NBT/BidControl/13/0/0/3171645" TargetMode="External"/><Relationship Id="rId9" Type="http://schemas.openxmlformats.org/officeDocument/2006/relationships/hyperlink" Target="https://utp.sberbank-ast.ru/AP/Util/DocumentView/35133467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1063</Characters>
  <Application>Microsoft Office Word</Application>
  <DocSecurity>0</DocSecurity>
  <Lines>8</Lines>
  <Paragraphs>2</Paragraphs>
  <ScaleCrop>false</ScaleCrop>
  <Company/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ENStromilo</dc:creator>
  <cp:lastModifiedBy>ENStromilo</cp:lastModifiedBy>
  <cp:revision>1</cp:revision>
  <cp:lastPrinted>2026-03-03T08:32:00Z</cp:lastPrinted>
  <dcterms:created xsi:type="dcterms:W3CDTF">2026-03-03T08:30:00Z</dcterms:created>
  <dcterms:modified xsi:type="dcterms:W3CDTF">2026-03-03T08:32:00Z</dcterms:modified>
</cp:coreProperties>
</file>