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3A8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648D">
        <w:rPr>
          <w:rFonts w:ascii="Times New Roman" w:hAnsi="Times New Roman" w:cs="Times New Roman"/>
          <w:b/>
          <w:sz w:val="28"/>
          <w:szCs w:val="28"/>
        </w:rPr>
        <w:t xml:space="preserve">Доклад о результатах внедрения Стандарта развития конкуренции </w:t>
      </w:r>
      <w:r w:rsidR="0021357B" w:rsidRPr="00E7648D">
        <w:rPr>
          <w:rFonts w:ascii="Times New Roman" w:hAnsi="Times New Roman" w:cs="Times New Roman"/>
          <w:b/>
          <w:sz w:val="28"/>
          <w:szCs w:val="28"/>
        </w:rPr>
        <w:br/>
      </w:r>
      <w:r w:rsidRPr="00E7648D">
        <w:rPr>
          <w:rFonts w:ascii="Times New Roman" w:hAnsi="Times New Roman" w:cs="Times New Roman"/>
          <w:b/>
          <w:sz w:val="28"/>
          <w:szCs w:val="28"/>
        </w:rPr>
        <w:t xml:space="preserve">на территории муниципального </w:t>
      </w:r>
      <w:proofErr w:type="gramStart"/>
      <w:r w:rsidRPr="00E7648D">
        <w:rPr>
          <w:rFonts w:ascii="Times New Roman" w:hAnsi="Times New Roman" w:cs="Times New Roman"/>
          <w:b/>
          <w:sz w:val="28"/>
          <w:szCs w:val="28"/>
        </w:rPr>
        <w:t>образования</w:t>
      </w:r>
      <w:proofErr w:type="gramEnd"/>
      <w:r w:rsidR="00077B5C" w:rsidRPr="00E7648D">
        <w:rPr>
          <w:rFonts w:ascii="Times New Roman" w:hAnsi="Times New Roman" w:cs="Times New Roman"/>
          <w:b/>
          <w:sz w:val="28"/>
          <w:szCs w:val="28"/>
        </w:rPr>
        <w:t xml:space="preserve"> ЗАТО </w:t>
      </w:r>
      <w:r w:rsidRPr="00E7648D">
        <w:rPr>
          <w:rFonts w:ascii="Times New Roman" w:hAnsi="Times New Roman" w:cs="Times New Roman"/>
          <w:b/>
          <w:sz w:val="28"/>
          <w:szCs w:val="28"/>
        </w:rPr>
        <w:t xml:space="preserve">город </w:t>
      </w:r>
      <w:r w:rsidR="00077B5C" w:rsidRPr="00E7648D">
        <w:rPr>
          <w:rFonts w:ascii="Times New Roman" w:hAnsi="Times New Roman" w:cs="Times New Roman"/>
          <w:b/>
          <w:sz w:val="28"/>
          <w:szCs w:val="28"/>
        </w:rPr>
        <w:t>Заозерск</w:t>
      </w:r>
      <w:r w:rsidRPr="00E764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357B" w:rsidRPr="00E7648D">
        <w:rPr>
          <w:rFonts w:ascii="Times New Roman" w:hAnsi="Times New Roman" w:cs="Times New Roman"/>
          <w:b/>
          <w:sz w:val="28"/>
          <w:szCs w:val="28"/>
        </w:rPr>
        <w:br/>
      </w:r>
      <w:r w:rsidR="007C35A3" w:rsidRPr="00E7648D">
        <w:rPr>
          <w:rFonts w:ascii="Times New Roman" w:hAnsi="Times New Roman" w:cs="Times New Roman"/>
          <w:b/>
          <w:sz w:val="28"/>
          <w:szCs w:val="28"/>
        </w:rPr>
        <w:t>по итогам 202</w:t>
      </w:r>
      <w:r w:rsidR="00077B5C" w:rsidRPr="00E7648D">
        <w:rPr>
          <w:rFonts w:ascii="Times New Roman" w:hAnsi="Times New Roman" w:cs="Times New Roman"/>
          <w:b/>
          <w:sz w:val="28"/>
          <w:szCs w:val="28"/>
        </w:rPr>
        <w:t>3</w:t>
      </w:r>
      <w:r w:rsidR="007C35A3" w:rsidRPr="00E7648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357B" w:rsidRPr="00E7648D" w:rsidRDefault="0021357B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2E36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Основной задачей развития конкуренции на территории муниципального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E7648D">
        <w:rPr>
          <w:rFonts w:ascii="Times New Roman" w:hAnsi="Times New Roman" w:cs="Times New Roman"/>
          <w:sz w:val="28"/>
          <w:szCs w:val="28"/>
        </w:rPr>
        <w:t xml:space="preserve">ЗАТО </w:t>
      </w:r>
      <w:r w:rsidRPr="00E7648D">
        <w:rPr>
          <w:rFonts w:ascii="Times New Roman" w:hAnsi="Times New Roman" w:cs="Times New Roman"/>
          <w:sz w:val="28"/>
          <w:szCs w:val="28"/>
        </w:rPr>
        <w:t xml:space="preserve">город </w:t>
      </w:r>
      <w:r w:rsidR="00077B5C" w:rsidRPr="00E7648D">
        <w:rPr>
          <w:rFonts w:ascii="Times New Roman" w:hAnsi="Times New Roman" w:cs="Times New Roman"/>
          <w:sz w:val="28"/>
          <w:szCs w:val="28"/>
        </w:rPr>
        <w:t>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 является создание условий для формирования благоприятной конкурентной среды. </w:t>
      </w:r>
    </w:p>
    <w:p w:rsidR="002C2E36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Доклад о внедрении Стандарта развития конкуренции на территории муниципального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E7648D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Pr="00E7648D">
        <w:rPr>
          <w:rFonts w:ascii="Times New Roman" w:hAnsi="Times New Roman" w:cs="Times New Roman"/>
          <w:sz w:val="28"/>
          <w:szCs w:val="28"/>
        </w:rPr>
        <w:t>по итогам 202</w:t>
      </w:r>
      <w:r w:rsidR="00077B5C" w:rsidRPr="00E7648D">
        <w:rPr>
          <w:rFonts w:ascii="Times New Roman" w:hAnsi="Times New Roman" w:cs="Times New Roman"/>
          <w:sz w:val="28"/>
          <w:szCs w:val="28"/>
        </w:rPr>
        <w:t>3</w:t>
      </w:r>
      <w:r w:rsidRPr="00E7648D">
        <w:rPr>
          <w:rFonts w:ascii="Times New Roman" w:hAnsi="Times New Roman" w:cs="Times New Roman"/>
          <w:sz w:val="28"/>
          <w:szCs w:val="28"/>
        </w:rPr>
        <w:t xml:space="preserve"> года (далее – Доклад) сформирован уполномоченным органом по внедрению</w:t>
      </w:r>
      <w:r w:rsidR="00551FA9" w:rsidRPr="00E7648D">
        <w:rPr>
          <w:rFonts w:ascii="Times New Roman" w:hAnsi="Times New Roman" w:cs="Times New Roman"/>
          <w:sz w:val="28"/>
          <w:szCs w:val="28"/>
        </w:rPr>
        <w:t xml:space="preserve"> Стандарта развития конкуренции </w:t>
      </w:r>
      <w:r w:rsidR="00077B5C" w:rsidRPr="00E7648D">
        <w:rPr>
          <w:rFonts w:ascii="Times New Roman" w:hAnsi="Times New Roman" w:cs="Times New Roman"/>
          <w:sz w:val="28"/>
          <w:szCs w:val="28"/>
        </w:rPr>
        <w:t>–</w:t>
      </w:r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E7648D">
        <w:rPr>
          <w:rFonts w:ascii="Times New Roman" w:hAnsi="Times New Roman" w:cs="Times New Roman"/>
          <w:sz w:val="28"/>
          <w:szCs w:val="28"/>
        </w:rPr>
        <w:t>Управлением муниципального имущества и жилищно-коммунального хозяйства Администрации ЗАТО город Заозерск</w:t>
      </w:r>
      <w:r w:rsidR="0021357B" w:rsidRPr="00E7648D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077B5C" w:rsidRPr="00E7648D">
        <w:rPr>
          <w:rFonts w:ascii="Times New Roman" w:hAnsi="Times New Roman" w:cs="Times New Roman"/>
          <w:sz w:val="28"/>
          <w:szCs w:val="28"/>
        </w:rPr>
        <w:t>УМИ и ЖКХ</w:t>
      </w:r>
      <w:r w:rsidR="0021357B" w:rsidRPr="00E7648D">
        <w:rPr>
          <w:rFonts w:ascii="Times New Roman" w:hAnsi="Times New Roman" w:cs="Times New Roman"/>
          <w:sz w:val="28"/>
          <w:szCs w:val="28"/>
        </w:rPr>
        <w:t>)</w:t>
      </w:r>
      <w:r w:rsidRPr="00E7648D">
        <w:rPr>
          <w:rFonts w:ascii="Times New Roman" w:hAnsi="Times New Roman" w:cs="Times New Roman"/>
          <w:sz w:val="28"/>
          <w:szCs w:val="28"/>
        </w:rPr>
        <w:t>.</w:t>
      </w:r>
    </w:p>
    <w:p w:rsidR="002C2E36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При подготовке документа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использованы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C2E36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>- данные Территориального органа Федеральной службы государственной статистики по Мурманской области;</w:t>
      </w:r>
    </w:p>
    <w:p w:rsidR="002C2E36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- материалы муниципальных программ муниципального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F230F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- прогноз социально-экономического развития муниципального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E7648D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="007C35A3" w:rsidRPr="00E7648D">
        <w:rPr>
          <w:rFonts w:ascii="Times New Roman" w:hAnsi="Times New Roman" w:cs="Times New Roman"/>
          <w:sz w:val="28"/>
          <w:szCs w:val="28"/>
        </w:rPr>
        <w:t>на среднесрочный период 20</w:t>
      </w:r>
      <w:r w:rsidR="00434B96" w:rsidRPr="00E7648D">
        <w:rPr>
          <w:rFonts w:ascii="Times New Roman" w:hAnsi="Times New Roman" w:cs="Times New Roman"/>
          <w:sz w:val="28"/>
          <w:szCs w:val="28"/>
        </w:rPr>
        <w:t>23</w:t>
      </w:r>
      <w:r w:rsidR="007C35A3" w:rsidRPr="00E7648D">
        <w:rPr>
          <w:rFonts w:ascii="Times New Roman" w:hAnsi="Times New Roman" w:cs="Times New Roman"/>
          <w:sz w:val="28"/>
          <w:szCs w:val="28"/>
        </w:rPr>
        <w:t>-20</w:t>
      </w:r>
      <w:r w:rsidR="00434B96" w:rsidRPr="00E7648D">
        <w:rPr>
          <w:rFonts w:ascii="Times New Roman" w:hAnsi="Times New Roman" w:cs="Times New Roman"/>
          <w:sz w:val="28"/>
          <w:szCs w:val="28"/>
        </w:rPr>
        <w:t>27</w:t>
      </w:r>
      <w:r w:rsidR="007C35A3" w:rsidRPr="00E7648D">
        <w:rPr>
          <w:rFonts w:ascii="Times New Roman" w:hAnsi="Times New Roman" w:cs="Times New Roman"/>
          <w:sz w:val="28"/>
          <w:szCs w:val="28"/>
        </w:rPr>
        <w:t xml:space="preserve"> гг.</w:t>
      </w:r>
      <w:r w:rsidR="00434B96" w:rsidRPr="00E7648D">
        <w:rPr>
          <w:rFonts w:ascii="Times New Roman" w:hAnsi="Times New Roman" w:cs="Times New Roman"/>
          <w:sz w:val="28"/>
          <w:szCs w:val="28"/>
        </w:rPr>
        <w:t>, долгосрочный период до 2035 г.</w:t>
      </w:r>
      <w:r w:rsidRPr="00E7648D">
        <w:rPr>
          <w:rFonts w:ascii="Times New Roman" w:hAnsi="Times New Roman" w:cs="Times New Roman"/>
          <w:sz w:val="28"/>
          <w:szCs w:val="28"/>
        </w:rPr>
        <w:t>;</w:t>
      </w:r>
      <w:r w:rsidR="00077B5C" w:rsidRPr="00E764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E36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>-</w:t>
      </w:r>
      <w:r w:rsidR="00CD5BC7" w:rsidRPr="00E7648D">
        <w:rPr>
          <w:rFonts w:ascii="Times New Roman" w:hAnsi="Times New Roman" w:cs="Times New Roman"/>
          <w:sz w:val="28"/>
          <w:szCs w:val="28"/>
        </w:rPr>
        <w:t> </w:t>
      </w:r>
      <w:r w:rsidRPr="00E7648D">
        <w:rPr>
          <w:rFonts w:ascii="Times New Roman" w:hAnsi="Times New Roman" w:cs="Times New Roman"/>
          <w:sz w:val="28"/>
          <w:szCs w:val="28"/>
        </w:rPr>
        <w:t>данные Единого реестра субъектов малого и среднего предпринимательства;</w:t>
      </w:r>
    </w:p>
    <w:p w:rsidR="002C2E36" w:rsidRPr="00E7648D" w:rsidRDefault="002C2E3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В Докладе приведен анализ состояния конкурентной среды в муниципальном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077B5C" w:rsidRPr="00E7648D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Pr="00E7648D">
        <w:rPr>
          <w:rFonts w:ascii="Times New Roman" w:hAnsi="Times New Roman" w:cs="Times New Roman"/>
          <w:sz w:val="28"/>
          <w:szCs w:val="28"/>
        </w:rPr>
        <w:t>по итогам 202</w:t>
      </w:r>
      <w:r w:rsidR="00077B5C" w:rsidRPr="00E7648D">
        <w:rPr>
          <w:rFonts w:ascii="Times New Roman" w:hAnsi="Times New Roman" w:cs="Times New Roman"/>
          <w:sz w:val="28"/>
          <w:szCs w:val="28"/>
        </w:rPr>
        <w:t>3</w:t>
      </w:r>
      <w:r w:rsidRPr="00E7648D">
        <w:rPr>
          <w:rFonts w:ascii="Times New Roman" w:hAnsi="Times New Roman" w:cs="Times New Roman"/>
          <w:sz w:val="28"/>
          <w:szCs w:val="28"/>
        </w:rPr>
        <w:t xml:space="preserve"> года, отражены тенденции развития экономики, основные мероприятия, их итоги, выделены основные достижения и проблемы по развитию конкуренции в муниципальном образовании </w:t>
      </w:r>
      <w:r w:rsidR="00077B5C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>.</w:t>
      </w:r>
    </w:p>
    <w:p w:rsidR="001331C6" w:rsidRPr="00E7648D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1C6" w:rsidRPr="00930D23" w:rsidRDefault="001331C6" w:rsidP="00930D23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D23">
        <w:rPr>
          <w:rFonts w:ascii="Times New Roman" w:hAnsi="Times New Roman" w:cs="Times New Roman"/>
          <w:b/>
          <w:sz w:val="28"/>
          <w:szCs w:val="28"/>
        </w:rPr>
        <w:t xml:space="preserve">Состояние конкурентной среды на территории муниципального </w:t>
      </w:r>
      <w:proofErr w:type="gramStart"/>
      <w:r w:rsidRPr="00930D23">
        <w:rPr>
          <w:rFonts w:ascii="Times New Roman" w:hAnsi="Times New Roman" w:cs="Times New Roman"/>
          <w:b/>
          <w:sz w:val="28"/>
          <w:szCs w:val="28"/>
        </w:rPr>
        <w:t>образования</w:t>
      </w:r>
      <w:proofErr w:type="gramEnd"/>
      <w:r w:rsidRPr="00930D23">
        <w:rPr>
          <w:rFonts w:ascii="Times New Roman" w:hAnsi="Times New Roman" w:cs="Times New Roman"/>
          <w:b/>
          <w:sz w:val="28"/>
          <w:szCs w:val="28"/>
        </w:rPr>
        <w:t xml:space="preserve"> ЗАТО город Заозерск</w:t>
      </w:r>
      <w:r w:rsidR="00F16CEC" w:rsidRPr="00930D23">
        <w:rPr>
          <w:rFonts w:ascii="Times New Roman" w:hAnsi="Times New Roman" w:cs="Times New Roman"/>
          <w:b/>
          <w:sz w:val="28"/>
          <w:szCs w:val="28"/>
        </w:rPr>
        <w:t>.</w:t>
      </w:r>
    </w:p>
    <w:p w:rsidR="00F16CEC" w:rsidRPr="00F16CEC" w:rsidRDefault="00F16CEC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1C6" w:rsidRPr="00CE0DC2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0DC2">
        <w:rPr>
          <w:rFonts w:ascii="Times New Roman" w:hAnsi="Times New Roman" w:cs="Times New Roman"/>
          <w:b/>
          <w:sz w:val="28"/>
          <w:szCs w:val="28"/>
          <w:u w:val="single"/>
        </w:rPr>
        <w:t xml:space="preserve">1. Организация работы по внедрению Стандарта развития конкуренции на территории муниципального </w:t>
      </w:r>
      <w:proofErr w:type="gramStart"/>
      <w:r w:rsidRPr="00CE0DC2">
        <w:rPr>
          <w:rFonts w:ascii="Times New Roman" w:hAnsi="Times New Roman" w:cs="Times New Roman"/>
          <w:b/>
          <w:sz w:val="28"/>
          <w:szCs w:val="28"/>
          <w:u w:val="single"/>
        </w:rPr>
        <w:t>образования</w:t>
      </w:r>
      <w:proofErr w:type="gramEnd"/>
      <w:r w:rsidRPr="00CE0DC2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ЗАТО город Заозерск.</w:t>
      </w:r>
    </w:p>
    <w:p w:rsidR="00F16CEC" w:rsidRPr="00F16CEC" w:rsidRDefault="00F16CEC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331C6" w:rsidRPr="009D0F3F" w:rsidRDefault="001331C6" w:rsidP="00E7648D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 w:rsidRPr="009D0F3F">
        <w:rPr>
          <w:rFonts w:ascii="Times New Roman" w:hAnsi="Times New Roman"/>
          <w:sz w:val="28"/>
          <w:szCs w:val="28"/>
        </w:rPr>
        <w:t xml:space="preserve">Постановление </w:t>
      </w:r>
      <w:proofErr w:type="gramStart"/>
      <w:r w:rsidR="00F6796B" w:rsidRPr="009D0F3F">
        <w:rPr>
          <w:rFonts w:ascii="Times New Roman" w:hAnsi="Times New Roman"/>
          <w:sz w:val="28"/>
          <w:szCs w:val="28"/>
        </w:rPr>
        <w:t>А</w:t>
      </w:r>
      <w:r w:rsidRPr="009D0F3F">
        <w:rPr>
          <w:rFonts w:ascii="Times New Roman" w:hAnsi="Times New Roman"/>
          <w:sz w:val="28"/>
          <w:szCs w:val="28"/>
        </w:rPr>
        <w:t>дминистрации</w:t>
      </w:r>
      <w:proofErr w:type="gramEnd"/>
      <w:r w:rsidRPr="009D0F3F">
        <w:rPr>
          <w:rFonts w:ascii="Times New Roman" w:hAnsi="Times New Roman"/>
          <w:sz w:val="28"/>
          <w:szCs w:val="28"/>
        </w:rPr>
        <w:t xml:space="preserve"> </w:t>
      </w:r>
      <w:r w:rsidR="00F6796B" w:rsidRPr="009D0F3F">
        <w:rPr>
          <w:rFonts w:ascii="Times New Roman" w:hAnsi="Times New Roman"/>
          <w:sz w:val="28"/>
          <w:szCs w:val="28"/>
        </w:rPr>
        <w:t xml:space="preserve">ЗАТО </w:t>
      </w:r>
      <w:r w:rsidRPr="009D0F3F">
        <w:rPr>
          <w:rFonts w:ascii="Times New Roman" w:hAnsi="Times New Roman"/>
          <w:sz w:val="28"/>
          <w:szCs w:val="28"/>
        </w:rPr>
        <w:t xml:space="preserve">город </w:t>
      </w:r>
      <w:r w:rsidR="00F6796B" w:rsidRPr="009D0F3F">
        <w:rPr>
          <w:rFonts w:ascii="Times New Roman" w:hAnsi="Times New Roman"/>
          <w:sz w:val="28"/>
          <w:szCs w:val="28"/>
        </w:rPr>
        <w:t>Заозерск</w:t>
      </w:r>
      <w:r w:rsidRPr="009D0F3F">
        <w:rPr>
          <w:rFonts w:ascii="Times New Roman" w:hAnsi="Times New Roman"/>
          <w:sz w:val="28"/>
          <w:szCs w:val="28"/>
        </w:rPr>
        <w:t xml:space="preserve"> от </w:t>
      </w:r>
      <w:r w:rsidR="00F6796B" w:rsidRPr="009D0F3F">
        <w:rPr>
          <w:rFonts w:ascii="Times New Roman" w:hAnsi="Times New Roman"/>
          <w:sz w:val="28"/>
          <w:szCs w:val="28"/>
        </w:rPr>
        <w:t>24</w:t>
      </w:r>
      <w:r w:rsidRPr="009D0F3F">
        <w:rPr>
          <w:rFonts w:ascii="Times New Roman" w:hAnsi="Times New Roman"/>
          <w:sz w:val="28"/>
          <w:szCs w:val="28"/>
        </w:rPr>
        <w:t xml:space="preserve">.06.2022 № </w:t>
      </w:r>
      <w:r w:rsidR="00F6796B" w:rsidRPr="009D0F3F">
        <w:rPr>
          <w:rFonts w:ascii="Times New Roman" w:hAnsi="Times New Roman"/>
          <w:sz w:val="28"/>
          <w:szCs w:val="28"/>
        </w:rPr>
        <w:t>479</w:t>
      </w:r>
      <w:r w:rsidRPr="009D0F3F">
        <w:rPr>
          <w:rFonts w:ascii="Times New Roman" w:hAnsi="Times New Roman"/>
          <w:sz w:val="28"/>
          <w:szCs w:val="28"/>
        </w:rPr>
        <w:t xml:space="preserve"> «Об утверждении </w:t>
      </w:r>
      <w:r w:rsidR="000C5E19" w:rsidRPr="009D0F3F">
        <w:rPr>
          <w:rFonts w:ascii="Times New Roman" w:hAnsi="Times New Roman"/>
          <w:sz w:val="28"/>
          <w:szCs w:val="28"/>
        </w:rPr>
        <w:t>План мероприятий («дорожной карты») по содействию развития конкуренции в</w:t>
      </w:r>
      <w:r w:rsidR="000C5E19" w:rsidRPr="009D0F3F">
        <w:rPr>
          <w:rFonts w:ascii="Times New Roman" w:eastAsia="Times New Roman" w:hAnsi="Times New Roman"/>
          <w:sz w:val="28"/>
          <w:szCs w:val="28"/>
        </w:rPr>
        <w:t xml:space="preserve"> ЗАТО город Заозерск Мурманской области </w:t>
      </w:r>
      <w:r w:rsidR="000C5E19" w:rsidRPr="009D0F3F">
        <w:rPr>
          <w:rFonts w:ascii="Times New Roman" w:hAnsi="Times New Roman"/>
          <w:sz w:val="28"/>
          <w:szCs w:val="28"/>
        </w:rPr>
        <w:t>до 2025 года</w:t>
      </w:r>
      <w:r w:rsidR="00115451" w:rsidRPr="009D0F3F">
        <w:rPr>
          <w:rFonts w:ascii="Times New Roman" w:hAnsi="Times New Roman"/>
          <w:sz w:val="28"/>
          <w:szCs w:val="28"/>
        </w:rPr>
        <w:t xml:space="preserve">» </w:t>
      </w:r>
      <w:r w:rsidRPr="009D0F3F">
        <w:rPr>
          <w:rFonts w:ascii="Times New Roman" w:hAnsi="Times New Roman"/>
          <w:sz w:val="28"/>
          <w:szCs w:val="28"/>
        </w:rPr>
        <w:t xml:space="preserve">(в ред. постановления от </w:t>
      </w:r>
      <w:r w:rsidR="00115451" w:rsidRPr="009D0F3F">
        <w:rPr>
          <w:rFonts w:ascii="Times New Roman" w:hAnsi="Times New Roman"/>
          <w:sz w:val="28"/>
          <w:szCs w:val="28"/>
        </w:rPr>
        <w:t>30.11.2022</w:t>
      </w:r>
      <w:r w:rsidRPr="009D0F3F">
        <w:rPr>
          <w:rFonts w:ascii="Times New Roman" w:hAnsi="Times New Roman"/>
          <w:sz w:val="28"/>
          <w:szCs w:val="28"/>
        </w:rPr>
        <w:t xml:space="preserve"> № </w:t>
      </w:r>
      <w:r w:rsidR="00115451" w:rsidRPr="009D0F3F">
        <w:rPr>
          <w:rFonts w:ascii="Times New Roman" w:hAnsi="Times New Roman"/>
          <w:sz w:val="28"/>
          <w:szCs w:val="28"/>
        </w:rPr>
        <w:t>829</w:t>
      </w:r>
      <w:r w:rsidRPr="009D0F3F">
        <w:rPr>
          <w:rFonts w:ascii="Times New Roman" w:hAnsi="Times New Roman"/>
          <w:sz w:val="28"/>
          <w:szCs w:val="28"/>
        </w:rPr>
        <w:t>) разработано во исполнение распоряжения Правительства</w:t>
      </w:r>
      <w:r w:rsidR="00A80143" w:rsidRPr="009D0F3F">
        <w:rPr>
          <w:rFonts w:ascii="Times New Roman" w:hAnsi="Times New Roman"/>
          <w:sz w:val="28"/>
          <w:szCs w:val="28"/>
        </w:rPr>
        <w:t xml:space="preserve"> </w:t>
      </w:r>
      <w:r w:rsidRPr="009D0F3F">
        <w:rPr>
          <w:rFonts w:ascii="Times New Roman" w:hAnsi="Times New Roman"/>
          <w:sz w:val="28"/>
          <w:szCs w:val="28"/>
        </w:rPr>
        <w:t>Российской</w:t>
      </w:r>
      <w:r w:rsidR="00A80143" w:rsidRPr="009D0F3F">
        <w:rPr>
          <w:rFonts w:ascii="Times New Roman" w:hAnsi="Times New Roman"/>
          <w:sz w:val="28"/>
          <w:szCs w:val="28"/>
        </w:rPr>
        <w:t xml:space="preserve"> </w:t>
      </w:r>
      <w:r w:rsidRPr="009D0F3F">
        <w:rPr>
          <w:rFonts w:ascii="Times New Roman" w:hAnsi="Times New Roman"/>
          <w:sz w:val="28"/>
          <w:szCs w:val="28"/>
        </w:rPr>
        <w:t>Федерации</w:t>
      </w:r>
      <w:r w:rsidR="00A80143" w:rsidRPr="009D0F3F">
        <w:rPr>
          <w:rFonts w:ascii="Times New Roman" w:hAnsi="Times New Roman"/>
          <w:sz w:val="28"/>
          <w:szCs w:val="28"/>
        </w:rPr>
        <w:t xml:space="preserve"> </w:t>
      </w:r>
      <w:r w:rsidRPr="009D0F3F">
        <w:rPr>
          <w:rFonts w:ascii="Times New Roman" w:hAnsi="Times New Roman"/>
          <w:sz w:val="28"/>
          <w:szCs w:val="28"/>
        </w:rPr>
        <w:t>от</w:t>
      </w:r>
      <w:r w:rsidR="00A80143" w:rsidRPr="009D0F3F">
        <w:rPr>
          <w:rFonts w:ascii="Times New Roman" w:hAnsi="Times New Roman"/>
          <w:sz w:val="28"/>
          <w:szCs w:val="28"/>
        </w:rPr>
        <w:t xml:space="preserve"> </w:t>
      </w:r>
      <w:r w:rsidRPr="009D0F3F">
        <w:rPr>
          <w:rFonts w:ascii="Times New Roman" w:hAnsi="Times New Roman"/>
          <w:sz w:val="28"/>
          <w:szCs w:val="28"/>
        </w:rPr>
        <w:t>02.09.2021№ 2424-р «Об утверждении Национального плана («дорожной карты») развития конкуренции в Российской Федерации на 2021-2025 годы», распоряжения Правительства Российской Федерации от 17.04.2019 № 768-р «Об утверждении стандарта развития конкуренции в субъектах Российской Федерации», постановления Губернатора Мурманской области от 27.06.2019 № 90-ПГ «О реализации стандарта развития конкуренции в Мурманской области».</w:t>
      </w:r>
    </w:p>
    <w:p w:rsidR="001331C6" w:rsidRPr="00E7648D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648D">
        <w:rPr>
          <w:rFonts w:ascii="Times New Roman" w:hAnsi="Times New Roman" w:cs="Times New Roman"/>
          <w:sz w:val="28"/>
          <w:szCs w:val="28"/>
        </w:rPr>
        <w:lastRenderedPageBreak/>
        <w:t>В соответствии с постановлением Правительства Мурманской области от 28.07.2020 № 539-ПП «О формировании рейтинга органов местного самоуправления муниципальных образований Мурманской области в части деятельности по содействию развитию конкуренции и обеспечению условий для благоприятного инвестиционного климата» в перечень показателей оценки деятельности ОМСУ включено наличие утвержденного плана мероприятий («дорожной карты») по содействию развитию конкуренции в муниципальном образовании, а также наличие соответствующего уполномоченного органа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по содействию развитию конкуренции.</w:t>
      </w:r>
    </w:p>
    <w:p w:rsidR="001331C6" w:rsidRPr="00E7648D" w:rsidRDefault="00C412AA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>30 апреля</w:t>
      </w:r>
      <w:r w:rsidR="001331C6" w:rsidRPr="00E7648D">
        <w:rPr>
          <w:rFonts w:ascii="Times New Roman" w:hAnsi="Times New Roman" w:cs="Times New Roman"/>
          <w:sz w:val="28"/>
          <w:szCs w:val="28"/>
        </w:rPr>
        <w:t xml:space="preserve"> 2020 года между Комитетом по конкурентной политике Мурманской области и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А</w:t>
      </w:r>
      <w:r w:rsidR="001331C6" w:rsidRPr="00E7648D">
        <w:rPr>
          <w:rFonts w:ascii="Times New Roman" w:hAnsi="Times New Roman" w:cs="Times New Roman"/>
          <w:sz w:val="28"/>
          <w:szCs w:val="28"/>
        </w:rPr>
        <w:t>дминистрацией</w:t>
      </w:r>
      <w:proofErr w:type="gramEnd"/>
      <w:r w:rsidR="001331C6"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1331C6" w:rsidRPr="00E7648D">
        <w:rPr>
          <w:rFonts w:ascii="Times New Roman" w:hAnsi="Times New Roman" w:cs="Times New Roman"/>
          <w:sz w:val="28"/>
          <w:szCs w:val="28"/>
        </w:rPr>
        <w:t xml:space="preserve"> заключено соглашение о внедрении стандарта развития конкуренции в Мурманской области (далее – Соглашение). В соответствии с пунктом 2.1 Соглашения стороны осуществляют взаимодействие, в том числе по вопросам формирования проекта перечня мероприятий по содействию развитию конкуренции и по развитию конкурентной среды. </w:t>
      </w:r>
    </w:p>
    <w:p w:rsidR="001331C6" w:rsidRPr="00E7648D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proofErr w:type="gramStart"/>
      <w:r w:rsidR="0017576F" w:rsidRPr="00E7648D">
        <w:rPr>
          <w:rFonts w:ascii="Times New Roman" w:hAnsi="Times New Roman" w:cs="Times New Roman"/>
          <w:sz w:val="28"/>
          <w:szCs w:val="28"/>
        </w:rPr>
        <w:t>А</w:t>
      </w:r>
      <w:r w:rsidRPr="00E7648D">
        <w:rPr>
          <w:rFonts w:ascii="Times New Roman" w:hAnsi="Times New Roman" w:cs="Times New Roman"/>
          <w:sz w:val="28"/>
          <w:szCs w:val="28"/>
        </w:rPr>
        <w:t>дминистрации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17576F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 от </w:t>
      </w:r>
      <w:r w:rsidR="0017576F" w:rsidRPr="00E7648D">
        <w:rPr>
          <w:rFonts w:ascii="Times New Roman" w:hAnsi="Times New Roman" w:cs="Times New Roman"/>
          <w:sz w:val="28"/>
          <w:szCs w:val="28"/>
        </w:rPr>
        <w:t>25.01.2021</w:t>
      </w:r>
      <w:r w:rsidRPr="00E7648D">
        <w:rPr>
          <w:rFonts w:ascii="Times New Roman" w:hAnsi="Times New Roman" w:cs="Times New Roman"/>
          <w:sz w:val="28"/>
          <w:szCs w:val="28"/>
        </w:rPr>
        <w:t xml:space="preserve"> № </w:t>
      </w:r>
      <w:r w:rsidR="0017576F" w:rsidRPr="00E7648D">
        <w:rPr>
          <w:rFonts w:ascii="Times New Roman" w:hAnsi="Times New Roman" w:cs="Times New Roman"/>
          <w:sz w:val="28"/>
          <w:szCs w:val="28"/>
        </w:rPr>
        <w:t>38</w:t>
      </w:r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787DC3" w:rsidRPr="00E7648D">
        <w:rPr>
          <w:rFonts w:ascii="Times New Roman" w:hAnsi="Times New Roman" w:cs="Times New Roman"/>
          <w:sz w:val="28"/>
          <w:szCs w:val="28"/>
        </w:rPr>
        <w:t xml:space="preserve">Управление муниципального имущества и жилищно-коммунального хозяйства Администрации ЗАТО город Заозерск </w:t>
      </w:r>
      <w:r w:rsidRPr="00E7648D">
        <w:rPr>
          <w:rFonts w:ascii="Times New Roman" w:hAnsi="Times New Roman" w:cs="Times New Roman"/>
          <w:sz w:val="28"/>
          <w:szCs w:val="28"/>
        </w:rPr>
        <w:t xml:space="preserve">определен уполномоченным органом по внедрению стандарта развития конкуренции на территории муниципального образования </w:t>
      </w:r>
      <w:r w:rsidR="00787DC3" w:rsidRPr="00E7648D">
        <w:rPr>
          <w:rFonts w:ascii="Times New Roman" w:hAnsi="Times New Roman" w:cs="Times New Roman"/>
          <w:sz w:val="28"/>
          <w:szCs w:val="28"/>
        </w:rPr>
        <w:t xml:space="preserve">ЗАТО город </w:t>
      </w:r>
      <w:proofErr w:type="spellStart"/>
      <w:r w:rsidR="00787DC3" w:rsidRPr="00E7648D">
        <w:rPr>
          <w:rFonts w:ascii="Times New Roman" w:hAnsi="Times New Roman" w:cs="Times New Roman"/>
          <w:sz w:val="28"/>
          <w:szCs w:val="28"/>
        </w:rPr>
        <w:t>Заохерск</w:t>
      </w:r>
      <w:proofErr w:type="spellEnd"/>
      <w:r w:rsidRPr="00E7648D">
        <w:rPr>
          <w:rFonts w:ascii="Times New Roman" w:hAnsi="Times New Roman" w:cs="Times New Roman"/>
          <w:sz w:val="28"/>
          <w:szCs w:val="28"/>
        </w:rPr>
        <w:t>.</w:t>
      </w:r>
    </w:p>
    <w:p w:rsidR="001331C6" w:rsidRPr="00E7648D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В рамках исполнения пункта 21 Стандарта развития конкуренции, утвержденного распоряжением Правительства Российской Федерации от 17.04.2019 № 768-р (далее – Стандарт), в перечень товарных рынков в целях содействия развитию конкуренции на территории муниципального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E06DD1" w:rsidRPr="00E7648D">
        <w:rPr>
          <w:rFonts w:ascii="Times New Roman" w:hAnsi="Times New Roman" w:cs="Times New Roman"/>
          <w:sz w:val="28"/>
          <w:szCs w:val="28"/>
        </w:rPr>
        <w:t xml:space="preserve">ЗАТО </w:t>
      </w:r>
      <w:r w:rsidRPr="00E7648D">
        <w:rPr>
          <w:rFonts w:ascii="Times New Roman" w:hAnsi="Times New Roman" w:cs="Times New Roman"/>
          <w:sz w:val="28"/>
          <w:szCs w:val="28"/>
        </w:rPr>
        <w:t xml:space="preserve">город </w:t>
      </w:r>
      <w:r w:rsidR="00E06DD1" w:rsidRPr="00E7648D">
        <w:rPr>
          <w:rFonts w:ascii="Times New Roman" w:hAnsi="Times New Roman" w:cs="Times New Roman"/>
          <w:sz w:val="28"/>
          <w:szCs w:val="28"/>
        </w:rPr>
        <w:t>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 с учетом полномочий, определенных Федеральным законом от 06.10.2003 № 131-ФЗ «Об общих принципах организации местного самоуправления в Российской Федерации», включаются 1</w:t>
      </w:r>
      <w:r w:rsidR="002269D0" w:rsidRPr="00E7648D">
        <w:rPr>
          <w:rFonts w:ascii="Times New Roman" w:hAnsi="Times New Roman" w:cs="Times New Roman"/>
          <w:sz w:val="28"/>
          <w:szCs w:val="28"/>
        </w:rPr>
        <w:t>2</w:t>
      </w:r>
      <w:r w:rsidRPr="00E7648D">
        <w:rPr>
          <w:rFonts w:ascii="Times New Roman" w:hAnsi="Times New Roman" w:cs="Times New Roman"/>
          <w:sz w:val="28"/>
          <w:szCs w:val="28"/>
        </w:rPr>
        <w:t xml:space="preserve"> рынков; сформирован План мероприятий («дорожная карта») по содействию развитию конкуренции на территории муниципального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2269D0" w:rsidRPr="00E7648D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, согласованный структурными подразделениями </w:t>
      </w:r>
      <w:r w:rsidR="002269D0" w:rsidRPr="00E7648D">
        <w:rPr>
          <w:rFonts w:ascii="Times New Roman" w:hAnsi="Times New Roman" w:cs="Times New Roman"/>
          <w:sz w:val="28"/>
          <w:szCs w:val="28"/>
        </w:rPr>
        <w:t>А</w:t>
      </w:r>
      <w:r w:rsidRPr="00E7648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269D0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>.</w:t>
      </w:r>
    </w:p>
    <w:p w:rsidR="001331C6" w:rsidRPr="00E7648D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Кроме того, «дорожная карта» включает план мероприятий по реализации системных мероприятий, направленных на развитие конкуренции на территории муниципального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3D09BE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, а также перечень документов стратегического планирования </w:t>
      </w:r>
      <w:r w:rsidR="003D09BE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, включающих мероприятия, реализация которых оказывает влияние на состояние конкурентной среды на рынках товаров, работ, услуг муниципального образования </w:t>
      </w:r>
      <w:r w:rsidR="003D09BE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>.</w:t>
      </w:r>
    </w:p>
    <w:p w:rsidR="00E75073" w:rsidRPr="00E7648D" w:rsidRDefault="001331C6" w:rsidP="00E7648D">
      <w:pPr>
        <w:pStyle w:val="1"/>
        <w:spacing w:before="0" w:beforeAutospacing="0" w:after="0" w:afterAutospacing="0"/>
        <w:ind w:firstLine="709"/>
        <w:jc w:val="both"/>
        <w:textAlignment w:val="baseline"/>
        <w:rPr>
          <w:b w:val="0"/>
          <w:sz w:val="28"/>
          <w:szCs w:val="28"/>
        </w:rPr>
      </w:pPr>
      <w:r w:rsidRPr="00E7648D">
        <w:rPr>
          <w:b w:val="0"/>
          <w:sz w:val="28"/>
          <w:szCs w:val="28"/>
        </w:rPr>
        <w:t xml:space="preserve">Указанные постановления </w:t>
      </w:r>
      <w:proofErr w:type="gramStart"/>
      <w:r w:rsidR="002F08B1" w:rsidRPr="00E7648D">
        <w:rPr>
          <w:b w:val="0"/>
          <w:sz w:val="28"/>
          <w:szCs w:val="28"/>
        </w:rPr>
        <w:t>А</w:t>
      </w:r>
      <w:r w:rsidRPr="00E7648D">
        <w:rPr>
          <w:b w:val="0"/>
          <w:sz w:val="28"/>
          <w:szCs w:val="28"/>
        </w:rPr>
        <w:t>дминистрации</w:t>
      </w:r>
      <w:proofErr w:type="gramEnd"/>
      <w:r w:rsidRPr="00E7648D">
        <w:rPr>
          <w:b w:val="0"/>
          <w:sz w:val="28"/>
          <w:szCs w:val="28"/>
        </w:rPr>
        <w:t xml:space="preserve"> </w:t>
      </w:r>
      <w:r w:rsidR="002F08B1" w:rsidRPr="00E7648D">
        <w:rPr>
          <w:b w:val="0"/>
          <w:sz w:val="28"/>
          <w:szCs w:val="28"/>
        </w:rPr>
        <w:t xml:space="preserve">ЗАТО город Заозерск </w:t>
      </w:r>
      <w:r w:rsidRPr="00E7648D">
        <w:rPr>
          <w:b w:val="0"/>
          <w:sz w:val="28"/>
          <w:szCs w:val="28"/>
        </w:rPr>
        <w:t xml:space="preserve">и другие нормативные правовые документы по данному вопросу размещены в информационно-телекоммуникационной сети «Интернет» на </w:t>
      </w:r>
      <w:r w:rsidR="00E36A58" w:rsidRPr="00E7648D">
        <w:rPr>
          <w:b w:val="0"/>
          <w:sz w:val="28"/>
          <w:szCs w:val="28"/>
        </w:rPr>
        <w:t xml:space="preserve">официальном сайте органов местного самоуправления ЗАТО город Заозерск </w:t>
      </w:r>
      <w:r w:rsidRPr="00E7648D">
        <w:rPr>
          <w:b w:val="0"/>
          <w:sz w:val="28"/>
          <w:szCs w:val="28"/>
        </w:rPr>
        <w:t xml:space="preserve">в разделе </w:t>
      </w:r>
      <w:r w:rsidR="00D0411C" w:rsidRPr="00E7648D">
        <w:rPr>
          <w:b w:val="0"/>
          <w:sz w:val="28"/>
          <w:szCs w:val="28"/>
        </w:rPr>
        <w:t xml:space="preserve">«Развитие малого и </w:t>
      </w:r>
      <w:r w:rsidR="00D0411C" w:rsidRPr="00CE0DC2">
        <w:rPr>
          <w:b w:val="0"/>
          <w:sz w:val="28"/>
          <w:szCs w:val="28"/>
        </w:rPr>
        <w:t xml:space="preserve">среднего предпринимательства» </w:t>
      </w:r>
      <w:r w:rsidRPr="00CE0DC2">
        <w:rPr>
          <w:b w:val="0"/>
          <w:sz w:val="28"/>
          <w:szCs w:val="28"/>
        </w:rPr>
        <w:t>подразделе «</w:t>
      </w:r>
      <w:r w:rsidR="00D0411C" w:rsidRPr="00CE0DC2">
        <w:rPr>
          <w:b w:val="0"/>
          <w:sz w:val="28"/>
          <w:szCs w:val="28"/>
        </w:rPr>
        <w:t>Развитие</w:t>
      </w:r>
      <w:r w:rsidRPr="00CE0DC2">
        <w:rPr>
          <w:b w:val="0"/>
          <w:sz w:val="28"/>
          <w:szCs w:val="28"/>
        </w:rPr>
        <w:t xml:space="preserve"> конкуренции» и доступно по ссылке:</w:t>
      </w:r>
      <w:r w:rsidR="00E75073" w:rsidRPr="00CE0DC2">
        <w:rPr>
          <w:b w:val="0"/>
          <w:sz w:val="28"/>
          <w:szCs w:val="28"/>
        </w:rPr>
        <w:t xml:space="preserve"> </w:t>
      </w:r>
      <w:hyperlink r:id="rId8" w:history="1">
        <w:r w:rsidR="00E75073" w:rsidRPr="00CE0DC2">
          <w:rPr>
            <w:rStyle w:val="a5"/>
            <w:b w:val="0"/>
            <w:color w:val="auto"/>
            <w:sz w:val="28"/>
            <w:szCs w:val="28"/>
          </w:rPr>
          <w:t>https://zatozaozersk.ru/administraciya-zato-goroda-zaozerska/struktura-administracii-zato-goroda-zaozerska/upravleniya-administracii-zato-goroda-zaozerska/upravlenie-municipalnogo-imushestva-administracii-zato-goroda-zaozerska-murmanskoy-oblasti/razvitie-i-podderzhka-malogo-i-srednego-predprinimatelstva/razvitie-konkurencii/</w:t>
        </w:r>
      </w:hyperlink>
      <w:r w:rsidR="00E75073" w:rsidRPr="00E7648D">
        <w:rPr>
          <w:b w:val="0"/>
          <w:sz w:val="28"/>
          <w:szCs w:val="28"/>
        </w:rPr>
        <w:t>.</w:t>
      </w:r>
    </w:p>
    <w:p w:rsidR="003A360C" w:rsidRPr="00E7648D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lastRenderedPageBreak/>
        <w:t xml:space="preserve">В муниципальном </w:t>
      </w:r>
      <w:proofErr w:type="gramStart"/>
      <w:r w:rsidRPr="00E7648D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350DEB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 создан и успешно функциониру</w:t>
      </w:r>
      <w:r w:rsidR="007A7332" w:rsidRPr="00E7648D">
        <w:rPr>
          <w:rFonts w:ascii="Times New Roman" w:hAnsi="Times New Roman" w:cs="Times New Roman"/>
          <w:sz w:val="28"/>
          <w:szCs w:val="28"/>
        </w:rPr>
        <w:t>ет</w:t>
      </w:r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7A7332" w:rsidRPr="00E7648D">
        <w:rPr>
          <w:rFonts w:ascii="Times New Roman" w:hAnsi="Times New Roman" w:cs="Times New Roman"/>
          <w:sz w:val="28"/>
          <w:szCs w:val="28"/>
        </w:rPr>
        <w:t>к</w:t>
      </w:r>
      <w:r w:rsidRPr="00E7648D">
        <w:rPr>
          <w:rFonts w:ascii="Times New Roman" w:hAnsi="Times New Roman" w:cs="Times New Roman"/>
          <w:sz w:val="28"/>
          <w:szCs w:val="28"/>
        </w:rPr>
        <w:t xml:space="preserve">оординационный совет по вопросам малого и среднего предпринимательства при </w:t>
      </w:r>
      <w:r w:rsidR="007A7332" w:rsidRPr="00E7648D">
        <w:rPr>
          <w:rFonts w:ascii="Times New Roman" w:hAnsi="Times New Roman" w:cs="Times New Roman"/>
          <w:sz w:val="28"/>
          <w:szCs w:val="28"/>
        </w:rPr>
        <w:t>А</w:t>
      </w:r>
      <w:r w:rsidRPr="00E7648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A7332" w:rsidRPr="00E7648D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Pr="00E7648D">
        <w:rPr>
          <w:rFonts w:ascii="Times New Roman" w:hAnsi="Times New Roman" w:cs="Times New Roman"/>
          <w:sz w:val="28"/>
          <w:szCs w:val="28"/>
        </w:rPr>
        <w:t xml:space="preserve">(положение о Координационном совете по вопросам малого и среднего предпринимательства при </w:t>
      </w:r>
      <w:r w:rsidR="007A7332" w:rsidRPr="00E7648D">
        <w:rPr>
          <w:rFonts w:ascii="Times New Roman" w:hAnsi="Times New Roman" w:cs="Times New Roman"/>
          <w:sz w:val="28"/>
          <w:szCs w:val="28"/>
        </w:rPr>
        <w:t>Ад</w:t>
      </w:r>
      <w:r w:rsidRPr="00E7648D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="007A7332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, утвержденное постановлением </w:t>
      </w:r>
      <w:r w:rsidR="000D0FC1" w:rsidRPr="00E7648D">
        <w:rPr>
          <w:rFonts w:ascii="Times New Roman" w:hAnsi="Times New Roman" w:cs="Times New Roman"/>
          <w:sz w:val="28"/>
          <w:szCs w:val="28"/>
        </w:rPr>
        <w:t>А</w:t>
      </w:r>
      <w:r w:rsidRPr="00E7648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0D0FC1" w:rsidRPr="00E7648D">
        <w:rPr>
          <w:rFonts w:ascii="Times New Roman" w:hAnsi="Times New Roman" w:cs="Times New Roman"/>
          <w:sz w:val="28"/>
          <w:szCs w:val="28"/>
        </w:rPr>
        <w:t xml:space="preserve">ЗАТО город Заозерск </w:t>
      </w:r>
      <w:r w:rsidRPr="00E7648D">
        <w:rPr>
          <w:rFonts w:ascii="Times New Roman" w:hAnsi="Times New Roman" w:cs="Times New Roman"/>
          <w:sz w:val="28"/>
          <w:szCs w:val="28"/>
        </w:rPr>
        <w:t xml:space="preserve">от </w:t>
      </w:r>
      <w:r w:rsidR="000D0FC1" w:rsidRPr="00E7648D">
        <w:rPr>
          <w:rFonts w:ascii="Times New Roman" w:hAnsi="Times New Roman" w:cs="Times New Roman"/>
          <w:sz w:val="28"/>
          <w:szCs w:val="28"/>
        </w:rPr>
        <w:t>28.01.2016</w:t>
      </w:r>
      <w:r w:rsidRPr="00E7648D">
        <w:rPr>
          <w:rFonts w:ascii="Times New Roman" w:hAnsi="Times New Roman" w:cs="Times New Roman"/>
          <w:sz w:val="28"/>
          <w:szCs w:val="28"/>
        </w:rPr>
        <w:t xml:space="preserve"> № </w:t>
      </w:r>
      <w:r w:rsidR="000D0FC1" w:rsidRPr="00E7648D">
        <w:rPr>
          <w:rFonts w:ascii="Times New Roman" w:hAnsi="Times New Roman" w:cs="Times New Roman"/>
          <w:sz w:val="28"/>
          <w:szCs w:val="28"/>
        </w:rPr>
        <w:t>37</w:t>
      </w:r>
      <w:r w:rsidRPr="00E7648D">
        <w:rPr>
          <w:rFonts w:ascii="Times New Roman" w:hAnsi="Times New Roman" w:cs="Times New Roman"/>
          <w:sz w:val="28"/>
          <w:szCs w:val="28"/>
        </w:rPr>
        <w:t xml:space="preserve">, размещено </w:t>
      </w:r>
      <w:r w:rsidR="0008570A" w:rsidRPr="00E7648D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на официальном сайте органов местного самоуправления ЗАТО город Заозерск в разделе «Развитие </w:t>
      </w:r>
      <w:r w:rsidR="0008570A" w:rsidRPr="00CE0DC2">
        <w:rPr>
          <w:rFonts w:ascii="Times New Roman" w:hAnsi="Times New Roman" w:cs="Times New Roman"/>
          <w:sz w:val="28"/>
          <w:szCs w:val="28"/>
        </w:rPr>
        <w:t>малого и среднего предпринимательства»</w:t>
      </w:r>
      <w:r w:rsidR="003A360C" w:rsidRPr="00CE0DC2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3A360C" w:rsidRPr="00CE0DC2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zatozaozersk.ru/administraciya-zato-goroda-zaozerska/struktura-administracii-zato-goroda-zaozerska/upravleniya-administracii-zato-goroda-zaozerska/upravlenie-municipalnogo-imushestva-administracii-zato-goroda-zaozerska-murmanskoy-oblasti/razvitie-i-podderzhka-malogo-i-srednego-predprinimatelstva/koordinacionnyy-sovet-po-razvitiyu-malogo-i-srednego-predprinimatelstva/2</w:t>
        </w:r>
      </w:hyperlink>
      <w:r w:rsidRPr="00E7648D">
        <w:rPr>
          <w:rFonts w:ascii="Times New Roman" w:hAnsi="Times New Roman" w:cs="Times New Roman"/>
          <w:sz w:val="28"/>
          <w:szCs w:val="28"/>
        </w:rPr>
        <w:t>.</w:t>
      </w:r>
    </w:p>
    <w:p w:rsidR="001331C6" w:rsidRPr="00E7648D" w:rsidRDefault="001331C6" w:rsidP="00E76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48D">
        <w:rPr>
          <w:rFonts w:ascii="Times New Roman" w:hAnsi="Times New Roman" w:cs="Times New Roman"/>
          <w:sz w:val="28"/>
          <w:szCs w:val="28"/>
        </w:rPr>
        <w:t xml:space="preserve">Сотрудники </w:t>
      </w:r>
      <w:proofErr w:type="gramStart"/>
      <w:r w:rsidR="003A360C" w:rsidRPr="00E7648D">
        <w:rPr>
          <w:rFonts w:ascii="Times New Roman" w:hAnsi="Times New Roman" w:cs="Times New Roman"/>
          <w:sz w:val="28"/>
          <w:szCs w:val="28"/>
        </w:rPr>
        <w:t>Ад</w:t>
      </w:r>
      <w:r w:rsidRPr="00E7648D"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 w:rsidRPr="00E7648D">
        <w:rPr>
          <w:rFonts w:ascii="Times New Roman" w:hAnsi="Times New Roman" w:cs="Times New Roman"/>
          <w:sz w:val="28"/>
          <w:szCs w:val="28"/>
        </w:rPr>
        <w:t xml:space="preserve"> </w:t>
      </w:r>
      <w:r w:rsidR="003A360C" w:rsidRPr="00E7648D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E7648D">
        <w:rPr>
          <w:rFonts w:ascii="Times New Roman" w:hAnsi="Times New Roman" w:cs="Times New Roman"/>
          <w:sz w:val="28"/>
          <w:szCs w:val="28"/>
        </w:rPr>
        <w:t xml:space="preserve"> принимают участие в обучающих мероприятиях, совещаниях в режиме видеоконференцсвязи, проводимых Комитетом по конкурентной политике Мурманской области. Информация о ходе реализации отдельных поручений по развитию конкуренции, мероприятий по развитию конкуренции и достижении показателей представляется своевременно и качественно. </w:t>
      </w:r>
    </w:p>
    <w:p w:rsidR="001331C6" w:rsidRPr="00571713" w:rsidRDefault="001331C6" w:rsidP="005717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230F" w:rsidRPr="00CE0DC2" w:rsidRDefault="008F230F" w:rsidP="00930D23">
      <w:pPr>
        <w:pStyle w:val="a3"/>
        <w:numPr>
          <w:ilvl w:val="0"/>
          <w:numId w:val="22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0DC2">
        <w:rPr>
          <w:rFonts w:ascii="Times New Roman" w:hAnsi="Times New Roman" w:cs="Times New Roman"/>
          <w:b/>
          <w:sz w:val="28"/>
          <w:szCs w:val="28"/>
          <w:u w:val="single"/>
        </w:rPr>
        <w:t xml:space="preserve">Муниципальный сектор экономики по состоянию на 01.09.2023 представлен 18 организацией муниципальной формы собственности. </w:t>
      </w:r>
    </w:p>
    <w:p w:rsidR="008F230F" w:rsidRPr="00930D23" w:rsidRDefault="008F230F" w:rsidP="00930D23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D23">
        <w:rPr>
          <w:rFonts w:ascii="Times New Roman" w:hAnsi="Times New Roman" w:cs="Times New Roman"/>
          <w:sz w:val="28"/>
          <w:szCs w:val="28"/>
        </w:rPr>
        <w:t>Перечень муниципальных учреждений представлен в таблице:</w:t>
      </w:r>
    </w:p>
    <w:tbl>
      <w:tblPr>
        <w:tblW w:w="4666" w:type="pct"/>
        <w:jc w:val="center"/>
        <w:tblInd w:w="-669" w:type="dxa"/>
        <w:tblLayout w:type="fixed"/>
        <w:tblLook w:val="04A0"/>
      </w:tblPr>
      <w:tblGrid>
        <w:gridCol w:w="514"/>
        <w:gridCol w:w="6113"/>
        <w:gridCol w:w="1357"/>
        <w:gridCol w:w="1476"/>
      </w:tblGrid>
      <w:tr w:rsidR="00C32F54" w:rsidRPr="00B31B39" w:rsidTr="00C32F54">
        <w:trPr>
          <w:trHeight w:val="818"/>
          <w:tblHeader/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Штатная численность, на 01.09.2022, ед.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Штатная численность, на 01.09.2023, ед.</w:t>
            </w:r>
          </w:p>
        </w:tc>
      </w:tr>
      <w:tr w:rsidR="00C32F54" w:rsidRPr="00B31B39" w:rsidTr="00C32F54">
        <w:trPr>
          <w:trHeight w:val="76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Совет депутатов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C32F54" w:rsidRPr="00B31B39" w:rsidTr="00C32F54">
        <w:trPr>
          <w:trHeight w:val="441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Контрольно – счетная </w:t>
            </w:r>
            <w:proofErr w:type="gramStart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комиссия</w:t>
            </w:r>
            <w:proofErr w:type="gramEnd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 ЗАТО г. Заозерск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32F54" w:rsidRPr="00B31B39" w:rsidTr="00C32F54">
        <w:trPr>
          <w:trHeight w:val="81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Администрация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C32F54" w:rsidRPr="00B31B39" w:rsidTr="00C32F54">
        <w:trPr>
          <w:trHeight w:val="78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муниципального имущества и жилищно-коммунального хозяйства </w:t>
            </w:r>
            <w:proofErr w:type="gramStart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 Мурманской области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32F54" w:rsidRPr="00B31B39" w:rsidTr="00C32F54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учреждение «Управление образования, культуры, спорта и молодежной политики </w:t>
            </w:r>
            <w:proofErr w:type="gramStart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C32F54" w:rsidRPr="00B31B39" w:rsidTr="00C32F54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учреждение «Управление экономики и </w:t>
            </w:r>
            <w:proofErr w:type="gramStart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финансов</w:t>
            </w:r>
            <w:proofErr w:type="gramEnd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Заозерск» 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32F54" w:rsidRPr="00B31B39" w:rsidTr="00C32F54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Муниципальное казенное учреждение «Служба заказчика»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32F54" w:rsidRPr="00B31B39" w:rsidTr="00C32F54">
        <w:trPr>
          <w:trHeight w:val="51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Муниципальное казенное учреждение «Управление городским хозяйством»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C32F54" w:rsidRPr="00B31B39" w:rsidTr="00C32F54">
        <w:trPr>
          <w:trHeight w:val="51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казенное учреждение «Центр по ГО и </w:t>
            </w:r>
            <w:proofErr w:type="gramStart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ЧС</w:t>
            </w:r>
            <w:proofErr w:type="gramEnd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26,5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26,5</w:t>
            </w:r>
          </w:p>
        </w:tc>
      </w:tr>
      <w:tr w:rsidR="00C32F54" w:rsidRPr="00B31B39" w:rsidTr="00C32F54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Муниципальное учреждение «Заозерский комитет по телерадиовещанию и печати»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32F54" w:rsidRPr="00B31B39" w:rsidTr="00C32F54">
        <w:trPr>
          <w:trHeight w:val="49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учреждение </w:t>
            </w:r>
            <w:proofErr w:type="gramStart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proofErr w:type="gramEnd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 «Центр культуры и библиотечного обслуживания»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</w:tr>
      <w:tr w:rsidR="00C32F54" w:rsidRPr="00B31B39" w:rsidTr="00C32F54">
        <w:trPr>
          <w:trHeight w:val="57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2 «Радуга»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95,49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95,49</w:t>
            </w:r>
          </w:p>
        </w:tc>
      </w:tr>
      <w:tr w:rsidR="00C32F54" w:rsidRPr="00B31B39" w:rsidTr="00C32F54">
        <w:trPr>
          <w:trHeight w:val="570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дошкольное образовательное учреждение детский сад комбинированного вида № 4 «Сказка» ЗАТО </w:t>
            </w:r>
            <w:proofErr w:type="gramStart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. Заозерск Мурманской области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108,6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108,6</w:t>
            </w:r>
          </w:p>
        </w:tc>
      </w:tr>
      <w:tr w:rsidR="00C32F54" w:rsidRPr="00B31B39" w:rsidTr="00C32F54">
        <w:trPr>
          <w:trHeight w:val="818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образовательное учреждение дополнительного образования детей «Детско-юношеская спортивная школа»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25,6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25,6</w:t>
            </w:r>
          </w:p>
        </w:tc>
      </w:tr>
      <w:tr w:rsidR="00C32F54" w:rsidRPr="00B31B39" w:rsidTr="00C32F54">
        <w:trPr>
          <w:trHeight w:val="73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учреждение дополнительного образования Детская музыкальная школа </w:t>
            </w:r>
            <w:proofErr w:type="gramStart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B31B39">
              <w:rPr>
                <w:rFonts w:ascii="Times New Roman" w:hAnsi="Times New Roman" w:cs="Times New Roman"/>
                <w:sz w:val="20"/>
                <w:szCs w:val="20"/>
              </w:rPr>
              <w:t xml:space="preserve">. Заозерск 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26,28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27,28</w:t>
            </w:r>
          </w:p>
        </w:tc>
      </w:tr>
      <w:tr w:rsidR="00C32F54" w:rsidRPr="00B31B39" w:rsidTr="00C32F54">
        <w:trPr>
          <w:trHeight w:val="975"/>
          <w:jc w:val="center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образовательное учреждение дополнительного образования «Центр дополнительного образования детей»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28,75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24,75</w:t>
            </w:r>
          </w:p>
        </w:tc>
      </w:tr>
    </w:tbl>
    <w:p w:rsidR="008F230F" w:rsidRPr="00571713" w:rsidRDefault="008F230F" w:rsidP="0057171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230F" w:rsidRPr="00571713" w:rsidRDefault="008F230F" w:rsidP="0057171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0D23">
        <w:rPr>
          <w:rFonts w:ascii="Times New Roman" w:hAnsi="Times New Roman" w:cs="Times New Roman"/>
          <w:sz w:val="28"/>
          <w:szCs w:val="28"/>
        </w:rPr>
        <w:t>В 202</w:t>
      </w:r>
      <w:r w:rsidR="00C32F54" w:rsidRPr="00930D23">
        <w:rPr>
          <w:rFonts w:ascii="Times New Roman" w:hAnsi="Times New Roman" w:cs="Times New Roman"/>
          <w:sz w:val="28"/>
          <w:szCs w:val="28"/>
        </w:rPr>
        <w:t>3</w:t>
      </w:r>
      <w:r w:rsidRPr="00930D23">
        <w:rPr>
          <w:rFonts w:ascii="Times New Roman" w:hAnsi="Times New Roman" w:cs="Times New Roman"/>
          <w:sz w:val="28"/>
          <w:szCs w:val="28"/>
        </w:rPr>
        <w:t xml:space="preserve"> году средства бюджета были направлены на реализацию мероприятий следующих муниципальных программ</w:t>
      </w:r>
      <w:r w:rsidRPr="0057171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jc w:val="center"/>
        <w:tblInd w:w="6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2"/>
        <w:gridCol w:w="7524"/>
        <w:gridCol w:w="1340"/>
      </w:tblGrid>
      <w:tr w:rsidR="008F230F" w:rsidRPr="00B31B39" w:rsidTr="00B31B39">
        <w:trPr>
          <w:tblHeader/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proofErr w:type="spell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C32F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202</w:t>
            </w:r>
            <w:r w:rsidR="00C32F54"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год, тыс. руб.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 «Развитие образования, культуры, спорта и молодежной политики в городе </w:t>
            </w:r>
            <w:proofErr w:type="spell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Заозерске</w:t>
            </w:r>
            <w:proofErr w:type="spell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. Основные направления деятельности на 2018-2024 годы»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684 095,84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4 «Охрана окружающей среды»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200 078,43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5 «Энергосбережение и повышение энергетической </w:t>
            </w:r>
            <w:proofErr w:type="gram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эффективности</w:t>
            </w:r>
            <w:proofErr w:type="gram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города </w:t>
            </w:r>
            <w:proofErr w:type="spell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Заозерска</w:t>
            </w:r>
            <w:proofErr w:type="spell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Мурманской области"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2 198,78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 6 «Развитие малого и среднего предпринимательства и торговли </w:t>
            </w:r>
            <w:proofErr w:type="gram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городе </w:t>
            </w:r>
            <w:proofErr w:type="spell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Заозерске</w:t>
            </w:r>
            <w:proofErr w:type="spell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Мурманской области»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5,00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7 «Эффективное управление муниципальными </w:t>
            </w:r>
            <w:proofErr w:type="gram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финансами</w:t>
            </w:r>
            <w:proofErr w:type="gram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города </w:t>
            </w:r>
            <w:proofErr w:type="spell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Заозерска</w:t>
            </w:r>
            <w:proofErr w:type="spell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Мурманской области»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19 125,64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9 «Капитальный ремонт общего имущества в многоквартирных домах, расположенных на </w:t>
            </w:r>
            <w:proofErr w:type="gram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территории</w:t>
            </w:r>
            <w:proofErr w:type="gram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города </w:t>
            </w:r>
            <w:proofErr w:type="spell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Заозерска</w:t>
            </w:r>
            <w:proofErr w:type="spell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Мурманской области»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29 596,49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10 «Повышение информационной открытости деятельности органов местного самоуправления»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5 310,53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11 «Повышение безопасности дорожного движения и снижение дорожно-транспортного травматизма </w:t>
            </w:r>
            <w:proofErr w:type="gram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городе </w:t>
            </w:r>
            <w:proofErr w:type="spell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Заозерске</w:t>
            </w:r>
            <w:proofErr w:type="spell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Мурманской области»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68,43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9.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12 «Эффективное муниципальное управление </w:t>
            </w:r>
            <w:proofErr w:type="gram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городе </w:t>
            </w:r>
            <w:proofErr w:type="spell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Заозерске</w:t>
            </w:r>
            <w:proofErr w:type="spell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Мурманской области»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97 321,36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13 «Социальная поддержка некоторых категорий </w:t>
            </w:r>
            <w:proofErr w:type="gram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граждан</w:t>
            </w:r>
            <w:proofErr w:type="gram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города </w:t>
            </w:r>
            <w:proofErr w:type="spell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Заозерска</w:t>
            </w:r>
            <w:proofErr w:type="spell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1 669,91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14 «Обеспечение комфортной среды проживания </w:t>
            </w:r>
            <w:proofErr w:type="gram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населения</w:t>
            </w:r>
            <w:proofErr w:type="gram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города </w:t>
            </w:r>
            <w:proofErr w:type="spell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Заозерска</w:t>
            </w:r>
            <w:proofErr w:type="spell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Мурманской области»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217 983,97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15 «Защита населения и территории от чрезвычайных ситуаций природного и техногенного характера, обеспечение пожарной безопасности и безопасности людей на водных объектах на </w:t>
            </w:r>
            <w:proofErr w:type="gram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территории</w:t>
            </w:r>
            <w:proofErr w:type="gram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города </w:t>
            </w:r>
            <w:proofErr w:type="spell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Заозерска</w:t>
            </w:r>
            <w:proofErr w:type="spell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Мурманской области»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31 714,00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16 «Профилактика правонарушений и обеспечение общественной безопасности </w:t>
            </w:r>
            <w:proofErr w:type="gram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proofErr w:type="gram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городе </w:t>
            </w:r>
            <w:proofErr w:type="spell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Заозерске</w:t>
            </w:r>
            <w:proofErr w:type="spell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Мурманской области»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2,90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14.</w:t>
            </w:r>
          </w:p>
        </w:tc>
        <w:tc>
          <w:tcPr>
            <w:tcW w:w="7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17 «Профилактика терроризма и экстремизма, а также минимизации и (или) ликвидация последствий проявлений терроризма и экстремизма на </w:t>
            </w:r>
            <w:proofErr w:type="gram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территории</w:t>
            </w:r>
            <w:proofErr w:type="gram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 Мурманской области»</w:t>
            </w:r>
          </w:p>
        </w:tc>
        <w:tc>
          <w:tcPr>
            <w:tcW w:w="1340" w:type="dxa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12,00</w:t>
            </w:r>
          </w:p>
        </w:tc>
      </w:tr>
      <w:tr w:rsidR="008F230F" w:rsidRPr="00B31B39" w:rsidTr="00B31B39">
        <w:trPr>
          <w:jc w:val="center"/>
        </w:trPr>
        <w:tc>
          <w:tcPr>
            <w:tcW w:w="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ind w:left="-118" w:right="-107" w:firstLine="2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15.</w:t>
            </w:r>
          </w:p>
        </w:tc>
        <w:tc>
          <w:tcPr>
            <w:tcW w:w="7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Муниципальная программа 18 «Формирование современной городской </w:t>
            </w:r>
            <w:proofErr w:type="gram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среды</w:t>
            </w:r>
            <w:proofErr w:type="gramEnd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ЗАТО город Заозерск Мурманской области»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143 326,19</w:t>
            </w:r>
          </w:p>
        </w:tc>
      </w:tr>
      <w:tr w:rsidR="008F230F" w:rsidRPr="00B31B39" w:rsidTr="00B31B39">
        <w:trPr>
          <w:trHeight w:val="305"/>
          <w:jc w:val="center"/>
        </w:trPr>
        <w:tc>
          <w:tcPr>
            <w:tcW w:w="7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30F" w:rsidRPr="00B31B39" w:rsidRDefault="008F230F" w:rsidP="0057171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ВСЕГО</w:t>
            </w:r>
            <w:proofErr w:type="gramStart"/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F230F" w:rsidRPr="00B31B39" w:rsidRDefault="008F230F" w:rsidP="005717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bCs/>
                <w:sz w:val="20"/>
                <w:szCs w:val="20"/>
              </w:rPr>
              <w:t>1 432 509,46</w:t>
            </w:r>
          </w:p>
          <w:p w:rsidR="008F230F" w:rsidRPr="00B31B39" w:rsidRDefault="008F230F" w:rsidP="0057171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8F230F" w:rsidRPr="00571713" w:rsidRDefault="008F230F" w:rsidP="0057171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230F" w:rsidRPr="0002343A" w:rsidRDefault="008F230F" w:rsidP="0057171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В 2023 году обеспеченность населения торговыми площадями по состоянию на кв.м. на 1000 человек составляет за отчетный год 676,13м²,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ожидаемой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показатель 2023 года – 662,48м² (в том числе продовольственными товарами – 336,3 м² непродовольственными товарами 326,1 м²  при нормативе 171м² и 257,0 м²).</w:t>
      </w:r>
    </w:p>
    <w:p w:rsidR="009D4B1C" w:rsidRPr="0019351A" w:rsidRDefault="00930D23" w:rsidP="00B31B39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351A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="009D4B1C" w:rsidRPr="0019351A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Доходы бюджета муниципального </w:t>
      </w:r>
      <w:proofErr w:type="gramStart"/>
      <w:r w:rsidR="009D4B1C" w:rsidRPr="0019351A">
        <w:rPr>
          <w:rFonts w:ascii="Times New Roman" w:hAnsi="Times New Roman" w:cs="Times New Roman"/>
          <w:b/>
          <w:sz w:val="28"/>
          <w:szCs w:val="28"/>
          <w:u w:val="single"/>
        </w:rPr>
        <w:t>образования</w:t>
      </w:r>
      <w:proofErr w:type="gramEnd"/>
      <w:r w:rsidR="009D4B1C" w:rsidRPr="0019351A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ЗАТО город Заозерск </w:t>
      </w:r>
      <w:r w:rsidR="009D4B1C" w:rsidRPr="0019351A">
        <w:rPr>
          <w:rFonts w:ascii="Times New Roman" w:hAnsi="Times New Roman" w:cs="Times New Roman"/>
          <w:b/>
          <w:sz w:val="28"/>
          <w:szCs w:val="28"/>
          <w:u w:val="single"/>
        </w:rPr>
        <w:br/>
        <w:t>за 2023 год</w:t>
      </w:r>
    </w:p>
    <w:p w:rsidR="009D4B1C" w:rsidRPr="0002343A" w:rsidRDefault="009D4B1C" w:rsidP="000234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Доходы бюджета муниципального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 город Заозерск за 2023 год составили 1 072,46 млн. рублей в том числе:</w:t>
      </w:r>
    </w:p>
    <w:p w:rsidR="009D4B1C" w:rsidRPr="0002343A" w:rsidRDefault="009D4B1C" w:rsidP="000234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- налоговые и неналоговые доходы – 233,26 млн. руб., из них: </w:t>
      </w:r>
    </w:p>
    <w:p w:rsidR="009D4B1C" w:rsidRPr="0002343A" w:rsidRDefault="009D4B1C" w:rsidP="000234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343A">
        <w:rPr>
          <w:rFonts w:ascii="Times New Roman" w:hAnsi="Times New Roman" w:cs="Times New Roman"/>
          <w:sz w:val="28"/>
          <w:szCs w:val="28"/>
        </w:rPr>
        <w:t>налоговые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– 194,8 млн. рублей; </w:t>
      </w:r>
    </w:p>
    <w:p w:rsidR="009D4B1C" w:rsidRPr="0002343A" w:rsidRDefault="009D4B1C" w:rsidP="0002343A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343A">
        <w:rPr>
          <w:rFonts w:ascii="Times New Roman" w:hAnsi="Times New Roman" w:cs="Times New Roman"/>
          <w:sz w:val="28"/>
          <w:szCs w:val="28"/>
        </w:rPr>
        <w:t>неналоговые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– 38,46 млн. рублей;</w:t>
      </w:r>
    </w:p>
    <w:p w:rsidR="009D4B1C" w:rsidRPr="0002343A" w:rsidRDefault="009D4B1C" w:rsidP="0002343A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 безвозмездные поступления – 839,2 млн. руб.,</w:t>
      </w:r>
    </w:p>
    <w:p w:rsidR="009D4B1C" w:rsidRPr="0002343A" w:rsidRDefault="009D4B1C" w:rsidP="0002343A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из них:</w:t>
      </w:r>
    </w:p>
    <w:p w:rsidR="009D4B1C" w:rsidRPr="0002343A" w:rsidRDefault="009D4B1C" w:rsidP="0002343A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дотации – 302,09 млн. рублей;</w:t>
      </w:r>
    </w:p>
    <w:p w:rsidR="009D4B1C" w:rsidRPr="0002343A" w:rsidRDefault="009D4B1C" w:rsidP="0002343A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субсидии – 291,11 млн. рублей;</w:t>
      </w:r>
    </w:p>
    <w:p w:rsidR="009D4B1C" w:rsidRPr="0002343A" w:rsidRDefault="009D4B1C" w:rsidP="0002343A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субвенции – 124,53 млн. рублей;</w:t>
      </w:r>
    </w:p>
    <w:p w:rsidR="009D4B1C" w:rsidRPr="0002343A" w:rsidRDefault="009D4B1C" w:rsidP="0002343A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иные межбюджетные трансферты – 122,19 млн. рублей;</w:t>
      </w:r>
    </w:p>
    <w:p w:rsidR="009D4B1C" w:rsidRPr="0002343A" w:rsidRDefault="009D4B1C" w:rsidP="0002343A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возврат остатков субсидий, субвенций и иных межбюджетных трансфертов, имеющих целевое назначение, прошлых лет – (-0,72) млн. рублей.    </w:t>
      </w:r>
    </w:p>
    <w:p w:rsidR="009D4B1C" w:rsidRPr="0002343A" w:rsidRDefault="009D4B1C" w:rsidP="00571713">
      <w:pPr>
        <w:pStyle w:val="a3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4B1C" w:rsidRPr="0019351A" w:rsidRDefault="009D4B1C" w:rsidP="0002343A">
      <w:pPr>
        <w:pStyle w:val="a3"/>
        <w:numPr>
          <w:ilvl w:val="0"/>
          <w:numId w:val="23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351A">
        <w:rPr>
          <w:rFonts w:ascii="Times New Roman" w:hAnsi="Times New Roman" w:cs="Times New Roman"/>
          <w:b/>
          <w:sz w:val="28"/>
          <w:szCs w:val="28"/>
          <w:u w:val="single"/>
        </w:rPr>
        <w:t>Источники налоговых и неналоговых доходов бюджета муниципального образования в 2023 году</w:t>
      </w:r>
    </w:p>
    <w:p w:rsidR="009D4B1C" w:rsidRPr="00571713" w:rsidRDefault="009D4B1C" w:rsidP="00571713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0" w:type="auto"/>
        <w:jc w:val="center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19"/>
        <w:gridCol w:w="1614"/>
        <w:gridCol w:w="2178"/>
      </w:tblGrid>
      <w:tr w:rsidR="009D4B1C" w:rsidRPr="002D79C5" w:rsidTr="002D79C5">
        <w:trPr>
          <w:tblHeader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4B1C" w:rsidRPr="002D79C5" w:rsidRDefault="009D4B1C" w:rsidP="00571713">
            <w:pPr>
              <w:pStyle w:val="a3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2D79C5" w:rsidRDefault="009D4B1C" w:rsidP="00571713">
            <w:pPr>
              <w:pStyle w:val="a3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sz w:val="20"/>
                <w:szCs w:val="20"/>
              </w:rPr>
              <w:t>Сумма, млн. руб.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2D79C5" w:rsidRDefault="009D4B1C" w:rsidP="00571713">
            <w:pPr>
              <w:pStyle w:val="a3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sz w:val="20"/>
                <w:szCs w:val="20"/>
              </w:rPr>
              <w:t>Доля в налоговых и неналоговых доходах бюджета, %</w:t>
            </w:r>
          </w:p>
        </w:tc>
      </w:tr>
      <w:tr w:rsidR="009D4B1C" w:rsidRPr="002D79C5" w:rsidTr="002D79C5">
        <w:trPr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233,26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D4B1C" w:rsidRPr="002D79C5" w:rsidTr="002D79C5">
        <w:trPr>
          <w:trHeight w:val="239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Налоговые доходы, в т.ч.: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194,8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83,51</w:t>
            </w:r>
          </w:p>
        </w:tc>
      </w:tr>
      <w:tr w:rsidR="009D4B1C" w:rsidRPr="002D79C5" w:rsidTr="002D79C5">
        <w:trPr>
          <w:trHeight w:val="258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налог на доходы физических лиц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184,71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79,19</w:t>
            </w:r>
          </w:p>
        </w:tc>
      </w:tr>
      <w:tr w:rsidR="009D4B1C" w:rsidRPr="002D79C5" w:rsidTr="002D79C5">
        <w:trPr>
          <w:trHeight w:val="276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акцизы по подакцизным товарам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2,34</w:t>
            </w:r>
          </w:p>
        </w:tc>
      </w:tr>
      <w:tr w:rsidR="009D4B1C" w:rsidRPr="002D79C5" w:rsidTr="002D79C5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налог, взимаемый в связи с применением упрощенной системы налогообложения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0,86</w:t>
            </w:r>
          </w:p>
        </w:tc>
      </w:tr>
      <w:tr w:rsidR="009D4B1C" w:rsidRPr="002D79C5" w:rsidTr="002D79C5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единый налог на вмененный доход для отдельных видов деятельности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0,01</w:t>
            </w:r>
          </w:p>
        </w:tc>
      </w:tr>
      <w:tr w:rsidR="009D4B1C" w:rsidRPr="002D79C5" w:rsidTr="002D79C5">
        <w:trPr>
          <w:trHeight w:val="223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единый сельскохозяйственный налог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9D4B1C" w:rsidRPr="002D79C5" w:rsidTr="002D79C5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налог, взимаемый в связи с применением патентной системы налогообложения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9D4B1C" w:rsidRPr="002D79C5" w:rsidTr="002D79C5">
        <w:trPr>
          <w:trHeight w:val="213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налог на имущество физических лиц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9D4B1C" w:rsidRPr="002D79C5" w:rsidTr="002D79C5">
        <w:trPr>
          <w:trHeight w:val="213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земельный налог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0,19</w:t>
            </w:r>
          </w:p>
        </w:tc>
      </w:tr>
      <w:tr w:rsidR="009D4B1C" w:rsidRPr="002D79C5" w:rsidTr="002D79C5">
        <w:trPr>
          <w:trHeight w:val="244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государственная пошлина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0,76</w:t>
            </w:r>
          </w:p>
        </w:tc>
      </w:tr>
      <w:tr w:rsidR="009D4B1C" w:rsidRPr="002D79C5" w:rsidTr="002D79C5">
        <w:trPr>
          <w:trHeight w:val="248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Неналоговые доходы, в т.ч.: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38,46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16,49</w:t>
            </w:r>
          </w:p>
        </w:tc>
      </w:tr>
      <w:tr w:rsidR="009D4B1C" w:rsidRPr="002D79C5" w:rsidTr="002D79C5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доходы в виде дивидендов по акциям, принадлежащим городским округам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9D4B1C" w:rsidRPr="002D79C5" w:rsidTr="002D79C5">
        <w:trPr>
          <w:trHeight w:val="187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доходы в виде арендной платы за земельные участки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4,98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2,13</w:t>
            </w:r>
          </w:p>
        </w:tc>
      </w:tr>
      <w:tr w:rsidR="009D4B1C" w:rsidRPr="002D79C5" w:rsidTr="002D79C5">
        <w:trPr>
          <w:trHeight w:val="206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доходы от сдачи в аренду имущества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3,57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1,53</w:t>
            </w:r>
          </w:p>
        </w:tc>
      </w:tr>
      <w:tr w:rsidR="009D4B1C" w:rsidRPr="002D79C5" w:rsidTr="002D79C5">
        <w:trPr>
          <w:trHeight w:val="223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плата за негативное воздействие на окружающую среду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9D4B1C" w:rsidRPr="002D79C5" w:rsidTr="002D79C5">
        <w:trPr>
          <w:trHeight w:val="242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прочие доходы от компенсации затрат государства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0,32</w:t>
            </w:r>
          </w:p>
        </w:tc>
      </w:tr>
      <w:tr w:rsidR="009D4B1C" w:rsidRPr="002D79C5" w:rsidTr="002D79C5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 доходы от продажи квартир, находящихся в собственности городских округов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9D4B1C" w:rsidRPr="002D79C5" w:rsidTr="002D79C5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доходы от реализации имущества, находящегося в собственности городского округа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0,04</w:t>
            </w:r>
          </w:p>
        </w:tc>
      </w:tr>
      <w:tr w:rsidR="009D4B1C" w:rsidRPr="002D79C5" w:rsidTr="002D79C5">
        <w:trPr>
          <w:trHeight w:val="375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доходы от продажи земельных участков, находящихся в государственной  и муниципальной собственности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9D4B1C" w:rsidRPr="002D79C5" w:rsidTr="002D79C5">
        <w:trPr>
          <w:trHeight w:val="222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штрафы, санкции, возмещение ущерба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0,61</w:t>
            </w:r>
          </w:p>
        </w:tc>
      </w:tr>
      <w:tr w:rsidR="009D4B1C" w:rsidRPr="002D79C5" w:rsidTr="002D79C5">
        <w:trPr>
          <w:trHeight w:val="157"/>
          <w:jc w:val="center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4B1C" w:rsidRPr="002D79C5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9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прочие неналоговые доходы (в т.ч. невыясненные)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27,31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D4B1C" w:rsidRPr="002D79C5" w:rsidRDefault="009D4B1C" w:rsidP="002D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D79C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11,71</w:t>
            </w:r>
          </w:p>
        </w:tc>
      </w:tr>
    </w:tbl>
    <w:p w:rsidR="009D4B1C" w:rsidRPr="00571713" w:rsidRDefault="009D4B1C" w:rsidP="00571713">
      <w:pPr>
        <w:pStyle w:val="a3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:rsidR="009D4B1C" w:rsidRPr="0019351A" w:rsidRDefault="0002343A" w:rsidP="00B31B39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351A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="009D4B1C" w:rsidRPr="0019351A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Темпы роста налоговых доходов в 2020-2023 годах</w:t>
      </w:r>
    </w:p>
    <w:p w:rsidR="009D4B1C" w:rsidRPr="00571713" w:rsidRDefault="009D4B1C" w:rsidP="00571713">
      <w:pPr>
        <w:pStyle w:val="a3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tbl>
      <w:tblPr>
        <w:tblW w:w="84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1559"/>
        <w:gridCol w:w="1418"/>
        <w:gridCol w:w="1559"/>
      </w:tblGrid>
      <w:tr w:rsidR="009D4B1C" w:rsidRPr="00B31B39" w:rsidTr="00B31B39">
        <w:trPr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4B1C" w:rsidRPr="00B31B39" w:rsidRDefault="009D4B1C" w:rsidP="00571713">
            <w:pPr>
              <w:pStyle w:val="a3"/>
              <w:spacing w:after="0" w:line="240" w:lineRule="auto"/>
              <w:ind w:left="-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Статьи доходов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pStyle w:val="a3"/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2021 к 2020, 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pStyle w:val="a3"/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2022 к 2021,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pStyle w:val="a3"/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2023 к 2022, %</w:t>
            </w:r>
          </w:p>
        </w:tc>
      </w:tr>
      <w:tr w:rsidR="009D4B1C" w:rsidRPr="00B31B39" w:rsidTr="00B31B39">
        <w:trPr>
          <w:trHeight w:val="375"/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4B1C" w:rsidRPr="00B31B39" w:rsidRDefault="009D4B1C" w:rsidP="00571713">
            <w:pPr>
              <w:pStyle w:val="a3"/>
              <w:tabs>
                <w:tab w:val="left" w:pos="426"/>
              </w:tabs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sz w:val="20"/>
                <w:szCs w:val="20"/>
              </w:rPr>
              <w:t>Налоговые доходы, всего, в т.ч.: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105,33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106,72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108,57</w:t>
            </w:r>
          </w:p>
        </w:tc>
      </w:tr>
      <w:tr w:rsidR="009D4B1C" w:rsidRPr="00B31B39" w:rsidTr="00B31B39">
        <w:trPr>
          <w:trHeight w:val="375"/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4B1C" w:rsidRPr="00B31B39" w:rsidRDefault="009D4B1C" w:rsidP="00571713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налог на доходы физических лиц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105,07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109,64</w:t>
            </w:r>
          </w:p>
        </w:tc>
      </w:tr>
      <w:tr w:rsidR="009D4B1C" w:rsidRPr="00B31B39" w:rsidTr="00B31B39">
        <w:trPr>
          <w:trHeight w:val="375"/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4B1C" w:rsidRPr="00B31B39" w:rsidRDefault="009D4B1C" w:rsidP="00571713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акцизы на подакцизные товары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111,82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117,78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102,72</w:t>
            </w:r>
          </w:p>
        </w:tc>
      </w:tr>
      <w:tr w:rsidR="009D4B1C" w:rsidRPr="00B31B39" w:rsidTr="00B31B39">
        <w:trPr>
          <w:trHeight w:val="375"/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4B1C" w:rsidRPr="00B31B39" w:rsidRDefault="009D4B1C" w:rsidP="00571713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99,32</w:t>
            </w:r>
          </w:p>
        </w:tc>
      </w:tr>
      <w:tr w:rsidR="009D4B1C" w:rsidRPr="00B31B39" w:rsidTr="00B31B39">
        <w:trPr>
          <w:trHeight w:val="375"/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4B1C" w:rsidRPr="00B31B39" w:rsidRDefault="009D4B1C" w:rsidP="00571713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налоги на имущество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115,28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339,34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66,24</w:t>
            </w:r>
          </w:p>
        </w:tc>
      </w:tr>
      <w:tr w:rsidR="009D4B1C" w:rsidRPr="00B31B39" w:rsidTr="00B31B39">
        <w:trPr>
          <w:trHeight w:val="375"/>
          <w:jc w:val="center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4B1C" w:rsidRPr="00B31B39" w:rsidRDefault="009D4B1C" w:rsidP="00571713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123,94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152,74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4B1C" w:rsidRPr="00B31B39" w:rsidRDefault="009D4B1C" w:rsidP="005717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31B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74,14</w:t>
            </w:r>
          </w:p>
        </w:tc>
      </w:tr>
    </w:tbl>
    <w:p w:rsidR="009D4B1C" w:rsidRPr="00571713" w:rsidRDefault="009D4B1C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205263" w:rsidRPr="0019351A" w:rsidRDefault="0002343A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351A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B31B39" w:rsidRPr="0019351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205263" w:rsidRPr="0019351A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Общий объем расходов бюджета муниципального </w:t>
      </w:r>
      <w:proofErr w:type="gramStart"/>
      <w:r w:rsidR="00205263" w:rsidRPr="0019351A">
        <w:rPr>
          <w:rFonts w:ascii="Times New Roman" w:hAnsi="Times New Roman" w:cs="Times New Roman"/>
          <w:b/>
          <w:sz w:val="28"/>
          <w:szCs w:val="28"/>
          <w:u w:val="single"/>
        </w:rPr>
        <w:t>образования</w:t>
      </w:r>
      <w:proofErr w:type="gramEnd"/>
      <w:r w:rsidR="00205263" w:rsidRPr="0019351A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ЗАТО город Заозерск за 2023 год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Общий объем расходов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 за 2023 год составил 1 075,55 млн. рублей, из них расходы на: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 общегосударственные вопросы – 12,34 %;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 национальную оборону – 0,06%;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- национальную безопасность и правоохранительную деятельность </w:t>
      </w:r>
      <w:r w:rsidRPr="0002343A">
        <w:rPr>
          <w:rStyle w:val="FontStyle60"/>
          <w:rFonts w:ascii="Times New Roman" w:hAnsi="Times New Roman" w:cs="Times New Roman"/>
          <w:sz w:val="28"/>
          <w:szCs w:val="28"/>
        </w:rPr>
        <w:t xml:space="preserve">– </w:t>
      </w:r>
      <w:r w:rsidRPr="0002343A">
        <w:rPr>
          <w:rFonts w:ascii="Times New Roman" w:hAnsi="Times New Roman" w:cs="Times New Roman"/>
          <w:sz w:val="28"/>
          <w:szCs w:val="28"/>
        </w:rPr>
        <w:t>2,91%;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 национальную экономику – 10,35 %;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 жилищно-коммунальное хозяйство – 21,74 %;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 охрану окружающей среды – 17,65%;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- образование </w:t>
      </w:r>
      <w:r w:rsidRPr="0002343A">
        <w:rPr>
          <w:rFonts w:ascii="Times New Roman" w:hAnsi="Times New Roman" w:cs="Times New Roman"/>
          <w:b/>
          <w:sz w:val="28"/>
          <w:szCs w:val="28"/>
        </w:rPr>
        <w:t>–</w:t>
      </w:r>
      <w:r w:rsidRPr="0002343A">
        <w:rPr>
          <w:rStyle w:val="FontStyle60"/>
          <w:rFonts w:ascii="Times New Roman" w:hAnsi="Times New Roman" w:cs="Times New Roman"/>
          <w:b w:val="0"/>
          <w:sz w:val="28"/>
          <w:szCs w:val="28"/>
        </w:rPr>
        <w:t xml:space="preserve"> 27,11 </w:t>
      </w:r>
      <w:r w:rsidRPr="0002343A">
        <w:rPr>
          <w:rFonts w:ascii="Times New Roman" w:hAnsi="Times New Roman" w:cs="Times New Roman"/>
          <w:sz w:val="28"/>
          <w:szCs w:val="28"/>
        </w:rPr>
        <w:t>%;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 культуру, кинематографию – 4,81%;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 социальную политику – 1,37 %;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 физическую культуру и спорт – 1,27 %;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 средства массовой информации – 0,39 %;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 обслуживание государственного и муниципального долга – 0,001%.</w:t>
      </w:r>
    </w:p>
    <w:p w:rsidR="00205263" w:rsidRPr="00571713" w:rsidRDefault="00205263" w:rsidP="00571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5263" w:rsidRPr="0019351A" w:rsidRDefault="0002343A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351A">
        <w:rPr>
          <w:rFonts w:ascii="Times New Roman" w:hAnsi="Times New Roman" w:cs="Times New Roman"/>
          <w:b/>
          <w:sz w:val="28"/>
          <w:szCs w:val="28"/>
          <w:u w:val="single"/>
        </w:rPr>
        <w:t>7.</w:t>
      </w:r>
      <w:r w:rsidR="00205263" w:rsidRPr="0019351A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Основные направления бюджетной и налоговой политики</w:t>
      </w:r>
      <w:r w:rsidR="0019351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Налоговая политика в муниципальном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 на 2023 год и на плановый период 2024 и 2025 годов направлена на:</w:t>
      </w:r>
    </w:p>
    <w:p w:rsidR="00205263" w:rsidRPr="0002343A" w:rsidRDefault="00205263" w:rsidP="005717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- укрепление налогового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потенциала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Заозерск;</w:t>
      </w:r>
    </w:p>
    <w:p w:rsidR="00205263" w:rsidRPr="0002343A" w:rsidRDefault="00205263" w:rsidP="005717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- развитие налогового потенциала и обеспечение роста доходной части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Заозерск.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Бюджетная политика в области доходов на 2023 год и на плановый период 2024 и 2025 годов.</w:t>
      </w:r>
    </w:p>
    <w:p w:rsidR="00205263" w:rsidRPr="0002343A" w:rsidRDefault="00205263" w:rsidP="005717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политики является определение условий, принимаемых для составления проекта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 на </w:t>
      </w:r>
      <w:r w:rsidRPr="0002343A">
        <w:rPr>
          <w:rFonts w:ascii="Times New Roman" w:hAnsi="Times New Roman" w:cs="Times New Roman"/>
          <w:sz w:val="28"/>
          <w:szCs w:val="28"/>
        </w:rPr>
        <w:lastRenderedPageBreak/>
        <w:t>2023 год и на плановый период 2024 и 2025 годов (далее – проект бюджета на 2023-2025 годы), и подходов к его формированию.</w:t>
      </w:r>
    </w:p>
    <w:p w:rsidR="00205263" w:rsidRPr="0002343A" w:rsidRDefault="00205263" w:rsidP="00571713">
      <w:pPr>
        <w:pStyle w:val="a3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Основные положения, принятые за основу при формировании прогноза доходов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 на 2023-2025 годы.</w:t>
      </w:r>
    </w:p>
    <w:p w:rsidR="00205263" w:rsidRPr="0002343A" w:rsidRDefault="00205263" w:rsidP="005717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Прогноз доходов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 на 2023-2025 годы основан на базовом варианте прогноза социально-экономического развития Мурманской области и ЗАТО город Заозерск на 2023 год и на плановый период 2024 и 2025 годов, составленном с учетом существенных изменений внешних и внутренних условий развития российской экономики в целом.</w:t>
      </w:r>
    </w:p>
    <w:p w:rsidR="00205263" w:rsidRPr="0002343A" w:rsidRDefault="00205263" w:rsidP="00571713">
      <w:pPr>
        <w:tabs>
          <w:tab w:val="left" w:pos="851"/>
        </w:tabs>
        <w:spacing w:after="0" w:line="240" w:lineRule="auto"/>
        <w:ind w:right="63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343A">
        <w:rPr>
          <w:rFonts w:ascii="Times New Roman" w:hAnsi="Times New Roman" w:cs="Times New Roman"/>
          <w:sz w:val="28"/>
          <w:szCs w:val="28"/>
          <w:lang w:eastAsia="ru-RU"/>
        </w:rPr>
        <w:t>Прогноз доходов сформирован с учетом изменений в налоговом и бюджетном законодательстве Российской Федерации, принятых или планируемых к введению с 1 января 2023 года.</w:t>
      </w:r>
    </w:p>
    <w:p w:rsidR="00205263" w:rsidRPr="0002343A" w:rsidRDefault="00205263" w:rsidP="00571713">
      <w:pPr>
        <w:tabs>
          <w:tab w:val="left" w:pos="851"/>
        </w:tabs>
        <w:spacing w:after="0" w:line="240" w:lineRule="auto"/>
        <w:ind w:right="6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При формировании прогноза доходов местного бюджета были учтены:</w:t>
      </w:r>
    </w:p>
    <w:p w:rsidR="00205263" w:rsidRPr="0002343A" w:rsidRDefault="00205263" w:rsidP="00571713">
      <w:pPr>
        <w:tabs>
          <w:tab w:val="left" w:pos="851"/>
        </w:tabs>
        <w:spacing w:after="0" w:line="240" w:lineRule="auto"/>
        <w:ind w:right="6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 отмена с 1 января 2023 года перераспределения в пользу местных бюджетов от зачисления платы за негативное воздействие на окружающую среду, подлежащих зачислению в областной бюджет по нормативу 40%;</w:t>
      </w:r>
    </w:p>
    <w:p w:rsidR="00205263" w:rsidRPr="0002343A" w:rsidRDefault="00205263" w:rsidP="00571713">
      <w:pPr>
        <w:tabs>
          <w:tab w:val="left" w:pos="851"/>
        </w:tabs>
        <w:spacing w:after="0" w:line="240" w:lineRule="auto"/>
        <w:ind w:right="6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 сохранение на 2023 - 2025 годы установленных на 2022 год нормативов распределения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 w:rsidRPr="0002343A">
        <w:rPr>
          <w:rFonts w:ascii="Times New Roman" w:hAnsi="Times New Roman" w:cs="Times New Roman"/>
          <w:sz w:val="28"/>
          <w:szCs w:val="28"/>
        </w:rPr>
        <w:t>инжекторных</w:t>
      </w:r>
      <w:proofErr w:type="spellEnd"/>
      <w:r w:rsidRPr="0002343A">
        <w:rPr>
          <w:rFonts w:ascii="Times New Roman" w:hAnsi="Times New Roman" w:cs="Times New Roman"/>
          <w:sz w:val="28"/>
          <w:szCs w:val="28"/>
        </w:rPr>
        <w:t>) двигателей, производимые на территории Российской Федерации, являющихся источником формирования дорожных фондов;</w:t>
      </w:r>
    </w:p>
    <w:p w:rsidR="00205263" w:rsidRPr="0002343A" w:rsidRDefault="00205263" w:rsidP="005717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 индексация налоговых ставок по подакцизным видам товаров;</w:t>
      </w:r>
    </w:p>
    <w:p w:rsidR="00205263" w:rsidRPr="0002343A" w:rsidRDefault="00205263" w:rsidP="005717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 предоставление налоговых преференций, направленных на стимулирование инвестиционной активности в муниципальном образовании, в том числе резидентам Арктической зоны Российской Федерации;</w:t>
      </w:r>
    </w:p>
    <w:p w:rsidR="00205263" w:rsidRPr="0002343A" w:rsidRDefault="00205263" w:rsidP="005717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- реализация на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 специального налогового режима «Налог на профессиональный доход».</w:t>
      </w:r>
    </w:p>
    <w:p w:rsidR="00205263" w:rsidRPr="0002343A" w:rsidRDefault="00205263" w:rsidP="005717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Бюджетная политика в области расходов направлена на сохранение преемственности в отношении определенных ранее приоритетов и их достижений, скорректирована с учетом текущей экономической ситуации в стране и необходимостью реализации первоочередных задач, поставленных в Указах Президента Российской Федерации.</w:t>
      </w:r>
    </w:p>
    <w:p w:rsidR="00205263" w:rsidRPr="0002343A" w:rsidRDefault="00205263" w:rsidP="005717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Сформированный с учетом изложенных выше направлений бюджетной политики проект местного бюджета на 2023-2025 годы предполагает направление в приоритетном порядке бюджетных ассигнований на реализацию задач, поставленных Президентом Российской Федерации Федеральному Собранию от 21.04.2021, мероприятий муниципальных программ. </w:t>
      </w:r>
    </w:p>
    <w:p w:rsidR="00205263" w:rsidRPr="0002343A" w:rsidRDefault="00205263" w:rsidP="005717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Благодаря реализации комплексного подхода к обеспечению устойчивости бюджета долговая нагрузка на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бюджет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 будет оставаться на безопасном уровне.</w:t>
      </w:r>
    </w:p>
    <w:p w:rsidR="00205263" w:rsidRPr="0002343A" w:rsidRDefault="00205263" w:rsidP="005717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Кроме того, в целях эффективного использования расходов, связанных с обслуживанием внутреннего муниципального долга, и во избежание возникновения кассовых разрывов, будут привлекаться бюджетные кредиты и остатки временно свободных средств на счетах муниципальных бюджетных и казенных учреждений.</w:t>
      </w:r>
    </w:p>
    <w:p w:rsidR="00205263" w:rsidRPr="0002343A" w:rsidRDefault="00205263" w:rsidP="005717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Реализация мер по повышению эффективности бюджетных расходов будет осуществляться как путем совершенствования системы муниципальных программ </w:t>
      </w:r>
      <w:r w:rsidRPr="0002343A">
        <w:rPr>
          <w:rFonts w:ascii="Times New Roman" w:hAnsi="Times New Roman" w:cs="Times New Roman"/>
          <w:sz w:val="28"/>
          <w:szCs w:val="28"/>
        </w:rPr>
        <w:lastRenderedPageBreak/>
        <w:t>и проектных принципов управления, так и внедрением эффективных процедур планирования и исполнения бюджета.</w:t>
      </w:r>
    </w:p>
    <w:p w:rsidR="00205263" w:rsidRPr="0002343A" w:rsidRDefault="00205263" w:rsidP="005717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Кроме того, должны быть реализованы меры по повышению качества предоставления государственных и муниципальных услуг, проведения процедур муниципальных закупок, осуществлению предварительного и последующего муниципального финансового контроля.</w:t>
      </w:r>
    </w:p>
    <w:p w:rsidR="00205263" w:rsidRPr="0002343A" w:rsidRDefault="00205263" w:rsidP="005717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Условием эффективной реализации мер бюджетной политики в предстоящем периоде является обеспечение вовлечения граждан в процедуры обсуждения и принятия бюджетных решений, общественного контроля их эффективности и результативности.</w:t>
      </w:r>
    </w:p>
    <w:p w:rsidR="00205263" w:rsidRPr="0002343A" w:rsidRDefault="00205263" w:rsidP="00571713">
      <w:pPr>
        <w:tabs>
          <w:tab w:val="left" w:pos="0"/>
          <w:tab w:val="left" w:pos="993"/>
          <w:tab w:val="left" w:pos="1134"/>
        </w:tabs>
        <w:spacing w:after="0" w:line="240" w:lineRule="auto"/>
        <w:ind w:right="-1" w:firstLine="709"/>
        <w:jc w:val="both"/>
        <w:rPr>
          <w:rStyle w:val="11"/>
          <w:rFonts w:cs="Times New Roman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В полном объеме с налоговой и бюджетной политикой в муниципальном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 на 2023 год и на плановый период 2024 и 2025 годов можно ознакомиться </w:t>
      </w:r>
      <w:r w:rsidRPr="0002343A">
        <w:rPr>
          <w:rStyle w:val="11"/>
          <w:rFonts w:cs="Times New Roman"/>
          <w:szCs w:val="28"/>
        </w:rPr>
        <w:t>на официальном сайте органов местного самоуправления ЗАТО город Заозерск в информационно-телекоммуникационной сети «Интернет»;</w:t>
      </w:r>
    </w:p>
    <w:p w:rsidR="00205263" w:rsidRPr="0002343A" w:rsidRDefault="00F3360C" w:rsidP="00571713">
      <w:pPr>
        <w:tabs>
          <w:tab w:val="left" w:pos="0"/>
          <w:tab w:val="left" w:pos="993"/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205263" w:rsidRPr="0002343A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https://zatozaozersk.ru/dokumenty/postanovleniya-administracii-zato-g-zaozerska/?fdate1=&amp;fdate2=&amp;ftype=0&amp;fnum=&amp;fname=налоговой+политики</w:t>
        </w:r>
      </w:hyperlink>
    </w:p>
    <w:p w:rsidR="00205263" w:rsidRPr="0002343A" w:rsidRDefault="00205263" w:rsidP="00571713">
      <w:pPr>
        <w:tabs>
          <w:tab w:val="left" w:pos="0"/>
          <w:tab w:val="left" w:pos="993"/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2343A">
        <w:rPr>
          <w:rFonts w:ascii="Times New Roman" w:hAnsi="Times New Roman" w:cs="Times New Roman"/>
          <w:sz w:val="28"/>
          <w:szCs w:val="28"/>
          <w:u w:val="single"/>
        </w:rPr>
        <w:t>https://zatozaozersk.ru/dokumenty/postanovleniya-administracii-zato-g-zaozerska/?fdate1=&amp;fdate2=&amp;ftype=0&amp;fnum=&amp;fname=бюджетной+политики</w:t>
      </w:r>
    </w:p>
    <w:p w:rsidR="00205263" w:rsidRPr="00571713" w:rsidRDefault="00205263" w:rsidP="00571713">
      <w:pPr>
        <w:tabs>
          <w:tab w:val="left" w:pos="0"/>
          <w:tab w:val="left" w:pos="993"/>
          <w:tab w:val="left" w:pos="113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1B39" w:rsidRPr="0019351A" w:rsidRDefault="0002343A" w:rsidP="00B31B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351A">
        <w:rPr>
          <w:rFonts w:ascii="Times New Roman" w:hAnsi="Times New Roman" w:cs="Times New Roman"/>
          <w:b/>
          <w:sz w:val="28"/>
          <w:szCs w:val="28"/>
          <w:u w:val="single"/>
        </w:rPr>
        <w:t>8.</w:t>
      </w:r>
      <w:r w:rsidR="00B31B39" w:rsidRPr="0019351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71713" w:rsidRPr="0019351A">
        <w:rPr>
          <w:rFonts w:ascii="Times New Roman" w:hAnsi="Times New Roman" w:cs="Times New Roman"/>
          <w:b/>
          <w:sz w:val="28"/>
          <w:szCs w:val="28"/>
          <w:u w:val="single"/>
        </w:rPr>
        <w:t>В области аренды муниципального имущества и расчетов:</w:t>
      </w:r>
    </w:p>
    <w:p w:rsidR="00571713" w:rsidRPr="0002343A" w:rsidRDefault="00B31B39" w:rsidP="00B31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-</w:t>
      </w:r>
      <w:r w:rsidR="00571713" w:rsidRPr="0002343A">
        <w:rPr>
          <w:rFonts w:ascii="Times New Roman" w:hAnsi="Times New Roman" w:cs="Times New Roman"/>
          <w:sz w:val="28"/>
          <w:szCs w:val="28"/>
        </w:rPr>
        <w:t xml:space="preserve">  по состоянию на 01 января 2024 года </w:t>
      </w:r>
      <w:proofErr w:type="gramStart"/>
      <w:r w:rsidR="00571713" w:rsidRPr="0002343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71713"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 действует 42 договора аренды объектов муниципального нежилого фонда, находящихся в муниципальной казне ЗАТО город Заозерск Мурманской области, из них 40 договоров заключено с субъектами малого и среднего предпринимательства, что составляет 95%.</w:t>
      </w:r>
    </w:p>
    <w:p w:rsidR="00571713" w:rsidRPr="0002343A" w:rsidRDefault="00571713" w:rsidP="00571713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Количество договоров аренды снизилось по сравнению с 2023 г., в связи с расторжением договора аренды и передачей муниципального имущества (нежилых помещений) в Муниципальное унитарное предприятие «Торгово-бытовой комплекс» ЗАТО г. Заозерск на основании постановления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 от 31.05.2023 № 350 «О передаче муниципального имущества», распоряжения Управления муниципального имущества и жилищно-коммунального хозяйства Администрации ЗАТО город Заозерск от 31.05.2023 № 26 «О внесении изменений в договоры аренды объектов муниципального нежилого фонда, находящихся в муниципальной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казне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Заозерск» Управление муниципального имущества и жилищно-коммунального хозяйства Администрации ЗАТО город Заозерск.</w:t>
      </w:r>
    </w:p>
    <w:p w:rsidR="00571713" w:rsidRPr="0002343A" w:rsidRDefault="00571713" w:rsidP="00571713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В 2023 году было заключено 7 договоров аренды, что на 4 договора меньше по сравнению с 2022 г., в том числе: </w:t>
      </w:r>
    </w:p>
    <w:p w:rsidR="00571713" w:rsidRPr="0002343A" w:rsidRDefault="00571713" w:rsidP="00571713">
      <w:pPr>
        <w:numPr>
          <w:ilvl w:val="0"/>
          <w:numId w:val="17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4 договоров по результатам проведенных торгов;</w:t>
      </w:r>
    </w:p>
    <w:p w:rsidR="00571713" w:rsidRPr="0002343A" w:rsidRDefault="00571713" w:rsidP="00571713">
      <w:pPr>
        <w:numPr>
          <w:ilvl w:val="0"/>
          <w:numId w:val="17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27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дополнительных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соглашения к раннее заключенным договорам аренды. </w:t>
      </w:r>
    </w:p>
    <w:p w:rsidR="00571713" w:rsidRPr="0002343A" w:rsidRDefault="00571713" w:rsidP="00571713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В результате заключения договоров аренды открыты социально – значимые для города объекты: </w:t>
      </w:r>
    </w:p>
    <w:p w:rsidR="00571713" w:rsidRPr="0002343A" w:rsidRDefault="00571713" w:rsidP="00571713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магазины продовольственных и непродовольственных товаров;</w:t>
      </w:r>
    </w:p>
    <w:p w:rsidR="00571713" w:rsidRPr="0002343A" w:rsidRDefault="00571713" w:rsidP="00571713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размещение мебельной мастерской;</w:t>
      </w:r>
    </w:p>
    <w:p w:rsidR="00571713" w:rsidRPr="0002343A" w:rsidRDefault="00571713" w:rsidP="00571713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офис для юридического лица;</w:t>
      </w:r>
    </w:p>
    <w:p w:rsidR="00571713" w:rsidRPr="0002343A" w:rsidRDefault="00571713" w:rsidP="00571713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lastRenderedPageBreak/>
        <w:t>физкультурно-оздоровительная деятельность;</w:t>
      </w:r>
    </w:p>
    <w:p w:rsidR="00571713" w:rsidRPr="0002343A" w:rsidRDefault="00571713" w:rsidP="00571713">
      <w:pPr>
        <w:numPr>
          <w:ilvl w:val="0"/>
          <w:numId w:val="18"/>
        </w:numPr>
        <w:suppressAutoHyphens/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>кафе-пекарня.</w:t>
      </w:r>
    </w:p>
    <w:p w:rsidR="004025C9" w:rsidRDefault="004025C9" w:rsidP="00571713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571713" w:rsidRPr="0002343A" w:rsidRDefault="00571713" w:rsidP="00571713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В целях реализации план-графика («дорожной карты») по выявлению неиспользуемого или неэффективно используемого государственного и муниципального имущества в целях оказания имущественной поддержки субъектам малого и среднего предпринимательства в 2023 г. создана комиссия для проведения инвентаризации объектов недвижимого имущества муниципальной собственности, включая земельные участки, на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Заозерск. Комиссии провела инвентаризацию объектов недвижимости, земельных участков – осмотр имущества, фиксация технического состояния объектов, изучение технической документации. Составлен перечень объектов недвижимости муниципальной собственности, земельных участков подлежащих обследованию, в целях выявления неиспользуемого или неэффективно используемого имущества. Проведен анализ по итогам инвентаризации объектов недвижимого имущества муниципальной собственности, для вовлечения выявленного неиспользуемого или используемого не по назначению имущества в хозяйственный оборот, список объектов направлен на рассмотрение в Координационный совет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 для включения в перечень муниципального имущества, подлежащего предоставлению субъектам МСП. </w:t>
      </w:r>
    </w:p>
    <w:p w:rsidR="00571713" w:rsidRPr="0002343A" w:rsidRDefault="00571713" w:rsidP="00571713">
      <w:pPr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В результате проделанной работы внесены изменения в Перечень муниципального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имущества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Заозерск, предназначенный для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налоговой режим «Налог на профессиональный доход», утвержденный решением Совета депутатов ЗАТО город Заозерск от</w:t>
      </w:r>
      <w:r w:rsidRPr="0002343A">
        <w:rPr>
          <w:rFonts w:ascii="Times New Roman" w:hAnsi="Times New Roman" w:cs="Times New Roman"/>
          <w:bCs/>
          <w:sz w:val="28"/>
          <w:szCs w:val="28"/>
        </w:rPr>
        <w:t xml:space="preserve"> 30.11.2021 № 37-4155 (в редакции </w:t>
      </w:r>
      <w:r w:rsidRPr="0002343A">
        <w:rPr>
          <w:rFonts w:ascii="Times New Roman" w:hAnsi="Times New Roman" w:cs="Times New Roman"/>
          <w:sz w:val="28"/>
          <w:szCs w:val="28"/>
        </w:rPr>
        <w:t xml:space="preserve">решения Совета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 от</w:t>
      </w:r>
      <w:r w:rsidRPr="0002343A">
        <w:rPr>
          <w:rFonts w:ascii="Times New Roman" w:hAnsi="Times New Roman" w:cs="Times New Roman"/>
          <w:bCs/>
          <w:sz w:val="28"/>
          <w:szCs w:val="28"/>
        </w:rPr>
        <w:t xml:space="preserve"> 28.11.2023 № 68-4366). Вышеуказанный Перечень увеличен на 5% в сравнении с 2022 годом.</w:t>
      </w:r>
    </w:p>
    <w:p w:rsidR="008F230F" w:rsidRPr="0002343A" w:rsidRDefault="00571713" w:rsidP="00C014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2343A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proofErr w:type="gramStart"/>
      <w:r w:rsidRPr="0002343A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02343A">
        <w:rPr>
          <w:rFonts w:ascii="Times New Roman" w:hAnsi="Times New Roman" w:cs="Times New Roman"/>
          <w:sz w:val="28"/>
          <w:szCs w:val="28"/>
        </w:rPr>
        <w:t xml:space="preserve"> ЗАТО город Заозерск от 27.12.2022 № 906 «О предоставлении отсрочки арендной платы по договорам аренды муниципального имущества ЗАТО город Заозерск Мурманской области» (в редакции постановления Администрации ЗАТО город Заозерск от 26.06.2023 № 399) дополнено условиями для предоставления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</w:t>
      </w:r>
      <w:r w:rsidR="00B31B39" w:rsidRPr="0002343A">
        <w:rPr>
          <w:rFonts w:ascii="Times New Roman" w:hAnsi="Times New Roman" w:cs="Times New Roman"/>
          <w:sz w:val="28"/>
          <w:szCs w:val="28"/>
        </w:rPr>
        <w:t>ии.</w:t>
      </w:r>
    </w:p>
    <w:p w:rsidR="008F230F" w:rsidRPr="0002343A" w:rsidRDefault="008F230F" w:rsidP="00C014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025C9" w:rsidRPr="00C014C1" w:rsidRDefault="00A05580" w:rsidP="00C014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14C1">
        <w:rPr>
          <w:rFonts w:ascii="Times New Roman" w:hAnsi="Times New Roman" w:cs="Times New Roman"/>
          <w:b/>
          <w:sz w:val="28"/>
          <w:szCs w:val="28"/>
          <w:u w:val="single"/>
        </w:rPr>
        <w:t>9.</w:t>
      </w:r>
      <w:r w:rsidR="004025C9" w:rsidRPr="00C014C1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Наиболее значимые результаты содействия развитию конкуренции</w:t>
      </w:r>
    </w:p>
    <w:p w:rsidR="004025C9" w:rsidRPr="005C02FE" w:rsidRDefault="004025C9" w:rsidP="00C014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5C9" w:rsidRPr="005C02FE" w:rsidRDefault="004025C9" w:rsidP="00C014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2FE">
        <w:rPr>
          <w:rFonts w:ascii="Times New Roman" w:hAnsi="Times New Roman" w:cs="Times New Roman"/>
          <w:sz w:val="28"/>
          <w:szCs w:val="28"/>
        </w:rPr>
        <w:t xml:space="preserve">Развитию конкуренции в муниципальном </w:t>
      </w:r>
      <w:proofErr w:type="gramStart"/>
      <w:r w:rsidRPr="005C02FE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5C02FE">
        <w:rPr>
          <w:rFonts w:ascii="Times New Roman" w:hAnsi="Times New Roman" w:cs="Times New Roman"/>
          <w:sz w:val="28"/>
          <w:szCs w:val="28"/>
        </w:rPr>
        <w:t xml:space="preserve"> </w:t>
      </w:r>
      <w:r w:rsidR="00A05580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5C02FE">
        <w:rPr>
          <w:rFonts w:ascii="Times New Roman" w:hAnsi="Times New Roman" w:cs="Times New Roman"/>
          <w:sz w:val="28"/>
          <w:szCs w:val="28"/>
        </w:rPr>
        <w:t xml:space="preserve"> способствуют мероприятия, реализуемые </w:t>
      </w:r>
      <w:r w:rsidR="00A05580">
        <w:rPr>
          <w:rFonts w:ascii="Times New Roman" w:hAnsi="Times New Roman" w:cs="Times New Roman"/>
          <w:sz w:val="28"/>
          <w:szCs w:val="28"/>
        </w:rPr>
        <w:t>А</w:t>
      </w:r>
      <w:r w:rsidRPr="005C02FE">
        <w:rPr>
          <w:rFonts w:ascii="Times New Roman" w:hAnsi="Times New Roman" w:cs="Times New Roman"/>
          <w:sz w:val="28"/>
          <w:szCs w:val="28"/>
        </w:rPr>
        <w:t xml:space="preserve">дминистрацией города в рамках муниципальной «дорожной карты». </w:t>
      </w:r>
    </w:p>
    <w:p w:rsidR="004025C9" w:rsidRPr="005C02FE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2FE">
        <w:rPr>
          <w:rFonts w:ascii="Times New Roman" w:hAnsi="Times New Roman" w:cs="Times New Roman"/>
          <w:sz w:val="28"/>
          <w:szCs w:val="28"/>
        </w:rPr>
        <w:lastRenderedPageBreak/>
        <w:t xml:space="preserve">В текущем году большое внимание уделялось улучшению предпринимательского климата на приоритетных и социально-значимых рынках муниципального образования. </w:t>
      </w:r>
    </w:p>
    <w:p w:rsidR="004025C9" w:rsidRPr="005C02FE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2FE">
        <w:rPr>
          <w:rFonts w:ascii="Times New Roman" w:hAnsi="Times New Roman" w:cs="Times New Roman"/>
          <w:sz w:val="28"/>
          <w:szCs w:val="28"/>
        </w:rPr>
        <w:t xml:space="preserve">Во исполнение постановления Правительства Мурманской области от 18.03.2021 № 139-ПП «Об инвестиционных уполномоченных в Мурманской области» </w:t>
      </w:r>
      <w:r w:rsidR="00A1162B">
        <w:rPr>
          <w:rFonts w:ascii="Times New Roman" w:hAnsi="Times New Roman" w:cs="Times New Roman"/>
          <w:sz w:val="28"/>
          <w:szCs w:val="28"/>
        </w:rPr>
        <w:t xml:space="preserve"> первый </w:t>
      </w:r>
      <w:r w:rsidRPr="005C02FE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gramStart"/>
      <w:r w:rsidR="00A1162B">
        <w:rPr>
          <w:rFonts w:ascii="Times New Roman" w:hAnsi="Times New Roman" w:cs="Times New Roman"/>
          <w:sz w:val="28"/>
          <w:szCs w:val="28"/>
        </w:rPr>
        <w:t>А</w:t>
      </w:r>
      <w:r w:rsidRPr="005C02FE">
        <w:rPr>
          <w:rFonts w:ascii="Times New Roman" w:hAnsi="Times New Roman" w:cs="Times New Roman"/>
          <w:sz w:val="28"/>
          <w:szCs w:val="28"/>
        </w:rPr>
        <w:t>дминистрации</w:t>
      </w:r>
      <w:proofErr w:type="gramEnd"/>
      <w:r w:rsidRPr="005C02FE">
        <w:rPr>
          <w:rFonts w:ascii="Times New Roman" w:hAnsi="Times New Roman" w:cs="Times New Roman"/>
          <w:sz w:val="28"/>
          <w:szCs w:val="28"/>
        </w:rPr>
        <w:t xml:space="preserve"> </w:t>
      </w:r>
      <w:r w:rsidR="00A1162B">
        <w:rPr>
          <w:rFonts w:ascii="Times New Roman" w:hAnsi="Times New Roman" w:cs="Times New Roman"/>
          <w:sz w:val="28"/>
          <w:szCs w:val="28"/>
        </w:rPr>
        <w:t>ЗАТО город Заозерск Филиппов А.В.</w:t>
      </w:r>
      <w:r w:rsidRPr="005C02FE">
        <w:rPr>
          <w:rFonts w:ascii="Times New Roman" w:hAnsi="Times New Roman" w:cs="Times New Roman"/>
          <w:sz w:val="28"/>
          <w:szCs w:val="28"/>
        </w:rPr>
        <w:t xml:space="preserve"> является инвестиционным уполномоченным </w:t>
      </w:r>
      <w:r w:rsidR="00A1162B">
        <w:rPr>
          <w:rFonts w:ascii="Times New Roman" w:hAnsi="Times New Roman" w:cs="Times New Roman"/>
          <w:sz w:val="28"/>
          <w:szCs w:val="28"/>
        </w:rPr>
        <w:t>А</w:t>
      </w:r>
      <w:r w:rsidRPr="005C02F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A1162B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5C02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025C9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2FE">
        <w:rPr>
          <w:rFonts w:ascii="Times New Roman" w:hAnsi="Times New Roman" w:cs="Times New Roman"/>
          <w:sz w:val="28"/>
          <w:szCs w:val="28"/>
        </w:rPr>
        <w:t xml:space="preserve">Основными задачами инвестиционного уполномоченного являются: снижение административных барьеров при реализации инвестиционных проектов, участие в инвестиционной деятельности с целью разрешения возникающих проблем и противоречий, оперативное рассмотрение вопросов, возникающих у инвесторов, связанных с реализацией инвестиционных проектов, анализ действующего законодательства и правоприменительной практики на предмет наличия в них положений, создающих препятствия для реализации в Мурманской области инвестиционных проектов, и подготовка предложений </w:t>
      </w:r>
      <w:proofErr w:type="gramStart"/>
      <w:r w:rsidRPr="005C02FE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5C02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02FE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5C02FE">
        <w:rPr>
          <w:rFonts w:ascii="Times New Roman" w:hAnsi="Times New Roman" w:cs="Times New Roman"/>
          <w:sz w:val="28"/>
          <w:szCs w:val="28"/>
        </w:rPr>
        <w:t xml:space="preserve"> совершенствованию, выявление и устранение причин возникновения проблем в процессе реализации инвестиционных проектов.</w:t>
      </w:r>
    </w:p>
    <w:p w:rsidR="00AF54A2" w:rsidRPr="00B0481C" w:rsidRDefault="00AF54A2" w:rsidP="00AF54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апреле 2023 года к </w:t>
      </w:r>
      <w:proofErr w:type="spell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инвеступолномоченному</w:t>
      </w:r>
      <w:proofErr w:type="spell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обратился житель </w:t>
      </w:r>
      <w:proofErr w:type="spell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Заозерска</w:t>
      </w:r>
      <w:proofErr w:type="spell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вопросу  аренды помещения под торговую точку  на территории нашего ЗАТО</w:t>
      </w:r>
      <w:proofErr w:type="gram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Заозерчанину</w:t>
      </w:r>
      <w:proofErr w:type="spell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предоставлена вся информация по подачи документов. Проведен аукцион   на  предоставление помещения в аренду и на право заключения договора. 27.05.2023 заключено 2 договора аренды на помещение.</w:t>
      </w:r>
    </w:p>
    <w:p w:rsidR="00AF54A2" w:rsidRPr="00B0481C" w:rsidRDefault="00AF54A2" w:rsidP="00AF54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августе 2023 года к </w:t>
      </w:r>
      <w:proofErr w:type="spell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инвеступолномоченному</w:t>
      </w:r>
      <w:proofErr w:type="spell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обратился житель </w:t>
      </w:r>
      <w:proofErr w:type="spell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Заозерска</w:t>
      </w:r>
      <w:proofErr w:type="spell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вопросу  аренды помещения под торговую точку и по точке подключения электричества магазина на территории нашего ЗАТО</w:t>
      </w:r>
      <w:proofErr w:type="gram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Заозерчанину</w:t>
      </w:r>
      <w:proofErr w:type="spell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предоставлена вся информация и оказано содействие в подключении. 15.10.2023 данный житель открыл магазин.</w:t>
      </w:r>
    </w:p>
    <w:p w:rsidR="00AF54A2" w:rsidRPr="00B0481C" w:rsidRDefault="00AF54A2" w:rsidP="00AF54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июле 2023 года к </w:t>
      </w:r>
      <w:proofErr w:type="spell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инвеступолномоченному</w:t>
      </w:r>
      <w:proofErr w:type="spell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обратилась жительница </w:t>
      </w:r>
      <w:proofErr w:type="spell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Заозерска</w:t>
      </w:r>
      <w:proofErr w:type="spell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планирующая открыть новый бизнес на территории нашего ЗАТО. </w:t>
      </w:r>
      <w:proofErr w:type="spell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Заозерчанке</w:t>
      </w:r>
      <w:proofErr w:type="spell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оказано содействие в подборе места для строительства объекта индивидуального предпринимательства и в кратчайшие сроки выполнены кадастровые работы по определению земельного участка. На данный момент земельный участок сформирован, проведен конкурс на право заключения договора аренды земли.</w:t>
      </w:r>
    </w:p>
    <w:p w:rsidR="00AF54A2" w:rsidRPr="00B0481C" w:rsidRDefault="00AF54A2" w:rsidP="00AF54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сентябре 2023 года к </w:t>
      </w:r>
      <w:proofErr w:type="spell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инвеступолномоченному</w:t>
      </w:r>
      <w:proofErr w:type="spell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обратилась жительница </w:t>
      </w:r>
      <w:proofErr w:type="spell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Заозерска</w:t>
      </w:r>
      <w:proofErr w:type="spell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планирующая открыть магазин на территории нашего ЗАТО.  </w:t>
      </w:r>
      <w:proofErr w:type="spell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Заозерчанке</w:t>
      </w:r>
      <w:proofErr w:type="spell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предоставлена информация по подачи документов, необходимых для заключения договора аренды. Проведен аукцион на  предоставление помещения в аренду и на право заключения договора.</w:t>
      </w:r>
    </w:p>
    <w:p w:rsidR="00AF54A2" w:rsidRPr="00B0481C" w:rsidRDefault="00AF54A2" w:rsidP="00AF54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октябре  2023 года обратились 2 жительницы</w:t>
      </w:r>
      <w:proofErr w:type="gram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планирует открыть магазин, второй необходимо помещение под физкультурно-оздоровительную деятельность. Вся информация </w:t>
      </w:r>
      <w:proofErr w:type="gramStart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предоставлена</w:t>
      </w:r>
      <w:proofErr w:type="gramEnd"/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5C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 аукцион</w:t>
      </w:r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  предоставление помещений в аренду</w:t>
      </w:r>
      <w:r w:rsidR="00495C6B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договор заключен</w:t>
      </w:r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54A2" w:rsidRPr="00B0481C" w:rsidRDefault="00AF54A2" w:rsidP="00AF54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Итого за </w:t>
      </w:r>
      <w:r w:rsidR="004D0194">
        <w:rPr>
          <w:rFonts w:ascii="Times New Roman" w:eastAsia="Times New Roman" w:hAnsi="Times New Roman" w:cs="Times New Roman"/>
          <w:sz w:val="28"/>
          <w:szCs w:val="28"/>
          <w:lang w:eastAsia="ru-RU"/>
        </w:rPr>
        <w:t>2023 год</w:t>
      </w:r>
      <w:r w:rsidRPr="00B04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обращались 6 раз, 5 человек (1обращался 2 раза) вопросы все решены.</w:t>
      </w:r>
    </w:p>
    <w:p w:rsidR="004025C9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2FE">
        <w:rPr>
          <w:rFonts w:ascii="Times New Roman" w:hAnsi="Times New Roman" w:cs="Times New Roman"/>
          <w:sz w:val="28"/>
          <w:szCs w:val="28"/>
        </w:rPr>
        <w:lastRenderedPageBreak/>
        <w:t xml:space="preserve">Вся актуальная информация, новости и документы размещаются на </w:t>
      </w:r>
      <w:r w:rsidR="009A58E4" w:rsidRPr="0002343A">
        <w:rPr>
          <w:rStyle w:val="11"/>
          <w:rFonts w:cs="Times New Roman"/>
          <w:szCs w:val="28"/>
        </w:rPr>
        <w:t xml:space="preserve">официальном сайте органов местного </w:t>
      </w:r>
      <w:proofErr w:type="gramStart"/>
      <w:r w:rsidR="009A58E4" w:rsidRPr="0002343A">
        <w:rPr>
          <w:rStyle w:val="11"/>
          <w:rFonts w:cs="Times New Roman"/>
          <w:szCs w:val="28"/>
        </w:rPr>
        <w:t>самоуправления</w:t>
      </w:r>
      <w:proofErr w:type="gramEnd"/>
      <w:r w:rsidR="009A58E4" w:rsidRPr="0002343A">
        <w:rPr>
          <w:rStyle w:val="11"/>
          <w:rFonts w:cs="Times New Roman"/>
          <w:szCs w:val="28"/>
        </w:rPr>
        <w:t xml:space="preserve"> ЗАТО город Заозерск в информационно-телекоммуникационной сети «Интернет»</w:t>
      </w:r>
      <w:r w:rsidR="009A58E4">
        <w:rPr>
          <w:rStyle w:val="11"/>
          <w:rFonts w:cs="Times New Roman"/>
          <w:szCs w:val="28"/>
        </w:rPr>
        <w:t xml:space="preserve"> </w:t>
      </w:r>
      <w:r w:rsidRPr="005C02FE">
        <w:rPr>
          <w:rFonts w:ascii="Times New Roman" w:hAnsi="Times New Roman" w:cs="Times New Roman"/>
          <w:sz w:val="28"/>
          <w:szCs w:val="28"/>
        </w:rPr>
        <w:t>своевременно и в полном объеме</w:t>
      </w:r>
      <w:r w:rsidR="006C5F41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6C5F41" w:rsidRPr="00FB3E3C">
          <w:rPr>
            <w:rStyle w:val="a5"/>
            <w:rFonts w:ascii="Times New Roman" w:hAnsi="Times New Roman" w:cs="Times New Roman"/>
            <w:sz w:val="28"/>
            <w:szCs w:val="28"/>
          </w:rPr>
          <w:t>https://zatozaozersk.ru/administraciya-zato-goroda-zaozerska/struktura-administracii-zato-goroda-zaozerska/upravleniya-administracii-zato-goroda-zaozerska/upravlenie-municipalnogo-imushestva-administracii-zato-goroda-zaozerska-murmanskoy-oblasti/razvitie-i-podderzhka-malogo-i-srednego-predprinimatelstva/razvitie-konkurencii/</w:t>
        </w:r>
      </w:hyperlink>
      <w:r w:rsidR="006C5F41">
        <w:rPr>
          <w:rFonts w:ascii="Times New Roman" w:hAnsi="Times New Roman" w:cs="Times New Roman"/>
          <w:sz w:val="28"/>
          <w:szCs w:val="28"/>
        </w:rPr>
        <w:t>.</w:t>
      </w:r>
    </w:p>
    <w:p w:rsidR="004025C9" w:rsidRPr="005C02FE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2FE">
        <w:rPr>
          <w:rFonts w:ascii="Times New Roman" w:hAnsi="Times New Roman" w:cs="Times New Roman"/>
          <w:sz w:val="28"/>
          <w:szCs w:val="28"/>
        </w:rPr>
        <w:t>В августе 2020 года вступил в силу новый Федеральный закон от 13.07.2020 № 193-ФЗ «О государственной поддержке предпринимательской деятельности в Арктической зоне РФ».</w:t>
      </w:r>
    </w:p>
    <w:p w:rsidR="004025C9" w:rsidRPr="005C02FE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2FE">
        <w:rPr>
          <w:rFonts w:ascii="Times New Roman" w:hAnsi="Times New Roman" w:cs="Times New Roman"/>
          <w:sz w:val="28"/>
          <w:szCs w:val="28"/>
        </w:rPr>
        <w:t>Федеральный пакет арктических законов, а также соответствующие региональные и муниципальные системы преференций для резидентов Арктической зоны РФ способств</w:t>
      </w:r>
      <w:r w:rsidR="00CA0F74">
        <w:rPr>
          <w:rFonts w:ascii="Times New Roman" w:hAnsi="Times New Roman" w:cs="Times New Roman"/>
          <w:sz w:val="28"/>
          <w:szCs w:val="28"/>
        </w:rPr>
        <w:t>уют</w:t>
      </w:r>
      <w:r w:rsidRPr="005C02FE">
        <w:rPr>
          <w:rFonts w:ascii="Times New Roman" w:hAnsi="Times New Roman" w:cs="Times New Roman"/>
          <w:sz w:val="28"/>
          <w:szCs w:val="28"/>
        </w:rPr>
        <w:t xml:space="preserve"> формированию инвестиционного роста</w:t>
      </w:r>
      <w:r w:rsidR="00CA0F74">
        <w:rPr>
          <w:rFonts w:ascii="Times New Roman" w:hAnsi="Times New Roman" w:cs="Times New Roman"/>
          <w:sz w:val="28"/>
          <w:szCs w:val="28"/>
        </w:rPr>
        <w:t>.</w:t>
      </w:r>
      <w:r w:rsidRPr="005C02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25C9" w:rsidRPr="005C02FE" w:rsidRDefault="004025C9" w:rsidP="004025C9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C02FE">
        <w:rPr>
          <w:rFonts w:ascii="Times New Roman" w:hAnsi="Times New Roman" w:cs="Times New Roman"/>
          <w:color w:val="auto"/>
          <w:sz w:val="28"/>
          <w:szCs w:val="28"/>
        </w:rPr>
        <w:t xml:space="preserve">Ведется активная работа по привлечению к закупкам участников из числа субъектов малого предпринимательства и социально ориентированных некоммерческих организаций. </w:t>
      </w:r>
    </w:p>
    <w:p w:rsidR="00E25321" w:rsidRDefault="004025C9" w:rsidP="00C014C1">
      <w:pPr>
        <w:pStyle w:val="Default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C02FE">
        <w:rPr>
          <w:rFonts w:ascii="Times New Roman" w:hAnsi="Times New Roman" w:cs="Times New Roman"/>
          <w:color w:val="auto"/>
          <w:sz w:val="28"/>
          <w:szCs w:val="28"/>
        </w:rPr>
        <w:t xml:space="preserve">В целях снижения административных барьеров на территории муниципального </w:t>
      </w:r>
      <w:proofErr w:type="gramStart"/>
      <w:r w:rsidRPr="005C02FE">
        <w:rPr>
          <w:rFonts w:ascii="Times New Roman" w:hAnsi="Times New Roman" w:cs="Times New Roman"/>
          <w:color w:val="auto"/>
          <w:sz w:val="28"/>
          <w:szCs w:val="28"/>
        </w:rPr>
        <w:t>образования</w:t>
      </w:r>
      <w:proofErr w:type="gramEnd"/>
      <w:r w:rsidRPr="005C02F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25321">
        <w:rPr>
          <w:rFonts w:ascii="Times New Roman" w:hAnsi="Times New Roman" w:cs="Times New Roman"/>
          <w:color w:val="auto"/>
          <w:sz w:val="28"/>
          <w:szCs w:val="28"/>
        </w:rPr>
        <w:t>ЗАТО город Заозерск</w:t>
      </w:r>
      <w:r w:rsidRPr="005C02FE">
        <w:rPr>
          <w:rFonts w:ascii="Times New Roman" w:hAnsi="Times New Roman" w:cs="Times New Roman"/>
          <w:color w:val="auto"/>
          <w:sz w:val="28"/>
          <w:szCs w:val="28"/>
        </w:rPr>
        <w:t xml:space="preserve"> реализуются мероприятия по оказанию муниципальных услуг, связанных с разрешительными процедурами в предпринимательской деятельности, а также в сфере поддержки субъектов малого и среднего предпринимательства</w:t>
      </w:r>
      <w:r w:rsidR="00E25321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AA3A72" w:rsidRPr="00AA3A72" w:rsidRDefault="00AA3A72" w:rsidP="00C014C1">
      <w:pPr>
        <w:pStyle w:val="Default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sectPr w:rsidR="00AA3A72" w:rsidRPr="00AA3A72" w:rsidSect="00B31B39">
      <w:headerReference w:type="default" r:id="rId12"/>
      <w:pgSz w:w="11906" w:h="16838"/>
      <w:pgMar w:top="851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D11" w:rsidRDefault="00994D11" w:rsidP="00C540A2">
      <w:pPr>
        <w:spacing w:after="0" w:line="240" w:lineRule="auto"/>
      </w:pPr>
      <w:r>
        <w:separator/>
      </w:r>
    </w:p>
  </w:endnote>
  <w:endnote w:type="continuationSeparator" w:id="0">
    <w:p w:rsidR="00994D11" w:rsidRDefault="00994D11" w:rsidP="00C54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D11" w:rsidRDefault="00994D11" w:rsidP="00C540A2">
      <w:pPr>
        <w:spacing w:after="0" w:line="240" w:lineRule="auto"/>
      </w:pPr>
      <w:r>
        <w:separator/>
      </w:r>
    </w:p>
  </w:footnote>
  <w:footnote w:type="continuationSeparator" w:id="0">
    <w:p w:rsidR="00994D11" w:rsidRDefault="00994D11" w:rsidP="00C54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5045799"/>
      <w:docPartObj>
        <w:docPartGallery w:val="Page Numbers (Top of Page)"/>
        <w:docPartUnique/>
      </w:docPartObj>
    </w:sdtPr>
    <w:sdtContent>
      <w:p w:rsidR="00261649" w:rsidRDefault="00F3360C">
        <w:pPr>
          <w:pStyle w:val="a9"/>
          <w:jc w:val="center"/>
        </w:pPr>
        <w:r>
          <w:rPr>
            <w:noProof/>
          </w:rPr>
          <w:fldChar w:fldCharType="begin"/>
        </w:r>
        <w:r w:rsidR="0026164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018F0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B74D338"/>
    <w:multiLevelType w:val="hybridMultilevel"/>
    <w:tmpl w:val="2740B95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D1B7556"/>
    <w:multiLevelType w:val="hybridMultilevel"/>
    <w:tmpl w:val="90A3DF2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DE304BC"/>
    <w:multiLevelType w:val="hybridMultilevel"/>
    <w:tmpl w:val="065CAE6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0ADBFFD"/>
    <w:multiLevelType w:val="hybridMultilevel"/>
    <w:tmpl w:val="070C97A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C23FBB40"/>
    <w:multiLevelType w:val="hybridMultilevel"/>
    <w:tmpl w:val="34BF9A8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63742E"/>
    <w:multiLevelType w:val="multilevel"/>
    <w:tmpl w:val="CC94EE36"/>
    <w:lvl w:ilvl="0">
      <w:start w:val="1"/>
      <w:numFmt w:val="bullet"/>
      <w:lvlText w:val=""/>
      <w:lvlJc w:val="left"/>
      <w:pPr>
        <w:tabs>
          <w:tab w:val="num" w:pos="0"/>
        </w:tabs>
        <w:ind w:left="14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46" w:hanging="360"/>
      </w:pPr>
      <w:rPr>
        <w:rFonts w:ascii="Wingdings" w:hAnsi="Wingdings" w:cs="Wingdings" w:hint="default"/>
      </w:rPr>
    </w:lvl>
  </w:abstractNum>
  <w:abstractNum w:abstractNumId="6">
    <w:nsid w:val="02797E31"/>
    <w:multiLevelType w:val="multilevel"/>
    <w:tmpl w:val="E15289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02D136C7"/>
    <w:multiLevelType w:val="hybridMultilevel"/>
    <w:tmpl w:val="33B05990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>
    <w:nsid w:val="0B1D178E"/>
    <w:multiLevelType w:val="multilevel"/>
    <w:tmpl w:val="909ACEDA"/>
    <w:lvl w:ilvl="0">
      <w:start w:val="1"/>
      <w:numFmt w:val="bullet"/>
      <w:lvlText w:val=""/>
      <w:lvlJc w:val="left"/>
      <w:pPr>
        <w:tabs>
          <w:tab w:val="num" w:pos="0"/>
        </w:tabs>
        <w:ind w:left="14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46" w:hanging="360"/>
      </w:pPr>
      <w:rPr>
        <w:rFonts w:ascii="Wingdings" w:hAnsi="Wingdings" w:cs="Wingdings" w:hint="default"/>
      </w:rPr>
    </w:lvl>
  </w:abstractNum>
  <w:abstractNum w:abstractNumId="9">
    <w:nsid w:val="0D8C587E"/>
    <w:multiLevelType w:val="hybridMultilevel"/>
    <w:tmpl w:val="2CF2B7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67949D6"/>
    <w:multiLevelType w:val="hybridMultilevel"/>
    <w:tmpl w:val="D944A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8B0EB7"/>
    <w:multiLevelType w:val="hybridMultilevel"/>
    <w:tmpl w:val="63B47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5753CA"/>
    <w:multiLevelType w:val="hybridMultilevel"/>
    <w:tmpl w:val="8D905788"/>
    <w:lvl w:ilvl="0" w:tplc="BBE6E0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375E0B"/>
    <w:multiLevelType w:val="hybridMultilevel"/>
    <w:tmpl w:val="2C02B0BC"/>
    <w:lvl w:ilvl="0" w:tplc="E6D0768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5D4BF52"/>
    <w:multiLevelType w:val="hybridMultilevel"/>
    <w:tmpl w:val="7E58955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29F9028F"/>
    <w:multiLevelType w:val="hybridMultilevel"/>
    <w:tmpl w:val="6810624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2C9E6012"/>
    <w:multiLevelType w:val="hybridMultilevel"/>
    <w:tmpl w:val="99EEA786"/>
    <w:lvl w:ilvl="0" w:tplc="F38A9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2E7CD6"/>
    <w:multiLevelType w:val="hybridMultilevel"/>
    <w:tmpl w:val="EB78E3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866714"/>
    <w:multiLevelType w:val="hybridMultilevel"/>
    <w:tmpl w:val="6798A17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B197EAD"/>
    <w:multiLevelType w:val="hybridMultilevel"/>
    <w:tmpl w:val="0FCC7778"/>
    <w:lvl w:ilvl="0" w:tplc="D0C2393C">
      <w:numFmt w:val="bullet"/>
      <w:lvlText w:val="—"/>
      <w:lvlJc w:val="left"/>
      <w:pPr>
        <w:ind w:left="179" w:hanging="201"/>
      </w:pPr>
      <w:rPr>
        <w:rFonts w:ascii="Times New Roman" w:eastAsia="Times New Roman" w:hAnsi="Times New Roman" w:cs="Times New Roman" w:hint="default"/>
        <w:w w:val="24"/>
        <w:sz w:val="28"/>
        <w:szCs w:val="28"/>
        <w:lang w:val="ru-RU" w:eastAsia="en-US" w:bidi="ar-SA"/>
      </w:rPr>
    </w:lvl>
    <w:lvl w:ilvl="1" w:tplc="36CCBA50">
      <w:numFmt w:val="bullet"/>
      <w:lvlText w:val="—"/>
      <w:lvlJc w:val="left"/>
      <w:pPr>
        <w:ind w:left="291" w:hanging="234"/>
      </w:pPr>
      <w:rPr>
        <w:rFonts w:ascii="Times New Roman" w:eastAsia="Times New Roman" w:hAnsi="Times New Roman" w:cs="Times New Roman" w:hint="default"/>
        <w:w w:val="24"/>
        <w:sz w:val="28"/>
        <w:szCs w:val="28"/>
        <w:lang w:val="ru-RU" w:eastAsia="en-US" w:bidi="ar-SA"/>
      </w:rPr>
    </w:lvl>
    <w:lvl w:ilvl="2" w:tplc="47526562">
      <w:start w:val="2"/>
      <w:numFmt w:val="decimal"/>
      <w:lvlText w:val="%3."/>
      <w:lvlJc w:val="left"/>
      <w:pPr>
        <w:ind w:left="1805" w:hanging="280"/>
        <w:jc w:val="right"/>
      </w:pPr>
      <w:rPr>
        <w:rFonts w:hint="default"/>
        <w:b/>
        <w:bCs/>
        <w:w w:val="97"/>
        <w:lang w:val="ru-RU" w:eastAsia="en-US" w:bidi="ar-SA"/>
      </w:rPr>
    </w:lvl>
    <w:lvl w:ilvl="3" w:tplc="C1A6AA0C">
      <w:numFmt w:val="bullet"/>
      <w:lvlText w:val="•"/>
      <w:lvlJc w:val="left"/>
      <w:pPr>
        <w:ind w:left="1800" w:hanging="280"/>
      </w:pPr>
      <w:rPr>
        <w:rFonts w:hint="default"/>
        <w:lang w:val="ru-RU" w:eastAsia="en-US" w:bidi="ar-SA"/>
      </w:rPr>
    </w:lvl>
    <w:lvl w:ilvl="4" w:tplc="39469070">
      <w:numFmt w:val="bullet"/>
      <w:lvlText w:val="•"/>
      <w:lvlJc w:val="left"/>
      <w:pPr>
        <w:ind w:left="3000" w:hanging="280"/>
      </w:pPr>
      <w:rPr>
        <w:rFonts w:hint="default"/>
        <w:lang w:val="ru-RU" w:eastAsia="en-US" w:bidi="ar-SA"/>
      </w:rPr>
    </w:lvl>
    <w:lvl w:ilvl="5" w:tplc="88F23BCE">
      <w:numFmt w:val="bullet"/>
      <w:lvlText w:val="•"/>
      <w:lvlJc w:val="left"/>
      <w:pPr>
        <w:ind w:left="4200" w:hanging="280"/>
      </w:pPr>
      <w:rPr>
        <w:rFonts w:hint="default"/>
        <w:lang w:val="ru-RU" w:eastAsia="en-US" w:bidi="ar-SA"/>
      </w:rPr>
    </w:lvl>
    <w:lvl w:ilvl="6" w:tplc="DCD46D4A">
      <w:numFmt w:val="bullet"/>
      <w:lvlText w:val="•"/>
      <w:lvlJc w:val="left"/>
      <w:pPr>
        <w:ind w:left="5400" w:hanging="280"/>
      </w:pPr>
      <w:rPr>
        <w:rFonts w:hint="default"/>
        <w:lang w:val="ru-RU" w:eastAsia="en-US" w:bidi="ar-SA"/>
      </w:rPr>
    </w:lvl>
    <w:lvl w:ilvl="7" w:tplc="26CCC8F6">
      <w:numFmt w:val="bullet"/>
      <w:lvlText w:val="•"/>
      <w:lvlJc w:val="left"/>
      <w:pPr>
        <w:ind w:left="6600" w:hanging="280"/>
      </w:pPr>
      <w:rPr>
        <w:rFonts w:hint="default"/>
        <w:lang w:val="ru-RU" w:eastAsia="en-US" w:bidi="ar-SA"/>
      </w:rPr>
    </w:lvl>
    <w:lvl w:ilvl="8" w:tplc="FDBE2C4A">
      <w:numFmt w:val="bullet"/>
      <w:lvlText w:val="•"/>
      <w:lvlJc w:val="left"/>
      <w:pPr>
        <w:ind w:left="7800" w:hanging="280"/>
      </w:pPr>
      <w:rPr>
        <w:rFonts w:hint="default"/>
        <w:lang w:val="ru-RU" w:eastAsia="en-US" w:bidi="ar-SA"/>
      </w:rPr>
    </w:lvl>
  </w:abstractNum>
  <w:abstractNum w:abstractNumId="20">
    <w:nsid w:val="460C7245"/>
    <w:multiLevelType w:val="hybridMultilevel"/>
    <w:tmpl w:val="3C04B7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B2548C"/>
    <w:multiLevelType w:val="hybridMultilevel"/>
    <w:tmpl w:val="2EB091A2"/>
    <w:lvl w:ilvl="0" w:tplc="989E495E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69843BC3"/>
    <w:multiLevelType w:val="hybridMultilevel"/>
    <w:tmpl w:val="D3E0EE70"/>
    <w:lvl w:ilvl="0" w:tplc="EC762E64">
      <w:numFmt w:val="bullet"/>
      <w:lvlText w:val="-"/>
      <w:lvlJc w:val="left"/>
      <w:pPr>
        <w:ind w:left="135" w:hanging="314"/>
      </w:pPr>
      <w:rPr>
        <w:rFonts w:hint="default"/>
        <w:w w:val="105"/>
        <w:lang w:val="ru-RU" w:eastAsia="en-US" w:bidi="ar-SA"/>
      </w:rPr>
    </w:lvl>
    <w:lvl w:ilvl="1" w:tplc="FC6EC02A">
      <w:numFmt w:val="bullet"/>
      <w:lvlText w:val="-"/>
      <w:lvlJc w:val="left"/>
      <w:pPr>
        <w:ind w:left="962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98AA49A0">
      <w:numFmt w:val="bullet"/>
      <w:lvlText w:val="•"/>
      <w:lvlJc w:val="left"/>
      <w:pPr>
        <w:ind w:left="960" w:hanging="164"/>
      </w:pPr>
      <w:rPr>
        <w:rFonts w:hint="default"/>
        <w:lang w:val="ru-RU" w:eastAsia="en-US" w:bidi="ar-SA"/>
      </w:rPr>
    </w:lvl>
    <w:lvl w:ilvl="3" w:tplc="FB7C4AD8">
      <w:numFmt w:val="bullet"/>
      <w:lvlText w:val="•"/>
      <w:lvlJc w:val="left"/>
      <w:pPr>
        <w:ind w:left="2115" w:hanging="164"/>
      </w:pPr>
      <w:rPr>
        <w:rFonts w:hint="default"/>
        <w:lang w:val="ru-RU" w:eastAsia="en-US" w:bidi="ar-SA"/>
      </w:rPr>
    </w:lvl>
    <w:lvl w:ilvl="4" w:tplc="D0725AE4">
      <w:numFmt w:val="bullet"/>
      <w:lvlText w:val="•"/>
      <w:lvlJc w:val="left"/>
      <w:pPr>
        <w:ind w:left="3270" w:hanging="164"/>
      </w:pPr>
      <w:rPr>
        <w:rFonts w:hint="default"/>
        <w:lang w:val="ru-RU" w:eastAsia="en-US" w:bidi="ar-SA"/>
      </w:rPr>
    </w:lvl>
    <w:lvl w:ilvl="5" w:tplc="57C481C0">
      <w:numFmt w:val="bullet"/>
      <w:lvlText w:val="•"/>
      <w:lvlJc w:val="left"/>
      <w:pPr>
        <w:ind w:left="4425" w:hanging="164"/>
      </w:pPr>
      <w:rPr>
        <w:rFonts w:hint="default"/>
        <w:lang w:val="ru-RU" w:eastAsia="en-US" w:bidi="ar-SA"/>
      </w:rPr>
    </w:lvl>
    <w:lvl w:ilvl="6" w:tplc="152692E6">
      <w:numFmt w:val="bullet"/>
      <w:lvlText w:val="•"/>
      <w:lvlJc w:val="left"/>
      <w:pPr>
        <w:ind w:left="5580" w:hanging="164"/>
      </w:pPr>
      <w:rPr>
        <w:rFonts w:hint="default"/>
        <w:lang w:val="ru-RU" w:eastAsia="en-US" w:bidi="ar-SA"/>
      </w:rPr>
    </w:lvl>
    <w:lvl w:ilvl="7" w:tplc="E9FE3C80">
      <w:numFmt w:val="bullet"/>
      <w:lvlText w:val="•"/>
      <w:lvlJc w:val="left"/>
      <w:pPr>
        <w:ind w:left="6735" w:hanging="164"/>
      </w:pPr>
      <w:rPr>
        <w:rFonts w:hint="default"/>
        <w:lang w:val="ru-RU" w:eastAsia="en-US" w:bidi="ar-SA"/>
      </w:rPr>
    </w:lvl>
    <w:lvl w:ilvl="8" w:tplc="53207396">
      <w:numFmt w:val="bullet"/>
      <w:lvlText w:val="•"/>
      <w:lvlJc w:val="left"/>
      <w:pPr>
        <w:ind w:left="7890" w:hanging="164"/>
      </w:pPr>
      <w:rPr>
        <w:rFonts w:hint="default"/>
        <w:lang w:val="ru-RU" w:eastAsia="en-US" w:bidi="ar-SA"/>
      </w:rPr>
    </w:lvl>
  </w:abstractNum>
  <w:abstractNum w:abstractNumId="23">
    <w:nsid w:val="741D484B"/>
    <w:multiLevelType w:val="multilevel"/>
    <w:tmpl w:val="781AF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>
    <w:nsid w:val="7929EA74"/>
    <w:multiLevelType w:val="hybridMultilevel"/>
    <w:tmpl w:val="EA48528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7E2B0100"/>
    <w:multiLevelType w:val="hybridMultilevel"/>
    <w:tmpl w:val="77ACA696"/>
    <w:lvl w:ilvl="0" w:tplc="2678399C">
      <w:start w:val="10"/>
      <w:numFmt w:val="decimal"/>
      <w:lvlText w:val="%1."/>
      <w:lvlJc w:val="left"/>
      <w:pPr>
        <w:ind w:left="3019" w:hanging="360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3739" w:hanging="360"/>
      </w:pPr>
    </w:lvl>
    <w:lvl w:ilvl="2" w:tplc="0419001B" w:tentative="1">
      <w:start w:val="1"/>
      <w:numFmt w:val="lowerRoman"/>
      <w:lvlText w:val="%3."/>
      <w:lvlJc w:val="right"/>
      <w:pPr>
        <w:ind w:left="4459" w:hanging="180"/>
      </w:pPr>
    </w:lvl>
    <w:lvl w:ilvl="3" w:tplc="0419000F" w:tentative="1">
      <w:start w:val="1"/>
      <w:numFmt w:val="decimal"/>
      <w:lvlText w:val="%4."/>
      <w:lvlJc w:val="left"/>
      <w:pPr>
        <w:ind w:left="5179" w:hanging="360"/>
      </w:pPr>
    </w:lvl>
    <w:lvl w:ilvl="4" w:tplc="04190019" w:tentative="1">
      <w:start w:val="1"/>
      <w:numFmt w:val="lowerLetter"/>
      <w:lvlText w:val="%5."/>
      <w:lvlJc w:val="left"/>
      <w:pPr>
        <w:ind w:left="5899" w:hanging="360"/>
      </w:pPr>
    </w:lvl>
    <w:lvl w:ilvl="5" w:tplc="0419001B" w:tentative="1">
      <w:start w:val="1"/>
      <w:numFmt w:val="lowerRoman"/>
      <w:lvlText w:val="%6."/>
      <w:lvlJc w:val="right"/>
      <w:pPr>
        <w:ind w:left="6619" w:hanging="180"/>
      </w:pPr>
    </w:lvl>
    <w:lvl w:ilvl="6" w:tplc="0419000F" w:tentative="1">
      <w:start w:val="1"/>
      <w:numFmt w:val="decimal"/>
      <w:lvlText w:val="%7."/>
      <w:lvlJc w:val="left"/>
      <w:pPr>
        <w:ind w:left="7339" w:hanging="360"/>
      </w:pPr>
    </w:lvl>
    <w:lvl w:ilvl="7" w:tplc="04190019" w:tentative="1">
      <w:start w:val="1"/>
      <w:numFmt w:val="lowerLetter"/>
      <w:lvlText w:val="%8."/>
      <w:lvlJc w:val="left"/>
      <w:pPr>
        <w:ind w:left="8059" w:hanging="360"/>
      </w:pPr>
    </w:lvl>
    <w:lvl w:ilvl="8" w:tplc="0419001B" w:tentative="1">
      <w:start w:val="1"/>
      <w:numFmt w:val="lowerRoman"/>
      <w:lvlText w:val="%9."/>
      <w:lvlJc w:val="right"/>
      <w:pPr>
        <w:ind w:left="8779" w:hanging="180"/>
      </w:pPr>
    </w:lvl>
  </w:abstractNum>
  <w:num w:numId="1">
    <w:abstractNumId w:val="2"/>
  </w:num>
  <w:num w:numId="2">
    <w:abstractNumId w:val="4"/>
  </w:num>
  <w:num w:numId="3">
    <w:abstractNumId w:val="15"/>
  </w:num>
  <w:num w:numId="4">
    <w:abstractNumId w:val="3"/>
  </w:num>
  <w:num w:numId="5">
    <w:abstractNumId w:val="24"/>
  </w:num>
  <w:num w:numId="6">
    <w:abstractNumId w:val="14"/>
  </w:num>
  <w:num w:numId="7">
    <w:abstractNumId w:val="1"/>
  </w:num>
  <w:num w:numId="8">
    <w:abstractNumId w:val="0"/>
  </w:num>
  <w:num w:numId="9">
    <w:abstractNumId w:val="9"/>
  </w:num>
  <w:num w:numId="10">
    <w:abstractNumId w:val="16"/>
  </w:num>
  <w:num w:numId="11">
    <w:abstractNumId w:val="12"/>
  </w:num>
  <w:num w:numId="12">
    <w:abstractNumId w:val="10"/>
  </w:num>
  <w:num w:numId="13">
    <w:abstractNumId w:val="20"/>
  </w:num>
  <w:num w:numId="14">
    <w:abstractNumId w:val="7"/>
  </w:num>
  <w:num w:numId="15">
    <w:abstractNumId w:val="17"/>
  </w:num>
  <w:num w:numId="16">
    <w:abstractNumId w:val="11"/>
  </w:num>
  <w:num w:numId="17">
    <w:abstractNumId w:val="8"/>
  </w:num>
  <w:num w:numId="18">
    <w:abstractNumId w:val="5"/>
  </w:num>
  <w:num w:numId="19">
    <w:abstractNumId w:val="6"/>
  </w:num>
  <w:num w:numId="20">
    <w:abstractNumId w:val="23"/>
  </w:num>
  <w:num w:numId="21">
    <w:abstractNumId w:val="18"/>
  </w:num>
  <w:num w:numId="22">
    <w:abstractNumId w:val="13"/>
  </w:num>
  <w:num w:numId="23">
    <w:abstractNumId w:val="21"/>
  </w:num>
  <w:num w:numId="24">
    <w:abstractNumId w:val="22"/>
  </w:num>
  <w:num w:numId="25">
    <w:abstractNumId w:val="19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D41"/>
    <w:rsid w:val="00022C02"/>
    <w:rsid w:val="0002343A"/>
    <w:rsid w:val="00034537"/>
    <w:rsid w:val="00041307"/>
    <w:rsid w:val="000674EB"/>
    <w:rsid w:val="00073450"/>
    <w:rsid w:val="00074876"/>
    <w:rsid w:val="00074F67"/>
    <w:rsid w:val="00077B5C"/>
    <w:rsid w:val="00081673"/>
    <w:rsid w:val="0008570A"/>
    <w:rsid w:val="000A5492"/>
    <w:rsid w:val="000A5EF6"/>
    <w:rsid w:val="000A790B"/>
    <w:rsid w:val="000B0CD0"/>
    <w:rsid w:val="000B1390"/>
    <w:rsid w:val="000B5FB9"/>
    <w:rsid w:val="000C5E19"/>
    <w:rsid w:val="000D0FC1"/>
    <w:rsid w:val="000F1D66"/>
    <w:rsid w:val="001045E0"/>
    <w:rsid w:val="00113F73"/>
    <w:rsid w:val="00115451"/>
    <w:rsid w:val="00122BB1"/>
    <w:rsid w:val="001239A1"/>
    <w:rsid w:val="001331C6"/>
    <w:rsid w:val="00152FD0"/>
    <w:rsid w:val="0017576F"/>
    <w:rsid w:val="00176815"/>
    <w:rsid w:val="00181AA4"/>
    <w:rsid w:val="00184071"/>
    <w:rsid w:val="001857E8"/>
    <w:rsid w:val="00192A71"/>
    <w:rsid w:val="0019351A"/>
    <w:rsid w:val="0019520B"/>
    <w:rsid w:val="001959A6"/>
    <w:rsid w:val="001A7AC0"/>
    <w:rsid w:val="001B492A"/>
    <w:rsid w:val="001B7A4F"/>
    <w:rsid w:val="001F42E3"/>
    <w:rsid w:val="001F4FAD"/>
    <w:rsid w:val="00202D88"/>
    <w:rsid w:val="00205263"/>
    <w:rsid w:val="0021357B"/>
    <w:rsid w:val="0021532C"/>
    <w:rsid w:val="002269D0"/>
    <w:rsid w:val="00241171"/>
    <w:rsid w:val="00251085"/>
    <w:rsid w:val="00251559"/>
    <w:rsid w:val="00252FD1"/>
    <w:rsid w:val="00261649"/>
    <w:rsid w:val="00267284"/>
    <w:rsid w:val="002734F7"/>
    <w:rsid w:val="00277F30"/>
    <w:rsid w:val="0029221B"/>
    <w:rsid w:val="00295C68"/>
    <w:rsid w:val="00297CCE"/>
    <w:rsid w:val="002A7772"/>
    <w:rsid w:val="002B1BA2"/>
    <w:rsid w:val="002C2E36"/>
    <w:rsid w:val="002C3B67"/>
    <w:rsid w:val="002D05EB"/>
    <w:rsid w:val="002D79C5"/>
    <w:rsid w:val="002E0699"/>
    <w:rsid w:val="002E7B91"/>
    <w:rsid w:val="002F08B1"/>
    <w:rsid w:val="003172DC"/>
    <w:rsid w:val="00350DEB"/>
    <w:rsid w:val="00370207"/>
    <w:rsid w:val="003904EE"/>
    <w:rsid w:val="0039110D"/>
    <w:rsid w:val="00396BC4"/>
    <w:rsid w:val="003A360C"/>
    <w:rsid w:val="003C452C"/>
    <w:rsid w:val="003D09BE"/>
    <w:rsid w:val="003D299F"/>
    <w:rsid w:val="003E10D8"/>
    <w:rsid w:val="004025C9"/>
    <w:rsid w:val="004040D3"/>
    <w:rsid w:val="004165E0"/>
    <w:rsid w:val="00434B96"/>
    <w:rsid w:val="00456CF6"/>
    <w:rsid w:val="004575F9"/>
    <w:rsid w:val="00483BC5"/>
    <w:rsid w:val="00495C6B"/>
    <w:rsid w:val="004A2264"/>
    <w:rsid w:val="004B1B00"/>
    <w:rsid w:val="004D0194"/>
    <w:rsid w:val="004D05B8"/>
    <w:rsid w:val="004D5C7B"/>
    <w:rsid w:val="004E55A0"/>
    <w:rsid w:val="004E7B49"/>
    <w:rsid w:val="0050015C"/>
    <w:rsid w:val="00505F7B"/>
    <w:rsid w:val="00546236"/>
    <w:rsid w:val="00546A5E"/>
    <w:rsid w:val="00551FA9"/>
    <w:rsid w:val="00553968"/>
    <w:rsid w:val="0056194C"/>
    <w:rsid w:val="00571713"/>
    <w:rsid w:val="005A44DB"/>
    <w:rsid w:val="005B76C7"/>
    <w:rsid w:val="005C02FE"/>
    <w:rsid w:val="005C589D"/>
    <w:rsid w:val="005C7EC7"/>
    <w:rsid w:val="005D6E2B"/>
    <w:rsid w:val="005F582D"/>
    <w:rsid w:val="006325A0"/>
    <w:rsid w:val="00641B72"/>
    <w:rsid w:val="006721BC"/>
    <w:rsid w:val="00683796"/>
    <w:rsid w:val="00690D16"/>
    <w:rsid w:val="006C4005"/>
    <w:rsid w:val="006C5F41"/>
    <w:rsid w:val="006F1868"/>
    <w:rsid w:val="006F5E23"/>
    <w:rsid w:val="006F7917"/>
    <w:rsid w:val="0070517A"/>
    <w:rsid w:val="00713627"/>
    <w:rsid w:val="00714527"/>
    <w:rsid w:val="0073703C"/>
    <w:rsid w:val="007445A5"/>
    <w:rsid w:val="00774C99"/>
    <w:rsid w:val="00781F13"/>
    <w:rsid w:val="007847F3"/>
    <w:rsid w:val="00787DC3"/>
    <w:rsid w:val="007A2F7D"/>
    <w:rsid w:val="007A6DAC"/>
    <w:rsid w:val="007A7332"/>
    <w:rsid w:val="007C35A3"/>
    <w:rsid w:val="007C48D7"/>
    <w:rsid w:val="007D2B73"/>
    <w:rsid w:val="007E11C7"/>
    <w:rsid w:val="0080017D"/>
    <w:rsid w:val="008018F0"/>
    <w:rsid w:val="00877A95"/>
    <w:rsid w:val="008A00B5"/>
    <w:rsid w:val="008A45DE"/>
    <w:rsid w:val="008D1AC1"/>
    <w:rsid w:val="008D298C"/>
    <w:rsid w:val="008D444B"/>
    <w:rsid w:val="008E521C"/>
    <w:rsid w:val="008F230F"/>
    <w:rsid w:val="0090077B"/>
    <w:rsid w:val="00900D41"/>
    <w:rsid w:val="0091785C"/>
    <w:rsid w:val="00930D23"/>
    <w:rsid w:val="00935309"/>
    <w:rsid w:val="00941A71"/>
    <w:rsid w:val="0096737B"/>
    <w:rsid w:val="00975CA7"/>
    <w:rsid w:val="00985F37"/>
    <w:rsid w:val="00994D11"/>
    <w:rsid w:val="009A58E4"/>
    <w:rsid w:val="009D0F3F"/>
    <w:rsid w:val="009D448B"/>
    <w:rsid w:val="009D4B1C"/>
    <w:rsid w:val="00A05580"/>
    <w:rsid w:val="00A1162B"/>
    <w:rsid w:val="00A33C32"/>
    <w:rsid w:val="00A34315"/>
    <w:rsid w:val="00A34C2B"/>
    <w:rsid w:val="00A361DB"/>
    <w:rsid w:val="00A5272E"/>
    <w:rsid w:val="00A550F5"/>
    <w:rsid w:val="00A659FD"/>
    <w:rsid w:val="00A73641"/>
    <w:rsid w:val="00A736D9"/>
    <w:rsid w:val="00A80143"/>
    <w:rsid w:val="00AA3A72"/>
    <w:rsid w:val="00AB1718"/>
    <w:rsid w:val="00AC3A6D"/>
    <w:rsid w:val="00AF5049"/>
    <w:rsid w:val="00AF54A2"/>
    <w:rsid w:val="00AF6D1E"/>
    <w:rsid w:val="00B0010B"/>
    <w:rsid w:val="00B0481A"/>
    <w:rsid w:val="00B0481C"/>
    <w:rsid w:val="00B22603"/>
    <w:rsid w:val="00B26664"/>
    <w:rsid w:val="00B30001"/>
    <w:rsid w:val="00B31B39"/>
    <w:rsid w:val="00B31C04"/>
    <w:rsid w:val="00B34A73"/>
    <w:rsid w:val="00B364F5"/>
    <w:rsid w:val="00B4545A"/>
    <w:rsid w:val="00B45F39"/>
    <w:rsid w:val="00B53A01"/>
    <w:rsid w:val="00B729B8"/>
    <w:rsid w:val="00B90444"/>
    <w:rsid w:val="00B934F5"/>
    <w:rsid w:val="00BB1D06"/>
    <w:rsid w:val="00BB2B1A"/>
    <w:rsid w:val="00BD467B"/>
    <w:rsid w:val="00BE24ED"/>
    <w:rsid w:val="00BE2CF0"/>
    <w:rsid w:val="00C00625"/>
    <w:rsid w:val="00C014C1"/>
    <w:rsid w:val="00C155E2"/>
    <w:rsid w:val="00C164C7"/>
    <w:rsid w:val="00C3008E"/>
    <w:rsid w:val="00C32F54"/>
    <w:rsid w:val="00C412AA"/>
    <w:rsid w:val="00C540A2"/>
    <w:rsid w:val="00C573EA"/>
    <w:rsid w:val="00C64899"/>
    <w:rsid w:val="00C83E95"/>
    <w:rsid w:val="00C861F3"/>
    <w:rsid w:val="00CA0F74"/>
    <w:rsid w:val="00CD5BC7"/>
    <w:rsid w:val="00CE0DC2"/>
    <w:rsid w:val="00CE5EEC"/>
    <w:rsid w:val="00D0411C"/>
    <w:rsid w:val="00D2101B"/>
    <w:rsid w:val="00D2339B"/>
    <w:rsid w:val="00D332FF"/>
    <w:rsid w:val="00D46F5C"/>
    <w:rsid w:val="00D743B1"/>
    <w:rsid w:val="00D9305E"/>
    <w:rsid w:val="00DA2F97"/>
    <w:rsid w:val="00DA50B9"/>
    <w:rsid w:val="00DA7972"/>
    <w:rsid w:val="00DB4079"/>
    <w:rsid w:val="00DB5E8A"/>
    <w:rsid w:val="00DC2467"/>
    <w:rsid w:val="00DD0ACE"/>
    <w:rsid w:val="00DD2F7B"/>
    <w:rsid w:val="00DD34DC"/>
    <w:rsid w:val="00DE5953"/>
    <w:rsid w:val="00DF4E90"/>
    <w:rsid w:val="00E06DD1"/>
    <w:rsid w:val="00E16049"/>
    <w:rsid w:val="00E25321"/>
    <w:rsid w:val="00E31340"/>
    <w:rsid w:val="00E36A58"/>
    <w:rsid w:val="00E513A8"/>
    <w:rsid w:val="00E547B0"/>
    <w:rsid w:val="00E65B15"/>
    <w:rsid w:val="00E66619"/>
    <w:rsid w:val="00E75073"/>
    <w:rsid w:val="00E7648D"/>
    <w:rsid w:val="00E776A5"/>
    <w:rsid w:val="00E866D2"/>
    <w:rsid w:val="00E878B9"/>
    <w:rsid w:val="00EA0E99"/>
    <w:rsid w:val="00EA3D34"/>
    <w:rsid w:val="00EB55D9"/>
    <w:rsid w:val="00ED4E42"/>
    <w:rsid w:val="00F01DDD"/>
    <w:rsid w:val="00F0787F"/>
    <w:rsid w:val="00F15120"/>
    <w:rsid w:val="00F16CEC"/>
    <w:rsid w:val="00F25EFD"/>
    <w:rsid w:val="00F3360C"/>
    <w:rsid w:val="00F35343"/>
    <w:rsid w:val="00F45335"/>
    <w:rsid w:val="00F6796B"/>
    <w:rsid w:val="00F76B11"/>
    <w:rsid w:val="00F81BD5"/>
    <w:rsid w:val="00F97593"/>
    <w:rsid w:val="00FA0F54"/>
    <w:rsid w:val="00FB029B"/>
    <w:rsid w:val="00FB61D7"/>
    <w:rsid w:val="00FF6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94C"/>
  </w:style>
  <w:style w:type="paragraph" w:styleId="1">
    <w:name w:val="heading 1"/>
    <w:basedOn w:val="a"/>
    <w:link w:val="10"/>
    <w:uiPriority w:val="9"/>
    <w:qFormat/>
    <w:rsid w:val="00E36A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 списка11,ПАРАГРАФ,Текст с номером"/>
    <w:basedOn w:val="a"/>
    <w:link w:val="a4"/>
    <w:uiPriority w:val="1"/>
    <w:qFormat/>
    <w:rsid w:val="002C2E3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3008E"/>
    <w:rPr>
      <w:color w:val="0563C1" w:themeColor="hyperlink"/>
      <w:u w:val="single"/>
    </w:rPr>
  </w:style>
  <w:style w:type="paragraph" w:customStyle="1" w:styleId="Default">
    <w:name w:val="Default"/>
    <w:rsid w:val="00E513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footnote text"/>
    <w:basedOn w:val="a"/>
    <w:link w:val="a7"/>
    <w:uiPriority w:val="99"/>
    <w:semiHidden/>
    <w:unhideWhenUsed/>
    <w:rsid w:val="00C540A2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540A2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540A2"/>
    <w:rPr>
      <w:vertAlign w:val="superscript"/>
    </w:rPr>
  </w:style>
  <w:style w:type="character" w:customStyle="1" w:styleId="a4">
    <w:name w:val="Абзац списка Знак"/>
    <w:aliases w:val="Абзац списка11 Знак,ПАРАГРАФ Знак,Текст с номером Знак"/>
    <w:link w:val="a3"/>
    <w:uiPriority w:val="34"/>
    <w:locked/>
    <w:rsid w:val="00C540A2"/>
  </w:style>
  <w:style w:type="character" w:customStyle="1" w:styleId="FontStyle60">
    <w:name w:val="Font Style60"/>
    <w:uiPriority w:val="99"/>
    <w:rsid w:val="00C155E2"/>
    <w:rPr>
      <w:rFonts w:ascii="Palatino Linotype" w:hAnsi="Palatino Linotype" w:cs="Palatino Linotype" w:hint="default"/>
      <w:b/>
      <w:bCs/>
      <w:color w:val="000000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B00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0010B"/>
  </w:style>
  <w:style w:type="paragraph" w:styleId="ab">
    <w:name w:val="footer"/>
    <w:basedOn w:val="a"/>
    <w:link w:val="ac"/>
    <w:uiPriority w:val="99"/>
    <w:semiHidden/>
    <w:unhideWhenUsed/>
    <w:rsid w:val="00B00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0010B"/>
  </w:style>
  <w:style w:type="paragraph" w:customStyle="1" w:styleId="ConsPlusNormal">
    <w:name w:val="ConsPlusNormal"/>
    <w:link w:val="ConsPlusNormal0"/>
    <w:rsid w:val="00252F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52FD1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46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46236"/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59"/>
    <w:rsid w:val="006837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unhideWhenUsed/>
    <w:rsid w:val="00683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rsid w:val="00ED4E42"/>
    <w:rPr>
      <w:rFonts w:ascii="Times New Roman" w:hAnsi="Times New Roman"/>
      <w:sz w:val="28"/>
      <w:u w:val="none"/>
    </w:rPr>
  </w:style>
  <w:style w:type="paragraph" w:styleId="af1">
    <w:name w:val="No Spacing"/>
    <w:link w:val="af2"/>
    <w:uiPriority w:val="1"/>
    <w:qFormat/>
    <w:rsid w:val="00F6796B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af2">
    <w:name w:val="Без интервала Знак"/>
    <w:link w:val="af1"/>
    <w:uiPriority w:val="1"/>
    <w:rsid w:val="00F6796B"/>
    <w:rPr>
      <w:rFonts w:ascii="Calibri" w:eastAsia="Calibri" w:hAnsi="Calibri" w:cs="Times New Roman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E36A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3">
    <w:name w:val="Body Text"/>
    <w:basedOn w:val="a"/>
    <w:link w:val="af4"/>
    <w:uiPriority w:val="1"/>
    <w:qFormat/>
    <w:rsid w:val="004A2264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4">
    <w:name w:val="Основной текст Знак"/>
    <w:basedOn w:val="a0"/>
    <w:link w:val="af3"/>
    <w:uiPriority w:val="1"/>
    <w:rsid w:val="004A2264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5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0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5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tozaozersk.ru/administraciya-zato-goroda-zaozerska/struktura-administracii-zato-goroda-zaozerska/upravleniya-administracii-zato-goroda-zaozerska/upravlenie-municipalnogo-imushestva-administracii-zato-goroda-zaozerska-murmanskoy-oblasti/razvitie-i-podderzhka-malogo-i-srednego-predprinimatelstva/razvitie-konkurencii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tozaozersk.ru/administraciya-zato-goroda-zaozerska/struktura-administracii-zato-goroda-zaozerska/upravleniya-administracii-zato-goroda-zaozerska/upravlenie-municipalnogo-imushestva-administracii-zato-goroda-zaozerska-murmanskoy-oblasti/razvitie-i-podderzhka-malogo-i-srednego-predprinimatelstva/razvitie-konkurencii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atozaozersk.ru/dokumenty/postanovleniya-administracii-zato-g-zaozerska/?fdate1=&amp;fdate2=&amp;ftype=0&amp;fnum=&amp;fname=&#1085;&#1072;&#1083;&#1086;&#1075;&#1086;&#1074;&#1086;&#1081;+&#1087;&#1086;&#1083;&#1080;&#1090;&#1080;&#1082;&#1080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tozaozersk.ru/administraciya-zato-goroda-zaozerska/struktura-administracii-zato-goroda-zaozerska/upravleniya-administracii-zato-goroda-zaozerska/upravlenie-municipalnogo-imushestva-administracii-zato-goroda-zaozerska-murmanskoy-oblasti/razvitie-i-podderzhka-malogo-i-srednego-predprinimatelstva/koordinacionnyy-sovet-po-razvitiyu-malogo-i-srednego-predprinimatelstva/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C85E1-E062-4CBC-8537-9EBA2461B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11</Pages>
  <Words>4385</Words>
  <Characters>24998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Кондрашова Мария Викторовна</dc:creator>
  <cp:lastModifiedBy>TAKorabeynikova</cp:lastModifiedBy>
  <cp:revision>33</cp:revision>
  <cp:lastPrinted>2023-01-27T12:34:00Z</cp:lastPrinted>
  <dcterms:created xsi:type="dcterms:W3CDTF">2024-01-23T12:13:00Z</dcterms:created>
  <dcterms:modified xsi:type="dcterms:W3CDTF">2024-01-31T11:13:00Z</dcterms:modified>
</cp:coreProperties>
</file>