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F50" w:rsidRDefault="00CD4F50" w:rsidP="00CD4F50">
      <w:pPr>
        <w:pStyle w:val="a3"/>
        <w:shd w:val="clear" w:color="auto" w:fill="FFFFFF"/>
        <w:spacing w:before="0" w:beforeAutospacing="0" w:after="0" w:afterAutospacing="0"/>
        <w:jc w:val="center"/>
        <w:rPr>
          <w:color w:val="010101"/>
        </w:rPr>
      </w:pPr>
      <w:r w:rsidRPr="00CA77F7">
        <w:rPr>
          <w:color w:val="010101"/>
        </w:rPr>
        <w:t>4. План мероприятий по профилактике нарушений</w:t>
      </w:r>
    </w:p>
    <w:p w:rsidR="00CD4F50" w:rsidRPr="00CA77F7" w:rsidRDefault="00CD4F50" w:rsidP="00CD4F50">
      <w:pPr>
        <w:pStyle w:val="a3"/>
        <w:shd w:val="clear" w:color="auto" w:fill="FFFFFF"/>
        <w:spacing w:before="0" w:beforeAutospacing="0" w:after="0" w:afterAutospacing="0"/>
        <w:jc w:val="center"/>
        <w:rPr>
          <w:color w:val="010101"/>
        </w:rPr>
      </w:pPr>
    </w:p>
    <w:p w:rsidR="00CD4F50" w:rsidRDefault="00CD4F50" w:rsidP="00CD4F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ab/>
      </w:r>
      <w:r>
        <w:rPr>
          <w:color w:val="010101"/>
        </w:rPr>
        <w:t xml:space="preserve">4.1. </w:t>
      </w:r>
      <w:r w:rsidRPr="00CA77F7">
        <w:rPr>
          <w:color w:val="010101"/>
        </w:rPr>
        <w:t xml:space="preserve">Мероприятия Программы представляют собой комплекс мер, направленных на достижение целей и решение основных задач Программы. </w:t>
      </w:r>
    </w:p>
    <w:p w:rsidR="00CD4F50" w:rsidRDefault="00CD4F50" w:rsidP="00CD4F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r>
        <w:rPr>
          <w:color w:val="010101"/>
        </w:rPr>
        <w:t xml:space="preserve">4.2. </w:t>
      </w:r>
      <w:r w:rsidRPr="00CA77F7">
        <w:rPr>
          <w:color w:val="010101"/>
        </w:rPr>
        <w:t>Перечень мероприятий Программы на 202</w:t>
      </w:r>
      <w:r>
        <w:rPr>
          <w:color w:val="010101"/>
        </w:rPr>
        <w:t>3</w:t>
      </w:r>
      <w:r w:rsidRPr="00CA77F7">
        <w:rPr>
          <w:color w:val="010101"/>
        </w:rPr>
        <w:t xml:space="preserve"> год, сроки (периодичность) их проведения и ответственные структурные подразделения приведены в Плане мероприятий по профилактике нарушений на автомобильном транспорте и в дорожном хозяйстве в муниципальном </w:t>
      </w:r>
      <w:proofErr w:type="gramStart"/>
      <w:r w:rsidRPr="00CA77F7">
        <w:rPr>
          <w:color w:val="010101"/>
        </w:rPr>
        <w:t>образовании</w:t>
      </w:r>
      <w:proofErr w:type="gramEnd"/>
      <w:r w:rsidRPr="00CA77F7">
        <w:rPr>
          <w:color w:val="010101"/>
        </w:rPr>
        <w:t xml:space="preserve"> </w:t>
      </w:r>
      <w:r>
        <w:rPr>
          <w:rFonts w:eastAsia="Calibri"/>
          <w:bCs/>
          <w:lang w:eastAsia="en-US"/>
        </w:rPr>
        <w:t>ЗАТО город Заозерск</w:t>
      </w:r>
      <w:r w:rsidRPr="00CA77F7">
        <w:rPr>
          <w:color w:val="010101"/>
          <w:shd w:val="clear" w:color="auto" w:fill="FFFFFF"/>
        </w:rPr>
        <w:t xml:space="preserve"> </w:t>
      </w:r>
      <w:r>
        <w:rPr>
          <w:color w:val="010101"/>
        </w:rPr>
        <w:t>на 2023 год:</w:t>
      </w:r>
    </w:p>
    <w:p w:rsidR="00CD4F50" w:rsidRPr="00CA77F7" w:rsidRDefault="00CD4F50" w:rsidP="00CD4F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0"/>
        <w:gridCol w:w="4905"/>
        <w:gridCol w:w="2551"/>
        <w:gridCol w:w="1985"/>
      </w:tblGrid>
      <w:tr w:rsidR="00CD4F50" w:rsidRPr="00CA77F7" w:rsidTr="005F70D1">
        <w:tc>
          <w:tcPr>
            <w:tcW w:w="590" w:type="dxa"/>
            <w:shd w:val="clear" w:color="auto" w:fill="auto"/>
          </w:tcPr>
          <w:p w:rsidR="00CD4F50" w:rsidRPr="00CA77F7" w:rsidRDefault="00CD4F50" w:rsidP="005F70D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A77F7">
              <w:rPr>
                <w:rFonts w:ascii="Times New Roman" w:eastAsia="Calibri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A77F7">
              <w:rPr>
                <w:rFonts w:ascii="Times New Roman" w:eastAsia="Calibri" w:hAnsi="Times New Roman"/>
                <w:sz w:val="24"/>
                <w:szCs w:val="24"/>
              </w:rPr>
              <w:t>/</w:t>
            </w:r>
            <w:proofErr w:type="spellStart"/>
            <w:r w:rsidRPr="00CA77F7">
              <w:rPr>
                <w:rFonts w:ascii="Times New Roman" w:eastAsia="Calibri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05" w:type="dxa"/>
            <w:shd w:val="clear" w:color="auto" w:fill="auto"/>
          </w:tcPr>
          <w:p w:rsidR="00CD4F50" w:rsidRPr="00CA77F7" w:rsidRDefault="00CD4F50" w:rsidP="005F70D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1" w:type="dxa"/>
            <w:shd w:val="clear" w:color="auto" w:fill="auto"/>
          </w:tcPr>
          <w:p w:rsidR="00CD4F50" w:rsidRPr="00CA77F7" w:rsidRDefault="00CD4F50" w:rsidP="005F70D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985" w:type="dxa"/>
            <w:shd w:val="clear" w:color="auto" w:fill="auto"/>
          </w:tcPr>
          <w:p w:rsidR="00CD4F50" w:rsidRPr="00CA77F7" w:rsidRDefault="00CD4F50" w:rsidP="005F70D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t>Структурное подразделение, ответственное за реализацию</w:t>
            </w:r>
          </w:p>
        </w:tc>
      </w:tr>
      <w:tr w:rsidR="00CD4F50" w:rsidRPr="00CA77F7" w:rsidTr="005F70D1">
        <w:tc>
          <w:tcPr>
            <w:tcW w:w="590" w:type="dxa"/>
            <w:shd w:val="clear" w:color="auto" w:fill="auto"/>
          </w:tcPr>
          <w:p w:rsidR="00CD4F50" w:rsidRPr="00CA77F7" w:rsidRDefault="00CD4F50" w:rsidP="005F70D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  <w:tc>
          <w:tcPr>
            <w:tcW w:w="4905" w:type="dxa"/>
            <w:shd w:val="clear" w:color="auto" w:fill="auto"/>
          </w:tcPr>
          <w:p w:rsidR="00CD4F50" w:rsidRPr="001408FA" w:rsidRDefault="00CD4F50" w:rsidP="005F70D1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Информирование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осуществляется путем р</w:t>
            </w: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 xml:space="preserve">азмещение сведений, касающихся осуществления муниципального контроля на официальном сайте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органов местного </w:t>
            </w:r>
            <w:proofErr w:type="gramStart"/>
            <w:r>
              <w:rPr>
                <w:rFonts w:ascii="Liberation Serif" w:eastAsia="Calibri" w:hAnsi="Liberation Serif"/>
                <w:sz w:val="24"/>
                <w:szCs w:val="24"/>
              </w:rPr>
              <w:t>самоуправления</w:t>
            </w:r>
            <w:proofErr w:type="gramEnd"/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ЗАТО город Заозерск </w:t>
            </w: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в сети «Интернет» и средствах массовой информации:</w:t>
            </w:r>
          </w:p>
          <w:p w:rsidR="00CD4F50" w:rsidRPr="001408FA" w:rsidRDefault="00CD4F50" w:rsidP="005F70D1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1) тексты нормативных правовых актов, регулирующих осуществление муниципального контроля;</w:t>
            </w:r>
          </w:p>
          <w:p w:rsidR="00CD4F50" w:rsidRPr="001408FA" w:rsidRDefault="00CD4F50" w:rsidP="005F70D1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  <w:p w:rsidR="00CD4F50" w:rsidRPr="001408FA" w:rsidRDefault="00CD4F50" w:rsidP="005F70D1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CD4F50" w:rsidRPr="001408FA" w:rsidRDefault="00CD4F50" w:rsidP="005F70D1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4) руководства по соблюдению обязательных требований, разработанные и утвержденные в соответствии с Федеральным законом «Об обязательных требованиях в Российской Федерации»;</w:t>
            </w:r>
          </w:p>
          <w:p w:rsidR="00CD4F50" w:rsidRPr="001408FA" w:rsidRDefault="00CD4F50" w:rsidP="005F70D1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5) перечень индикаторов риска нарушения обязательных требований;</w:t>
            </w:r>
          </w:p>
          <w:p w:rsidR="00CD4F50" w:rsidRPr="001408FA" w:rsidRDefault="00CD4F50" w:rsidP="005F70D1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6) исчерпывающий перечень сведений, которые могут запрашиваться контрольным органом у контролируемого лица;</w:t>
            </w:r>
          </w:p>
          <w:p w:rsidR="00CD4F50" w:rsidRPr="00CA77F7" w:rsidRDefault="00CD4F50" w:rsidP="005F70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1408FA">
              <w:rPr>
                <w:rFonts w:ascii="Liberation Serif" w:eastAsia="Calibri" w:hAnsi="Liberation Serif"/>
                <w:sz w:val="24"/>
                <w:szCs w:val="24"/>
              </w:rPr>
              <w:t>7) сведения о способах получения консультаций по вопросам соблюдения обязательных требований.</w:t>
            </w:r>
          </w:p>
        </w:tc>
        <w:tc>
          <w:tcPr>
            <w:tcW w:w="2551" w:type="dxa"/>
            <w:shd w:val="clear" w:color="auto" w:fill="auto"/>
          </w:tcPr>
          <w:p w:rsidR="00CD4F50" w:rsidRPr="00CA77F7" w:rsidRDefault="00CD4F50" w:rsidP="005F70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</w:t>
            </w:r>
            <w:r w:rsidRPr="00CA77F7">
              <w:rPr>
                <w:rFonts w:ascii="Times New Roman" w:eastAsia="Calibri" w:hAnsi="Times New Roman"/>
                <w:sz w:val="24"/>
                <w:szCs w:val="24"/>
              </w:rPr>
              <w:t>остоянно</w:t>
            </w:r>
          </w:p>
        </w:tc>
        <w:tc>
          <w:tcPr>
            <w:tcW w:w="1985" w:type="dxa"/>
            <w:shd w:val="clear" w:color="auto" w:fill="auto"/>
          </w:tcPr>
          <w:p w:rsidR="00CD4F50" w:rsidRPr="00CA77F7" w:rsidRDefault="00CD4F50" w:rsidP="005F70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</w:t>
            </w:r>
          </w:p>
        </w:tc>
      </w:tr>
      <w:tr w:rsidR="00CD4F50" w:rsidRPr="00CA77F7" w:rsidTr="005F70D1">
        <w:tc>
          <w:tcPr>
            <w:tcW w:w="590" w:type="dxa"/>
            <w:shd w:val="clear" w:color="auto" w:fill="auto"/>
          </w:tcPr>
          <w:p w:rsidR="00CD4F50" w:rsidRPr="00CA77F7" w:rsidRDefault="00CD4F50" w:rsidP="005F70D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4905" w:type="dxa"/>
            <w:shd w:val="clear" w:color="auto" w:fill="auto"/>
          </w:tcPr>
          <w:p w:rsidR="00CD4F50" w:rsidRPr="00CA77F7" w:rsidRDefault="00CD4F50" w:rsidP="005F70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Объявление предостережений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D4F50" w:rsidRPr="00BD1E10" w:rsidRDefault="00CD4F50" w:rsidP="005F70D1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D1E10">
              <w:rPr>
                <w:rFonts w:ascii="Times New Roman" w:hAnsi="Times New Roman"/>
                <w:sz w:val="24"/>
                <w:szCs w:val="24"/>
              </w:rPr>
              <w:t xml:space="preserve">остоянно при наличии оснований, предусмотренных статьей 49 </w:t>
            </w:r>
            <w:r w:rsidRPr="00BD1E10">
              <w:rPr>
                <w:rFonts w:ascii="Times New Roman" w:hAnsi="Times New Roman"/>
                <w:sz w:val="24"/>
                <w:szCs w:val="24"/>
              </w:rPr>
              <w:lastRenderedPageBreak/>
              <w:t>Федерального закона от 31.07.2020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1985" w:type="dxa"/>
            <w:shd w:val="clear" w:color="auto" w:fill="auto"/>
          </w:tcPr>
          <w:p w:rsidR="00CD4F50" w:rsidRPr="00C23321" w:rsidRDefault="00CD4F50" w:rsidP="005F70D1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муниципального имущества и жилищно-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коммунального хозяйства</w:t>
            </w:r>
          </w:p>
        </w:tc>
      </w:tr>
      <w:tr w:rsidR="00CD4F50" w:rsidRPr="00CA77F7" w:rsidTr="005F70D1">
        <w:tc>
          <w:tcPr>
            <w:tcW w:w="590" w:type="dxa"/>
            <w:shd w:val="clear" w:color="auto" w:fill="auto"/>
          </w:tcPr>
          <w:p w:rsidR="00CD4F50" w:rsidRPr="00CA77F7" w:rsidRDefault="00CD4F50" w:rsidP="005F70D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77F7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905" w:type="dxa"/>
            <w:shd w:val="clear" w:color="auto" w:fill="auto"/>
          </w:tcPr>
          <w:p w:rsidR="00CD4F50" w:rsidRPr="00FC67D6" w:rsidRDefault="00CD4F50" w:rsidP="005F70D1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 w:rsidRPr="00FC67D6">
              <w:rPr>
                <w:rFonts w:ascii="Liberation Serif" w:eastAsia="Calibri" w:hAnsi="Liberation Serif"/>
                <w:sz w:val="24"/>
                <w:szCs w:val="24"/>
              </w:rPr>
              <w:t>Консультирование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о</w:t>
            </w:r>
            <w:r w:rsidRPr="00FC67D6">
              <w:rPr>
                <w:rFonts w:ascii="Liberation Serif" w:eastAsia="Calibri" w:hAnsi="Liberation Serif"/>
                <w:sz w:val="24"/>
                <w:szCs w:val="24"/>
              </w:rPr>
              <w:t>существляется должностным лицом уполномоченного органа:</w:t>
            </w:r>
          </w:p>
          <w:p w:rsidR="00CD4F50" w:rsidRPr="00FC67D6" w:rsidRDefault="00CD4F50" w:rsidP="00CD4F50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  <w:r w:rsidRPr="00FC67D6">
              <w:rPr>
                <w:rFonts w:ascii="Liberation Serif" w:eastAsia="Calibri" w:hAnsi="Liberation Serif"/>
                <w:sz w:val="24"/>
                <w:szCs w:val="24"/>
              </w:rPr>
              <w:t>по телефону;</w:t>
            </w:r>
          </w:p>
          <w:p w:rsidR="00CD4F50" w:rsidRPr="00FC67D6" w:rsidRDefault="00CD4F50" w:rsidP="00CD4F50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  <w:r w:rsidRPr="00FC67D6">
              <w:rPr>
                <w:rFonts w:ascii="Liberation Serif" w:eastAsia="Calibri" w:hAnsi="Liberation Serif"/>
                <w:sz w:val="24"/>
                <w:szCs w:val="24"/>
              </w:rPr>
              <w:t>на личном приеме;</w:t>
            </w:r>
          </w:p>
          <w:p w:rsidR="00CD4F50" w:rsidRPr="00FC67D6" w:rsidRDefault="00CD4F50" w:rsidP="00CD4F50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  <w:proofErr w:type="gramStart"/>
            <w:r w:rsidRPr="00FC67D6">
              <w:rPr>
                <w:rFonts w:ascii="Liberation Serif" w:eastAsia="Calibri" w:hAnsi="Liberation Serif"/>
                <w:sz w:val="24"/>
                <w:szCs w:val="24"/>
              </w:rPr>
              <w:t>по</w:t>
            </w:r>
            <w:proofErr w:type="gramEnd"/>
            <w:r w:rsidRPr="00FC67D6">
              <w:rPr>
                <w:rFonts w:ascii="Liberation Serif" w:eastAsia="Calibri" w:hAnsi="Liberation Serif"/>
                <w:sz w:val="24"/>
                <w:szCs w:val="24"/>
              </w:rPr>
              <w:t xml:space="preserve"> средством письменного ответа.</w:t>
            </w:r>
          </w:p>
        </w:tc>
        <w:tc>
          <w:tcPr>
            <w:tcW w:w="2551" w:type="dxa"/>
            <w:shd w:val="clear" w:color="auto" w:fill="auto"/>
          </w:tcPr>
          <w:p w:rsidR="00CD4F50" w:rsidRPr="00FC67D6" w:rsidRDefault="00CD4F50" w:rsidP="005F70D1">
            <w:pPr>
              <w:spacing w:after="0" w:line="240" w:lineRule="auto"/>
              <w:jc w:val="left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</w:t>
            </w:r>
            <w:r w:rsidRPr="00FC67D6">
              <w:rPr>
                <w:rFonts w:ascii="Liberation Serif" w:eastAsia="Calibri" w:hAnsi="Liberation Serif"/>
                <w:sz w:val="24"/>
                <w:szCs w:val="24"/>
              </w:rPr>
              <w:t>ри поступлении обращения от контролируемого лица по вопросам, связанным с организацией и осуществлением муниципального контроля</w:t>
            </w:r>
          </w:p>
        </w:tc>
        <w:tc>
          <w:tcPr>
            <w:tcW w:w="1985" w:type="dxa"/>
            <w:shd w:val="clear" w:color="auto" w:fill="auto"/>
          </w:tcPr>
          <w:p w:rsidR="00CD4F50" w:rsidRPr="00C23321" w:rsidRDefault="00CD4F50" w:rsidP="005F70D1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</w:t>
            </w:r>
          </w:p>
        </w:tc>
      </w:tr>
    </w:tbl>
    <w:p w:rsidR="00CD4F50" w:rsidRPr="00CA77F7" w:rsidRDefault="00CD4F50" w:rsidP="00CD4F50">
      <w:pPr>
        <w:pStyle w:val="a3"/>
        <w:shd w:val="clear" w:color="auto" w:fill="FFFFFF"/>
        <w:spacing w:before="0" w:beforeAutospacing="0" w:after="0" w:afterAutospacing="0"/>
        <w:jc w:val="both"/>
        <w:rPr>
          <w:color w:val="010101"/>
        </w:rPr>
      </w:pPr>
    </w:p>
    <w:p w:rsidR="00720BC5" w:rsidRDefault="00720BC5"/>
    <w:sectPr w:rsidR="00720BC5" w:rsidSect="00720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60081"/>
    <w:multiLevelType w:val="hybridMultilevel"/>
    <w:tmpl w:val="FBFA43FE"/>
    <w:lvl w:ilvl="0" w:tplc="B798B8C4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CD4F50"/>
    <w:rsid w:val="00720BC5"/>
    <w:rsid w:val="00CD4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F50"/>
    <w:pPr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CD4F5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kern w:val="2"/>
      <w:sz w:val="20"/>
      <w:szCs w:val="20"/>
      <w:lang w:eastAsia="ar-SA"/>
    </w:rPr>
  </w:style>
  <w:style w:type="paragraph" w:styleId="a3">
    <w:name w:val="Normal (Web)"/>
    <w:aliases w:val="Обычный (Web)"/>
    <w:basedOn w:val="a"/>
    <w:uiPriority w:val="99"/>
    <w:unhideWhenUsed/>
    <w:qFormat/>
    <w:rsid w:val="00CD4F50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CD4F50"/>
    <w:rPr>
      <w:rFonts w:ascii="Arial" w:eastAsia="Arial" w:hAnsi="Arial" w:cs="Times New Roman"/>
      <w:kern w:val="2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2143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1</cp:revision>
  <dcterms:created xsi:type="dcterms:W3CDTF">2022-11-02T06:33:00Z</dcterms:created>
  <dcterms:modified xsi:type="dcterms:W3CDTF">2022-11-02T06:33:00Z</dcterms:modified>
</cp:coreProperties>
</file>