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0975" w:type="dxa"/>
        <w:tblInd w:w="-371" w:type="dxa"/>
        <w:tblBorders>
          <w:bottom w:val="thinThickThinSmallGap" w:sz="24" w:space="0" w:color="D9D9D9" w:themeColor="background1" w:themeShade="D9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975"/>
      </w:tblGrid>
      <w:tr w:rsidR="00F705B0" w:rsidRPr="00E36E4B" w14:paraId="747A62A0" w14:textId="77777777" w:rsidTr="00CD38E4">
        <w:trPr>
          <w:trHeight w:val="716"/>
        </w:trPr>
        <w:tc>
          <w:tcPr>
            <w:tcW w:w="10975" w:type="dxa"/>
            <w:shd w:val="clear" w:color="auto" w:fill="auto"/>
          </w:tcPr>
          <w:p w14:paraId="09DE7E8B" w14:textId="77777777" w:rsidR="00F705B0" w:rsidRPr="00E36E4B" w:rsidRDefault="00F705B0" w:rsidP="00CD38E4">
            <w:pPr>
              <w:pStyle w:val="a9"/>
              <w:snapToGrid w:val="0"/>
              <w:jc w:val="center"/>
              <w:rPr>
                <w:b/>
                <w:bCs/>
                <w:color w:val="595959" w:themeColor="text1" w:themeTint="A6"/>
              </w:rPr>
            </w:pPr>
            <w:r>
              <w:rPr>
                <w:noProof/>
                <w:sz w:val="22"/>
                <w:szCs w:val="22"/>
                <w:lang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0D856C51" wp14:editId="52992422">
                      <wp:simplePos x="0" y="0"/>
                      <wp:positionH relativeFrom="column">
                        <wp:posOffset>-88900</wp:posOffset>
                      </wp:positionH>
                      <wp:positionV relativeFrom="paragraph">
                        <wp:posOffset>-574675</wp:posOffset>
                      </wp:positionV>
                      <wp:extent cx="7008495" cy="10334625"/>
                      <wp:effectExtent l="19050" t="19050" r="40005" b="47625"/>
                      <wp:wrapNone/>
                      <wp:docPr id="7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08495" cy="10334625"/>
                              </a:xfrm>
                              <a:prstGeom prst="rect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42C4D5EC" id="Прямоугольник 7" o:spid="_x0000_s1026" style="position:absolute;margin-left:-7pt;margin-top:-45.25pt;width:551.85pt;height:813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" filled="f" strokecolor="gray" strokeweight="4.5pt">
                      <v:stroke linestyle="thickThin"/>
                    </v:rect>
                  </w:pict>
                </mc:Fallback>
              </mc:AlternateContent>
            </w:r>
            <w:r w:rsidRPr="00E36E4B">
              <w:rPr>
                <w:b/>
                <w:bCs/>
                <w:color w:val="595959" w:themeColor="text1" w:themeTint="A6"/>
              </w:rPr>
              <w:t>Общество с ограниченной ответственностью</w:t>
            </w:r>
          </w:p>
          <w:p w14:paraId="37A949A0" w14:textId="77777777" w:rsidR="00F705B0" w:rsidRPr="00E36E4B" w:rsidRDefault="00F705B0" w:rsidP="00CD38E4">
            <w:pPr>
              <w:pStyle w:val="a9"/>
              <w:snapToGrid w:val="0"/>
              <w:jc w:val="center"/>
              <w:rPr>
                <w:rFonts w:eastAsia="Calibri"/>
                <w:bCs/>
                <w:color w:val="595959" w:themeColor="text1" w:themeTint="A6"/>
              </w:rPr>
            </w:pPr>
            <w:r w:rsidRPr="00E36E4B">
              <w:rPr>
                <w:b/>
                <w:bCs/>
                <w:color w:val="595959" w:themeColor="text1" w:themeTint="A6"/>
              </w:rPr>
              <w:t>«ПРОЕКТНО-ИЗЫСКАТЕЛЬСКИЙ ИНСТИТУТ ВОЛГАГРАЖДАНПРОЕКТ</w:t>
            </w:r>
            <w:r w:rsidRPr="00E36E4B">
              <w:rPr>
                <w:rFonts w:eastAsia="Calibri"/>
                <w:bCs/>
                <w:color w:val="595959" w:themeColor="text1" w:themeTint="A6"/>
              </w:rPr>
              <w:t>»</w:t>
            </w:r>
          </w:p>
        </w:tc>
      </w:tr>
    </w:tbl>
    <w:p w14:paraId="16269CB9" w14:textId="77777777" w:rsidR="00F705B0" w:rsidRPr="00C56216" w:rsidRDefault="00F705B0" w:rsidP="00F705B0">
      <w:pPr>
        <w:rPr>
          <w:sz w:val="20"/>
          <w:szCs w:val="20"/>
        </w:rPr>
      </w:pPr>
    </w:p>
    <w:p w14:paraId="62571DC7" w14:textId="77777777" w:rsidR="00F705B0" w:rsidRDefault="00F705B0" w:rsidP="00F705B0">
      <w:pPr>
        <w:pStyle w:val="a1"/>
      </w:pPr>
    </w:p>
    <w:p w14:paraId="431E3A74" w14:textId="77777777" w:rsidR="00F705B0" w:rsidRPr="009C1893" w:rsidRDefault="00F705B0" w:rsidP="00F705B0">
      <w:pPr>
        <w:pStyle w:val="a1"/>
        <w:rPr>
          <w:sz w:val="22"/>
        </w:rPr>
      </w:pPr>
    </w:p>
    <w:p w14:paraId="79B541D7" w14:textId="77777777" w:rsidR="00F705B0" w:rsidRDefault="00F705B0" w:rsidP="00F705B0"/>
    <w:p w14:paraId="39ABBCCF" w14:textId="77777777" w:rsidR="00F705B0" w:rsidRDefault="00F705B0" w:rsidP="00F705B0"/>
    <w:p w14:paraId="0C7713AA" w14:textId="77777777" w:rsidR="00F705B0" w:rsidRDefault="00F705B0" w:rsidP="00F705B0"/>
    <w:p w14:paraId="4F3A18A7" w14:textId="77777777" w:rsidR="00F705B0" w:rsidRDefault="00F705B0" w:rsidP="00F705B0"/>
    <w:p w14:paraId="02D0ABD8" w14:textId="77777777" w:rsidR="00F705B0" w:rsidRDefault="00F705B0" w:rsidP="00F705B0"/>
    <w:p w14:paraId="1A5D2389" w14:textId="77777777" w:rsidR="00F705B0" w:rsidRDefault="00F705B0" w:rsidP="00F705B0"/>
    <w:p w14:paraId="0228FCBE" w14:textId="77777777" w:rsidR="00F705B0" w:rsidRDefault="00F705B0" w:rsidP="00F705B0"/>
    <w:p w14:paraId="7974B174" w14:textId="77777777" w:rsidR="00F705B0" w:rsidRPr="00282398" w:rsidRDefault="00F705B0" w:rsidP="00F705B0"/>
    <w:p w14:paraId="111CFDB8" w14:textId="77777777" w:rsidR="00F705B0" w:rsidRPr="00BC06C9" w:rsidRDefault="00F705B0" w:rsidP="00F705B0">
      <w:pPr>
        <w:ind w:left="-993" w:right="-710"/>
        <w:jc w:val="center"/>
        <w:rPr>
          <w:b/>
          <w:color w:val="404040"/>
          <w:sz w:val="40"/>
          <w:szCs w:val="40"/>
        </w:rPr>
      </w:pPr>
      <w:r>
        <w:rPr>
          <w:b/>
          <w:color w:val="404040"/>
          <w:sz w:val="40"/>
          <w:szCs w:val="40"/>
        </w:rPr>
        <w:t>МЕСТ</w:t>
      </w:r>
      <w:r w:rsidRPr="00BC06C9">
        <w:rPr>
          <w:b/>
          <w:color w:val="404040"/>
          <w:sz w:val="40"/>
          <w:szCs w:val="40"/>
        </w:rPr>
        <w:t xml:space="preserve">НЫЕ НОРМАТИВЫ </w:t>
      </w:r>
    </w:p>
    <w:p w14:paraId="203E256E" w14:textId="77777777" w:rsidR="00F705B0" w:rsidRPr="00BC06C9" w:rsidRDefault="00F705B0" w:rsidP="00F705B0">
      <w:pPr>
        <w:ind w:left="-993" w:right="-710"/>
        <w:jc w:val="center"/>
        <w:rPr>
          <w:b/>
          <w:color w:val="262626"/>
          <w:sz w:val="40"/>
          <w:szCs w:val="40"/>
        </w:rPr>
      </w:pPr>
      <w:r w:rsidRPr="00BC06C9">
        <w:rPr>
          <w:b/>
          <w:color w:val="404040"/>
          <w:sz w:val="40"/>
          <w:szCs w:val="40"/>
        </w:rPr>
        <w:t>ГРАДОСТРОИТЕЛЬНОГО ПРОЕКТИРОВАНИЯ</w:t>
      </w:r>
      <w:r w:rsidRPr="00BC06C9">
        <w:rPr>
          <w:b/>
          <w:color w:val="262626"/>
          <w:sz w:val="40"/>
          <w:szCs w:val="40"/>
        </w:rPr>
        <w:t xml:space="preserve"> </w:t>
      </w:r>
    </w:p>
    <w:p w14:paraId="0B2EBF89" w14:textId="1D45A4A9" w:rsidR="00F705B0" w:rsidRPr="00CD237A" w:rsidRDefault="00F705B0" w:rsidP="00F705B0">
      <w:pPr>
        <w:ind w:left="-993" w:right="-710"/>
        <w:jc w:val="center"/>
        <w:rPr>
          <w:b/>
          <w:color w:val="262626"/>
          <w:sz w:val="28"/>
          <w:szCs w:val="28"/>
        </w:rPr>
      </w:pPr>
      <w:r>
        <w:rPr>
          <w:b/>
          <w:color w:val="262626"/>
          <w:sz w:val="28"/>
          <w:szCs w:val="28"/>
        </w:rPr>
        <w:t xml:space="preserve">      </w:t>
      </w:r>
      <w:r w:rsidRPr="00CD237A">
        <w:rPr>
          <w:b/>
          <w:color w:val="262626"/>
          <w:sz w:val="28"/>
          <w:szCs w:val="28"/>
        </w:rPr>
        <w:t>ЗАКРЫТОГО АДМИНИСТРАТИВНО-ТЕРРИТОРИАЛЬГОГО ОБРАЗОВАНИЯ</w:t>
      </w:r>
    </w:p>
    <w:p w14:paraId="1B76A4B1" w14:textId="069770FF" w:rsidR="00F705B0" w:rsidRDefault="00B60CA3" w:rsidP="00F705B0">
      <w:pPr>
        <w:ind w:left="-993" w:right="-710"/>
        <w:jc w:val="center"/>
        <w:rPr>
          <w:b/>
          <w:color w:val="262626"/>
          <w:sz w:val="48"/>
          <w:szCs w:val="48"/>
        </w:rPr>
      </w:pPr>
      <w:r>
        <w:rPr>
          <w:b/>
          <w:color w:val="262626"/>
          <w:sz w:val="52"/>
          <w:szCs w:val="52"/>
        </w:rPr>
        <w:t xml:space="preserve">город </w:t>
      </w:r>
      <w:r w:rsidR="00C64EF4">
        <w:rPr>
          <w:b/>
          <w:color w:val="262626"/>
          <w:sz w:val="52"/>
          <w:szCs w:val="52"/>
        </w:rPr>
        <w:t>ЗАОЗЕРСК</w:t>
      </w:r>
    </w:p>
    <w:p w14:paraId="48941058" w14:textId="3198DD70" w:rsidR="00F705B0" w:rsidRPr="00E36E4B" w:rsidRDefault="00F705B0" w:rsidP="00F705B0">
      <w:pPr>
        <w:ind w:left="-993" w:right="-710"/>
        <w:jc w:val="center"/>
        <w:rPr>
          <w:b/>
          <w:color w:val="404040" w:themeColor="text1" w:themeTint="BF"/>
          <w:sz w:val="36"/>
          <w:szCs w:val="36"/>
        </w:rPr>
      </w:pPr>
      <w:r>
        <w:rPr>
          <w:b/>
          <w:color w:val="404040" w:themeColor="text1" w:themeTint="BF"/>
          <w:sz w:val="36"/>
          <w:szCs w:val="36"/>
        </w:rPr>
        <w:t>МУРМАНСКОЙ ОБЛАСТИ</w:t>
      </w:r>
    </w:p>
    <w:p w14:paraId="7343ED23" w14:textId="77777777" w:rsidR="00F705B0" w:rsidRDefault="00F705B0" w:rsidP="00F705B0">
      <w:pPr>
        <w:ind w:left="-993" w:right="-710"/>
      </w:pPr>
    </w:p>
    <w:p w14:paraId="0FED4A82" w14:textId="77777777" w:rsidR="00F705B0" w:rsidRPr="00C46933" w:rsidRDefault="00F705B0" w:rsidP="00F705B0">
      <w:pPr>
        <w:jc w:val="center"/>
        <w:rPr>
          <w:b/>
          <w:color w:val="404040" w:themeColor="text1" w:themeTint="BF"/>
        </w:rPr>
      </w:pPr>
      <w:r w:rsidRPr="00C46933">
        <w:rPr>
          <w:b/>
          <w:color w:val="404040" w:themeColor="text1" w:themeTint="BF"/>
        </w:rPr>
        <w:t>Том 1.</w:t>
      </w:r>
    </w:p>
    <w:p w14:paraId="1D501B32" w14:textId="77777777" w:rsidR="00F705B0" w:rsidRPr="00C46933" w:rsidRDefault="00F705B0" w:rsidP="00F705B0">
      <w:pPr>
        <w:jc w:val="center"/>
        <w:rPr>
          <w:color w:val="404040" w:themeColor="text1" w:themeTint="BF"/>
        </w:rPr>
      </w:pPr>
      <w:r w:rsidRPr="00C46933">
        <w:rPr>
          <w:color w:val="404040" w:themeColor="text1" w:themeTint="BF"/>
        </w:rPr>
        <w:t>Основная часть</w:t>
      </w:r>
    </w:p>
    <w:p w14:paraId="253008F5" w14:textId="77777777" w:rsidR="00F705B0" w:rsidRDefault="00F705B0" w:rsidP="00F705B0">
      <w:pPr>
        <w:rPr>
          <w:sz w:val="28"/>
          <w:szCs w:val="28"/>
        </w:rPr>
      </w:pPr>
    </w:p>
    <w:p w14:paraId="3ED476E5" w14:textId="77777777" w:rsidR="00F705B0" w:rsidRDefault="00F705B0" w:rsidP="00F705B0">
      <w:pPr>
        <w:rPr>
          <w:sz w:val="28"/>
          <w:szCs w:val="28"/>
        </w:rPr>
      </w:pPr>
    </w:p>
    <w:tbl>
      <w:tblPr>
        <w:tblStyle w:val="afa"/>
        <w:tblW w:w="10632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0"/>
        <w:gridCol w:w="2693"/>
        <w:gridCol w:w="963"/>
        <w:gridCol w:w="3006"/>
      </w:tblGrid>
      <w:tr w:rsidR="00F705B0" w:rsidRPr="00154300" w14:paraId="1F82134D" w14:textId="77777777" w:rsidTr="00531A45">
        <w:tc>
          <w:tcPr>
            <w:tcW w:w="3970" w:type="dxa"/>
          </w:tcPr>
          <w:p w14:paraId="77E20B80" w14:textId="77777777" w:rsidR="00F705B0" w:rsidRPr="005B3E20" w:rsidRDefault="00F705B0" w:rsidP="00CD38E4">
            <w:pPr>
              <w:rPr>
                <w:rFonts w:ascii="Times New Roman" w:hAnsi="Times New Roman" w:cs="Times New Roman"/>
              </w:rPr>
            </w:pPr>
            <w:r w:rsidRPr="005B3E20">
              <w:rPr>
                <w:rFonts w:ascii="Times New Roman" w:hAnsi="Times New Roman" w:cs="Times New Roman"/>
                <w:i/>
              </w:rPr>
              <w:t>Директор</w:t>
            </w:r>
          </w:p>
        </w:tc>
        <w:tc>
          <w:tcPr>
            <w:tcW w:w="2693" w:type="dxa"/>
          </w:tcPr>
          <w:p w14:paraId="35E02550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</w:tcPr>
          <w:p w14:paraId="7304329E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006" w:type="dxa"/>
          </w:tcPr>
          <w:p w14:paraId="0316DF53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</w:rPr>
            </w:pPr>
            <w:r w:rsidRPr="005B3E20">
              <w:rPr>
                <w:rFonts w:ascii="Times New Roman" w:hAnsi="Times New Roman" w:cs="Times New Roman"/>
                <w:i/>
              </w:rPr>
              <w:t xml:space="preserve">А. И. </w:t>
            </w:r>
            <w:proofErr w:type="spellStart"/>
            <w:r w:rsidRPr="005B3E20">
              <w:rPr>
                <w:rFonts w:ascii="Times New Roman" w:hAnsi="Times New Roman" w:cs="Times New Roman"/>
                <w:i/>
              </w:rPr>
              <w:t>Шкопинский</w:t>
            </w:r>
            <w:proofErr w:type="spellEnd"/>
          </w:p>
        </w:tc>
      </w:tr>
      <w:tr w:rsidR="00F705B0" w:rsidRPr="00154300" w14:paraId="32CFA64B" w14:textId="77777777" w:rsidTr="00531A45">
        <w:trPr>
          <w:trHeight w:val="795"/>
        </w:trPr>
        <w:tc>
          <w:tcPr>
            <w:tcW w:w="3970" w:type="dxa"/>
          </w:tcPr>
          <w:p w14:paraId="5C2B2187" w14:textId="77777777" w:rsidR="00F705B0" w:rsidRPr="005B3E20" w:rsidRDefault="00F705B0" w:rsidP="00CD38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7DB21D7E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E20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  <w:p w14:paraId="352268BB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E20">
              <w:rPr>
                <w:rFonts w:ascii="Times New Roman" w:hAnsi="Times New Roman" w:cs="Times New Roman"/>
                <w:sz w:val="20"/>
                <w:szCs w:val="20"/>
              </w:rPr>
              <w:t>М.П.</w:t>
            </w:r>
          </w:p>
        </w:tc>
        <w:tc>
          <w:tcPr>
            <w:tcW w:w="963" w:type="dxa"/>
          </w:tcPr>
          <w:p w14:paraId="04188E73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06" w:type="dxa"/>
          </w:tcPr>
          <w:p w14:paraId="3D1D9450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E20">
              <w:rPr>
                <w:rFonts w:ascii="Times New Roman" w:hAnsi="Times New Roman" w:cs="Times New Roman"/>
                <w:sz w:val="18"/>
                <w:szCs w:val="18"/>
              </w:rPr>
              <w:t>(инициалы, фамилия)</w:t>
            </w:r>
          </w:p>
        </w:tc>
      </w:tr>
      <w:tr w:rsidR="00F705B0" w:rsidRPr="00154300" w14:paraId="4A09BAB7" w14:textId="77777777" w:rsidTr="00531A45">
        <w:trPr>
          <w:trHeight w:val="152"/>
        </w:trPr>
        <w:tc>
          <w:tcPr>
            <w:tcW w:w="3970" w:type="dxa"/>
          </w:tcPr>
          <w:p w14:paraId="632B4DEE" w14:textId="77777777" w:rsidR="00F705B0" w:rsidRPr="005B3E20" w:rsidRDefault="00F705B0" w:rsidP="00CD38E4">
            <w:pPr>
              <w:rPr>
                <w:rFonts w:ascii="Times New Roman" w:hAnsi="Times New Roman" w:cs="Times New Roman"/>
                <w:i/>
              </w:rPr>
            </w:pPr>
            <w:r w:rsidRPr="005B3E20">
              <w:rPr>
                <w:rFonts w:ascii="Times New Roman" w:hAnsi="Times New Roman" w:cs="Times New Roman"/>
                <w:i/>
              </w:rPr>
              <w:t xml:space="preserve">Руководитель </w:t>
            </w:r>
          </w:p>
        </w:tc>
        <w:tc>
          <w:tcPr>
            <w:tcW w:w="2693" w:type="dxa"/>
          </w:tcPr>
          <w:p w14:paraId="0F5996A1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</w:tcPr>
          <w:p w14:paraId="7AF458EE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006" w:type="dxa"/>
          </w:tcPr>
          <w:p w14:paraId="0B049661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</w:rPr>
            </w:pPr>
            <w:r w:rsidRPr="005B3E20">
              <w:rPr>
                <w:rFonts w:ascii="Times New Roman" w:hAnsi="Times New Roman" w:cs="Times New Roman"/>
                <w:i/>
              </w:rPr>
              <w:t xml:space="preserve">И. В. </w:t>
            </w:r>
            <w:proofErr w:type="spellStart"/>
            <w:r w:rsidRPr="005B3E20">
              <w:rPr>
                <w:rFonts w:ascii="Times New Roman" w:hAnsi="Times New Roman" w:cs="Times New Roman"/>
                <w:i/>
              </w:rPr>
              <w:t>Шкопинский</w:t>
            </w:r>
            <w:proofErr w:type="spellEnd"/>
          </w:p>
        </w:tc>
      </w:tr>
      <w:tr w:rsidR="00F705B0" w:rsidRPr="00154300" w14:paraId="26DA4452" w14:textId="77777777" w:rsidTr="00531A45">
        <w:trPr>
          <w:trHeight w:val="795"/>
        </w:trPr>
        <w:tc>
          <w:tcPr>
            <w:tcW w:w="3970" w:type="dxa"/>
          </w:tcPr>
          <w:p w14:paraId="724CD026" w14:textId="77777777" w:rsidR="00F705B0" w:rsidRPr="005B3E20" w:rsidRDefault="00F705B0" w:rsidP="00CD38E4">
            <w:pPr>
              <w:rPr>
                <w:rFonts w:ascii="Times New Roman" w:hAnsi="Times New Roman" w:cs="Times New Roman"/>
              </w:rPr>
            </w:pPr>
            <w:r w:rsidRPr="005B3E20">
              <w:rPr>
                <w:rFonts w:ascii="Times New Roman" w:hAnsi="Times New Roman" w:cs="Times New Roman"/>
                <w:i/>
              </w:rPr>
              <w:t>научно-исследовательской работы</w:t>
            </w:r>
          </w:p>
        </w:tc>
        <w:tc>
          <w:tcPr>
            <w:tcW w:w="2693" w:type="dxa"/>
          </w:tcPr>
          <w:p w14:paraId="07DA4190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E20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  <w:p w14:paraId="5B11D93F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3" w:type="dxa"/>
          </w:tcPr>
          <w:p w14:paraId="56C83EF8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06" w:type="dxa"/>
          </w:tcPr>
          <w:p w14:paraId="5B249E50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E20">
              <w:rPr>
                <w:rFonts w:ascii="Times New Roman" w:hAnsi="Times New Roman" w:cs="Times New Roman"/>
                <w:sz w:val="18"/>
                <w:szCs w:val="18"/>
              </w:rPr>
              <w:t>(инициалы, фамилия)</w:t>
            </w:r>
          </w:p>
        </w:tc>
      </w:tr>
      <w:tr w:rsidR="00F705B0" w:rsidRPr="00154300" w14:paraId="25ADDA9A" w14:textId="77777777" w:rsidTr="00531A45">
        <w:trPr>
          <w:trHeight w:val="224"/>
        </w:trPr>
        <w:tc>
          <w:tcPr>
            <w:tcW w:w="3970" w:type="dxa"/>
          </w:tcPr>
          <w:p w14:paraId="1E7BCECA" w14:textId="77777777" w:rsidR="00F705B0" w:rsidRPr="005B3E20" w:rsidRDefault="00F705B0" w:rsidP="00CD38E4">
            <w:pPr>
              <w:rPr>
                <w:rFonts w:ascii="Times New Roman" w:hAnsi="Times New Roman" w:cs="Times New Roman"/>
                <w:i/>
              </w:rPr>
            </w:pPr>
            <w:r w:rsidRPr="005B3E20">
              <w:rPr>
                <w:rFonts w:ascii="Times New Roman" w:hAnsi="Times New Roman" w:cs="Times New Roman"/>
                <w:i/>
              </w:rPr>
              <w:t xml:space="preserve">Руководитель отдела </w:t>
            </w:r>
          </w:p>
        </w:tc>
        <w:tc>
          <w:tcPr>
            <w:tcW w:w="2693" w:type="dxa"/>
          </w:tcPr>
          <w:p w14:paraId="0EB8DC6D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</w:tcPr>
          <w:p w14:paraId="64ECE82F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006" w:type="dxa"/>
          </w:tcPr>
          <w:p w14:paraId="6F9441D1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</w:rPr>
            </w:pPr>
            <w:r w:rsidRPr="005B3E20">
              <w:rPr>
                <w:rFonts w:ascii="Times New Roman" w:hAnsi="Times New Roman" w:cs="Times New Roman"/>
                <w:i/>
              </w:rPr>
              <w:t xml:space="preserve">А.А. </w:t>
            </w:r>
            <w:proofErr w:type="spellStart"/>
            <w:r w:rsidRPr="005B3E20">
              <w:rPr>
                <w:rFonts w:ascii="Times New Roman" w:hAnsi="Times New Roman" w:cs="Times New Roman"/>
                <w:i/>
              </w:rPr>
              <w:t>Злобов</w:t>
            </w:r>
            <w:proofErr w:type="spellEnd"/>
          </w:p>
        </w:tc>
      </w:tr>
      <w:tr w:rsidR="00F705B0" w:rsidRPr="00154300" w14:paraId="6D99CD8F" w14:textId="77777777" w:rsidTr="00531A45">
        <w:trPr>
          <w:trHeight w:val="543"/>
        </w:trPr>
        <w:tc>
          <w:tcPr>
            <w:tcW w:w="3970" w:type="dxa"/>
          </w:tcPr>
          <w:p w14:paraId="19A7FA2C" w14:textId="77777777" w:rsidR="00F705B0" w:rsidRPr="005B3E20" w:rsidRDefault="00F705B0" w:rsidP="00CD38E4">
            <w:pPr>
              <w:rPr>
                <w:rFonts w:ascii="Times New Roman" w:hAnsi="Times New Roman" w:cs="Times New Roman"/>
              </w:rPr>
            </w:pPr>
            <w:r w:rsidRPr="005B3E20">
              <w:rPr>
                <w:rFonts w:ascii="Times New Roman" w:hAnsi="Times New Roman" w:cs="Times New Roman"/>
                <w:i/>
              </w:rPr>
              <w:t>территориального планирования</w:t>
            </w:r>
          </w:p>
        </w:tc>
        <w:tc>
          <w:tcPr>
            <w:tcW w:w="2693" w:type="dxa"/>
          </w:tcPr>
          <w:p w14:paraId="5C35349D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E20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963" w:type="dxa"/>
          </w:tcPr>
          <w:p w14:paraId="00304195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06" w:type="dxa"/>
          </w:tcPr>
          <w:p w14:paraId="56509CBC" w14:textId="77777777" w:rsidR="00F705B0" w:rsidRPr="005B3E20" w:rsidRDefault="00F705B0" w:rsidP="00CD38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3E20">
              <w:rPr>
                <w:rFonts w:ascii="Times New Roman" w:hAnsi="Times New Roman" w:cs="Times New Roman"/>
                <w:sz w:val="18"/>
                <w:szCs w:val="18"/>
              </w:rPr>
              <w:t>(инициалы, фамилия)</w:t>
            </w:r>
          </w:p>
        </w:tc>
      </w:tr>
    </w:tbl>
    <w:p w14:paraId="406FD971" w14:textId="77777777" w:rsidR="00F705B0" w:rsidRDefault="00F705B0" w:rsidP="00F705B0"/>
    <w:p w14:paraId="1DF58C82" w14:textId="77777777" w:rsidR="00F705B0" w:rsidRDefault="00F705B0" w:rsidP="00F705B0"/>
    <w:p w14:paraId="701C2380" w14:textId="77777777" w:rsidR="00F705B0" w:rsidRDefault="00F705B0" w:rsidP="00F705B0"/>
    <w:p w14:paraId="028AE242" w14:textId="77777777" w:rsidR="00F705B0" w:rsidRDefault="00F705B0" w:rsidP="00F705B0">
      <w:r>
        <w:t xml:space="preserve">          </w:t>
      </w:r>
    </w:p>
    <w:p w14:paraId="2516C217" w14:textId="77777777" w:rsidR="00F705B0" w:rsidRPr="00E2625E" w:rsidRDefault="00F705B0" w:rsidP="00F705B0">
      <w:pPr>
        <w:rPr>
          <w:sz w:val="20"/>
          <w:szCs w:val="20"/>
        </w:rPr>
      </w:pPr>
      <w:r w:rsidRPr="00E2625E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F23D51">
        <w:t xml:space="preserve">                                                        </w:t>
      </w:r>
      <w:r>
        <w:t xml:space="preserve">                  </w:t>
      </w:r>
    </w:p>
    <w:p w14:paraId="7520A41A" w14:textId="77777777" w:rsidR="00F705B0" w:rsidRDefault="00F705B0" w:rsidP="00F705B0"/>
    <w:p w14:paraId="00446FB0" w14:textId="77777777" w:rsidR="00F705B0" w:rsidRDefault="00F705B0" w:rsidP="00F705B0"/>
    <w:p w14:paraId="5C7D582D" w14:textId="77777777" w:rsidR="00F705B0" w:rsidRDefault="00F705B0" w:rsidP="00F705B0"/>
    <w:p w14:paraId="4FAC9AC1" w14:textId="77777777" w:rsidR="00F705B0" w:rsidRDefault="00F705B0" w:rsidP="00F705B0"/>
    <w:p w14:paraId="2BB9AF43" w14:textId="0A0AC96F" w:rsidR="00F705B0" w:rsidRDefault="00F705B0" w:rsidP="00F705B0">
      <w:pPr>
        <w:jc w:val="center"/>
      </w:pPr>
      <w:r>
        <w:t>Волгоград 201</w:t>
      </w:r>
      <w:r w:rsidR="00B60CA3">
        <w:t>6</w:t>
      </w:r>
    </w:p>
    <w:p w14:paraId="06FD379F" w14:textId="77777777" w:rsidR="00BE29CC" w:rsidRDefault="00BE29CC" w:rsidP="00516D52">
      <w:pPr>
        <w:pageBreakBefore/>
        <w:ind w:firstLine="702"/>
        <w:rPr>
          <w:sz w:val="28"/>
          <w:szCs w:val="28"/>
        </w:rPr>
      </w:pPr>
      <w:r>
        <w:rPr>
          <w:sz w:val="28"/>
          <w:szCs w:val="28"/>
        </w:rPr>
        <w:lastRenderedPageBreak/>
        <w:t>Содержание:</w:t>
      </w:r>
    </w:p>
    <w:p w14:paraId="3B4B7E58" w14:textId="77777777" w:rsidR="00BE29CC" w:rsidRDefault="00BE29CC" w:rsidP="00516D52">
      <w:pPr>
        <w:rPr>
          <w:rFonts w:eastAsia="Times New Roman"/>
        </w:rPr>
      </w:pPr>
    </w:p>
    <w:tbl>
      <w:tblPr>
        <w:tblW w:w="18157" w:type="dxa"/>
        <w:tblInd w:w="121" w:type="dxa"/>
        <w:tblLayout w:type="fixed"/>
        <w:tblLook w:val="0000" w:firstRow="0" w:lastRow="0" w:firstColumn="0" w:lastColumn="0" w:noHBand="0" w:noVBand="0"/>
      </w:tblPr>
      <w:tblGrid>
        <w:gridCol w:w="554"/>
        <w:gridCol w:w="822"/>
        <w:gridCol w:w="29"/>
        <w:gridCol w:w="7938"/>
        <w:gridCol w:w="8814"/>
      </w:tblGrid>
      <w:tr w:rsidR="000E179D" w14:paraId="2FD46E50" w14:textId="245783D2" w:rsidTr="00B60CA3">
        <w:tc>
          <w:tcPr>
            <w:tcW w:w="554" w:type="dxa"/>
            <w:shd w:val="clear" w:color="auto" w:fill="auto"/>
          </w:tcPr>
          <w:p w14:paraId="5A3AB68E" w14:textId="77777777" w:rsidR="000E179D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</w:t>
            </w:r>
          </w:p>
        </w:tc>
        <w:tc>
          <w:tcPr>
            <w:tcW w:w="8789" w:type="dxa"/>
            <w:gridSpan w:val="3"/>
            <w:shd w:val="clear" w:color="auto" w:fill="auto"/>
          </w:tcPr>
          <w:p w14:paraId="197A5575" w14:textId="77777777" w:rsidR="000E179D" w:rsidRDefault="000E179D" w:rsidP="00516D52">
            <w:pPr>
              <w:snapToGrid w:val="0"/>
              <w:ind w:right="-263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Общие положения </w:t>
            </w:r>
          </w:p>
        </w:tc>
        <w:tc>
          <w:tcPr>
            <w:tcW w:w="8814" w:type="dxa"/>
          </w:tcPr>
          <w:p w14:paraId="4C68D259" w14:textId="4A187EFB" w:rsidR="000E179D" w:rsidRDefault="00825B12" w:rsidP="00516D52">
            <w:pPr>
              <w:snapToGrid w:val="0"/>
              <w:ind w:right="-263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4</w:t>
            </w:r>
          </w:p>
        </w:tc>
      </w:tr>
      <w:tr w:rsidR="000E179D" w14:paraId="0A0A9BBE" w14:textId="6C5A8FF9" w:rsidTr="00B60CA3">
        <w:trPr>
          <w:trHeight w:val="172"/>
        </w:trPr>
        <w:tc>
          <w:tcPr>
            <w:tcW w:w="554" w:type="dxa"/>
            <w:shd w:val="clear" w:color="auto" w:fill="auto"/>
          </w:tcPr>
          <w:p w14:paraId="0398BC59" w14:textId="77777777" w:rsidR="000E179D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157E482C" w14:textId="77777777" w:rsidR="000E179D" w:rsidRDefault="000E179D" w:rsidP="006407B4">
            <w:pPr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1.1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28A38F69" w14:textId="1E1F4CAE" w:rsidR="000E179D" w:rsidRDefault="003A56FD" w:rsidP="00516D52">
            <w:pPr>
              <w:snapToGrid w:val="0"/>
              <w:ind w:right="-261"/>
              <w:rPr>
                <w:rFonts w:eastAsia="Times New Roman"/>
              </w:rPr>
            </w:pPr>
            <w:hyperlink w:anchor="Par668" w:history="1">
              <w:r w:rsidR="000E179D" w:rsidRPr="0011384B">
                <w:rPr>
                  <w:rStyle w:val="af"/>
                  <w:rFonts w:eastAsia="Times New Roman"/>
                  <w:sz w:val="24"/>
                </w:rPr>
                <w:t>Назначение и область применения</w:t>
              </w:r>
            </w:hyperlink>
            <w:r w:rsidR="000E179D">
              <w:rPr>
                <w:rFonts w:eastAsia="Times New Roman"/>
              </w:rPr>
              <w:t xml:space="preserve"> </w:t>
            </w:r>
          </w:p>
        </w:tc>
        <w:tc>
          <w:tcPr>
            <w:tcW w:w="8814" w:type="dxa"/>
          </w:tcPr>
          <w:p w14:paraId="69523605" w14:textId="40534993" w:rsidR="000E179D" w:rsidRDefault="00825B12" w:rsidP="00516D52">
            <w:pPr>
              <w:snapToGrid w:val="0"/>
              <w:ind w:right="-261"/>
            </w:pPr>
            <w:r>
              <w:t>4</w:t>
            </w:r>
          </w:p>
        </w:tc>
      </w:tr>
      <w:tr w:rsidR="000E179D" w14:paraId="46285E7C" w14:textId="11EF53AF" w:rsidTr="00B60CA3">
        <w:trPr>
          <w:trHeight w:val="542"/>
        </w:trPr>
        <w:tc>
          <w:tcPr>
            <w:tcW w:w="554" w:type="dxa"/>
            <w:shd w:val="clear" w:color="auto" w:fill="auto"/>
          </w:tcPr>
          <w:p w14:paraId="54058889" w14:textId="77777777" w:rsidR="000E179D" w:rsidRDefault="000E179D" w:rsidP="00516D52">
            <w:pPr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7353D8AB" w14:textId="310F4D6A" w:rsidR="000E179D" w:rsidRDefault="000E179D" w:rsidP="006407B4">
            <w:pPr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1.2</w:t>
            </w:r>
          </w:p>
          <w:p w14:paraId="1ED3E45A" w14:textId="783B77F2" w:rsidR="000E179D" w:rsidRDefault="000E179D" w:rsidP="006407B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1.3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14AB3CF1" w14:textId="084DA413" w:rsidR="00C97B12" w:rsidRDefault="003A56FD" w:rsidP="00516D52">
            <w:pPr>
              <w:snapToGrid w:val="0"/>
              <w:rPr>
                <w:rFonts w:eastAsia="Times New Roman"/>
              </w:rPr>
            </w:pPr>
            <w:hyperlink w:anchor="Par668" w:history="1">
              <w:r w:rsidR="000E179D" w:rsidRPr="0011384B">
                <w:rPr>
                  <w:rStyle w:val="af"/>
                  <w:rFonts w:eastAsia="Times New Roman"/>
                  <w:sz w:val="24"/>
                </w:rPr>
                <w:t>Термины и определения</w:t>
              </w:r>
            </w:hyperlink>
          </w:p>
          <w:p w14:paraId="335CBB06" w14:textId="2086E751" w:rsidR="000E179D" w:rsidRDefault="003A56FD" w:rsidP="00516D52">
            <w:pPr>
              <w:rPr>
                <w:rFonts w:eastAsia="Times New Roman"/>
              </w:rPr>
            </w:pPr>
            <w:hyperlink w:anchor="Par668" w:history="1">
              <w:r w:rsidR="000E179D" w:rsidRPr="0011384B">
                <w:rPr>
                  <w:rStyle w:val="af"/>
                  <w:rFonts w:eastAsia="Times New Roman"/>
                  <w:sz w:val="24"/>
                </w:rPr>
                <w:t>Перечень законодательных актов и нормативных документов</w:t>
              </w:r>
            </w:hyperlink>
          </w:p>
        </w:tc>
        <w:tc>
          <w:tcPr>
            <w:tcW w:w="8814" w:type="dxa"/>
          </w:tcPr>
          <w:p w14:paraId="5C18B977" w14:textId="17718138" w:rsidR="000E179D" w:rsidRDefault="00825B12" w:rsidP="00516D52">
            <w:pPr>
              <w:snapToGrid w:val="0"/>
            </w:pPr>
            <w:r>
              <w:t>4</w:t>
            </w:r>
          </w:p>
          <w:p w14:paraId="256A0956" w14:textId="1F444306" w:rsidR="009914A7" w:rsidRDefault="00825B12" w:rsidP="00516D52">
            <w:pPr>
              <w:snapToGrid w:val="0"/>
            </w:pPr>
            <w:r>
              <w:t>4</w:t>
            </w:r>
          </w:p>
        </w:tc>
      </w:tr>
      <w:tr w:rsidR="000E179D" w14:paraId="75342070" w14:textId="6FF4FAE3" w:rsidTr="00B60CA3">
        <w:tc>
          <w:tcPr>
            <w:tcW w:w="554" w:type="dxa"/>
            <w:shd w:val="clear" w:color="auto" w:fill="auto"/>
          </w:tcPr>
          <w:p w14:paraId="15BD84C7" w14:textId="3A296EFF" w:rsidR="000E179D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8789" w:type="dxa"/>
            <w:gridSpan w:val="3"/>
            <w:shd w:val="clear" w:color="auto" w:fill="auto"/>
          </w:tcPr>
          <w:p w14:paraId="229B95F2" w14:textId="4E92A992" w:rsidR="000E179D" w:rsidRDefault="003A56FD" w:rsidP="00516D52">
            <w:pPr>
              <w:snapToGrid w:val="0"/>
              <w:ind w:right="-263"/>
              <w:rPr>
                <w:rFonts w:eastAsia="Times New Roman"/>
                <w:b/>
              </w:rPr>
            </w:pPr>
            <w:hyperlink w:anchor="Par45" w:history="1">
              <w:r w:rsidR="000E179D" w:rsidRPr="009C52D1">
                <w:rPr>
                  <w:rStyle w:val="af"/>
                  <w:rFonts w:eastAsia="Times New Roman"/>
                  <w:b/>
                  <w:sz w:val="24"/>
                </w:rPr>
                <w:t>Нормативы градостроительного проектирования жилых зон</w:t>
              </w:r>
            </w:hyperlink>
            <w:r w:rsidR="000E179D">
              <w:rPr>
                <w:rFonts w:eastAsia="Times New Roman"/>
                <w:b/>
              </w:rPr>
              <w:t xml:space="preserve"> </w:t>
            </w:r>
          </w:p>
        </w:tc>
        <w:tc>
          <w:tcPr>
            <w:tcW w:w="8814" w:type="dxa"/>
          </w:tcPr>
          <w:p w14:paraId="2449BDB8" w14:textId="593EFF71" w:rsidR="000E179D" w:rsidRDefault="0010269A" w:rsidP="00516D52">
            <w:pPr>
              <w:snapToGrid w:val="0"/>
              <w:ind w:right="-263"/>
            </w:pPr>
            <w:r>
              <w:t>5</w:t>
            </w:r>
          </w:p>
        </w:tc>
      </w:tr>
      <w:tr w:rsidR="000E179D" w14:paraId="48115A8B" w14:textId="3BFFFB02" w:rsidTr="00B60CA3">
        <w:tc>
          <w:tcPr>
            <w:tcW w:w="554" w:type="dxa"/>
            <w:shd w:val="clear" w:color="auto" w:fill="auto"/>
          </w:tcPr>
          <w:p w14:paraId="6BCD50B0" w14:textId="77777777" w:rsidR="000E179D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3E9D4E46" w14:textId="77777777" w:rsidR="000E179D" w:rsidRDefault="000E179D" w:rsidP="006407B4">
            <w:pPr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2.1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33D0A148" w14:textId="3D05EBD4" w:rsidR="000E179D" w:rsidRDefault="003A56FD" w:rsidP="00516D52">
            <w:pPr>
              <w:snapToGrid w:val="0"/>
              <w:ind w:right="-263"/>
              <w:rPr>
                <w:rFonts w:eastAsia="Times New Roman"/>
              </w:rPr>
            </w:pPr>
            <w:hyperlink w:anchor="Par21" w:history="1">
              <w:r w:rsidR="000E179D" w:rsidRPr="00FC2F97">
                <w:rPr>
                  <w:rStyle w:val="af"/>
                  <w:rFonts w:eastAsia="Times New Roman"/>
                  <w:sz w:val="24"/>
                </w:rPr>
                <w:t>Общие требования</w:t>
              </w:r>
            </w:hyperlink>
            <w:r w:rsidR="000E179D">
              <w:rPr>
                <w:rFonts w:eastAsia="Times New Roman"/>
              </w:rPr>
              <w:t xml:space="preserve"> </w:t>
            </w:r>
          </w:p>
        </w:tc>
        <w:tc>
          <w:tcPr>
            <w:tcW w:w="8814" w:type="dxa"/>
          </w:tcPr>
          <w:p w14:paraId="664D5A49" w14:textId="38D99F70" w:rsidR="000E179D" w:rsidRDefault="0010269A" w:rsidP="00516D52">
            <w:pPr>
              <w:snapToGrid w:val="0"/>
              <w:ind w:right="-263"/>
            </w:pPr>
            <w:r>
              <w:t>5</w:t>
            </w:r>
          </w:p>
        </w:tc>
      </w:tr>
      <w:tr w:rsidR="000E179D" w14:paraId="41DB970C" w14:textId="408D8533" w:rsidTr="00B60CA3">
        <w:trPr>
          <w:trHeight w:val="248"/>
        </w:trPr>
        <w:tc>
          <w:tcPr>
            <w:tcW w:w="554" w:type="dxa"/>
            <w:shd w:val="clear" w:color="auto" w:fill="auto"/>
          </w:tcPr>
          <w:p w14:paraId="5CCB6581" w14:textId="7932663A" w:rsidR="000E179D" w:rsidRDefault="000E179D" w:rsidP="00516D52">
            <w:pPr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453AB25F" w14:textId="55F58D3F" w:rsidR="000E179D" w:rsidRDefault="000E179D" w:rsidP="003A56FD">
            <w:pPr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2.2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4F1000C9" w14:textId="1BE25C24" w:rsidR="000E179D" w:rsidRDefault="003A56FD" w:rsidP="003A56FD">
            <w:pPr>
              <w:snapToGrid w:val="0"/>
              <w:ind w:right="-263"/>
              <w:rPr>
                <w:rFonts w:eastAsia="Times New Roman"/>
              </w:rPr>
            </w:pPr>
            <w:hyperlink w:anchor="Par46" w:history="1">
              <w:r>
                <w:rPr>
                  <w:rStyle w:val="af"/>
                  <w:rFonts w:eastAsia="Times New Roman"/>
                  <w:sz w:val="24"/>
                </w:rPr>
                <w:t>Расчетные</w:t>
              </w:r>
            </w:hyperlink>
            <w:r>
              <w:rPr>
                <w:rStyle w:val="af"/>
                <w:rFonts w:eastAsia="Times New Roman"/>
                <w:sz w:val="24"/>
              </w:rPr>
              <w:t xml:space="preserve"> показатели объектов жилой застройки</w:t>
            </w:r>
          </w:p>
        </w:tc>
        <w:tc>
          <w:tcPr>
            <w:tcW w:w="8814" w:type="dxa"/>
          </w:tcPr>
          <w:p w14:paraId="103BD7D6" w14:textId="654E6A98" w:rsidR="009914A7" w:rsidRDefault="00AB0CC9" w:rsidP="0010269A">
            <w:pPr>
              <w:snapToGrid w:val="0"/>
              <w:ind w:right="-263"/>
            </w:pPr>
            <w:r>
              <w:t>5</w:t>
            </w:r>
          </w:p>
        </w:tc>
      </w:tr>
      <w:tr w:rsidR="000E179D" w14:paraId="21585C77" w14:textId="28831F5A" w:rsidTr="00B60CA3">
        <w:tc>
          <w:tcPr>
            <w:tcW w:w="554" w:type="dxa"/>
            <w:shd w:val="clear" w:color="auto" w:fill="auto"/>
          </w:tcPr>
          <w:p w14:paraId="65877AE1" w14:textId="77777777" w:rsidR="000E179D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3</w:t>
            </w:r>
          </w:p>
        </w:tc>
        <w:tc>
          <w:tcPr>
            <w:tcW w:w="8789" w:type="dxa"/>
            <w:gridSpan w:val="3"/>
            <w:shd w:val="clear" w:color="auto" w:fill="auto"/>
          </w:tcPr>
          <w:p w14:paraId="19820719" w14:textId="43B370D3" w:rsidR="000E179D" w:rsidRPr="005E37F2" w:rsidRDefault="003A56FD" w:rsidP="00516D52">
            <w:pPr>
              <w:snapToGrid w:val="0"/>
              <w:ind w:right="-263"/>
              <w:rPr>
                <w:rFonts w:eastAsia="Times New Roman"/>
              </w:rPr>
            </w:pPr>
            <w:hyperlink w:anchor="Par3" w:history="1">
              <w:r w:rsidR="000E179D" w:rsidRPr="00622170">
                <w:rPr>
                  <w:rStyle w:val="af"/>
                  <w:rFonts w:eastAsia="Times New Roman"/>
                  <w:b/>
                  <w:sz w:val="24"/>
                </w:rPr>
                <w:t>Нормативы градостроительного проектирования общественн</w:t>
              </w:r>
              <w:proofErr w:type="gramStart"/>
              <w:r w:rsidR="000E179D" w:rsidRPr="00622170">
                <w:rPr>
                  <w:rStyle w:val="af"/>
                  <w:rFonts w:eastAsia="Times New Roman"/>
                  <w:b/>
                  <w:sz w:val="24"/>
                </w:rPr>
                <w:t>о-</w:t>
              </w:r>
              <w:proofErr w:type="gramEnd"/>
              <w:r w:rsidR="000E179D" w:rsidRPr="00622170">
                <w:rPr>
                  <w:rStyle w:val="af"/>
                  <w:rFonts w:eastAsia="Times New Roman"/>
                  <w:b/>
                  <w:sz w:val="24"/>
                </w:rPr>
                <w:t xml:space="preserve"> деловой зон</w:t>
              </w:r>
              <w:r w:rsidR="000E179D" w:rsidRPr="00622170">
                <w:rPr>
                  <w:rStyle w:val="af"/>
                  <w:rFonts w:eastAsia="Times New Roman"/>
                  <w:sz w:val="24"/>
                </w:rPr>
                <w:t xml:space="preserve">ы </w:t>
              </w:r>
            </w:hyperlink>
            <w:r w:rsidR="000E179D" w:rsidRPr="005E37F2">
              <w:rPr>
                <w:rFonts w:eastAsia="Times New Roman"/>
              </w:rPr>
              <w:t xml:space="preserve"> </w:t>
            </w:r>
          </w:p>
        </w:tc>
        <w:tc>
          <w:tcPr>
            <w:tcW w:w="8814" w:type="dxa"/>
          </w:tcPr>
          <w:p w14:paraId="49567D36" w14:textId="49155875" w:rsidR="000E179D" w:rsidRDefault="00AB0CC9" w:rsidP="00825B12">
            <w:pPr>
              <w:snapToGrid w:val="0"/>
              <w:ind w:right="-263"/>
            </w:pPr>
            <w:r>
              <w:t>8</w:t>
            </w:r>
          </w:p>
        </w:tc>
      </w:tr>
      <w:tr w:rsidR="000E179D" w14:paraId="0F3F89BC" w14:textId="160E5F54" w:rsidTr="00B60CA3">
        <w:tc>
          <w:tcPr>
            <w:tcW w:w="554" w:type="dxa"/>
            <w:shd w:val="clear" w:color="auto" w:fill="auto"/>
          </w:tcPr>
          <w:p w14:paraId="55E016DF" w14:textId="77777777" w:rsidR="000E179D" w:rsidRDefault="000E179D" w:rsidP="00516D52">
            <w:pPr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10DA5A75" w14:textId="77777777" w:rsidR="000E179D" w:rsidRDefault="000E179D" w:rsidP="006407B4">
            <w:pPr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3.1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23CCEE22" w14:textId="075400D3" w:rsidR="000E179D" w:rsidRPr="005E37F2" w:rsidRDefault="003A56FD" w:rsidP="00516D52">
            <w:pPr>
              <w:snapToGrid w:val="0"/>
              <w:ind w:right="-263"/>
              <w:rPr>
                <w:rFonts w:eastAsia="Times New Roman"/>
              </w:rPr>
            </w:pPr>
            <w:hyperlink w:anchor="Par3" w:history="1">
              <w:r w:rsidR="000E179D" w:rsidRPr="00622170">
                <w:rPr>
                  <w:rStyle w:val="af"/>
                  <w:rFonts w:eastAsia="Times New Roman"/>
                  <w:sz w:val="24"/>
                </w:rPr>
                <w:t>Общие требования</w:t>
              </w:r>
            </w:hyperlink>
            <w:r w:rsidR="000E179D" w:rsidRPr="005E37F2">
              <w:rPr>
                <w:rFonts w:eastAsia="Times New Roman"/>
              </w:rPr>
              <w:t xml:space="preserve"> </w:t>
            </w:r>
          </w:p>
        </w:tc>
        <w:tc>
          <w:tcPr>
            <w:tcW w:w="8814" w:type="dxa"/>
          </w:tcPr>
          <w:p w14:paraId="406BE3C5" w14:textId="414D4BF4" w:rsidR="000E179D" w:rsidRDefault="00AB0CC9" w:rsidP="00825B12">
            <w:pPr>
              <w:snapToGrid w:val="0"/>
              <w:ind w:right="-263"/>
            </w:pPr>
            <w:r>
              <w:t>8</w:t>
            </w:r>
          </w:p>
        </w:tc>
      </w:tr>
      <w:tr w:rsidR="000E179D" w14:paraId="4DCF81D7" w14:textId="060DD6A2" w:rsidTr="00B60CA3">
        <w:tc>
          <w:tcPr>
            <w:tcW w:w="554" w:type="dxa"/>
            <w:shd w:val="clear" w:color="auto" w:fill="auto"/>
          </w:tcPr>
          <w:p w14:paraId="139399E9" w14:textId="77777777" w:rsidR="000E179D" w:rsidRDefault="000E179D" w:rsidP="00516D52">
            <w:pPr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2084445B" w14:textId="77777777" w:rsidR="000E179D" w:rsidRDefault="000E179D" w:rsidP="006407B4">
            <w:pPr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3.2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0D3F2031" w14:textId="177BDF8C" w:rsidR="000E179D" w:rsidRPr="005E37F2" w:rsidRDefault="003A56FD" w:rsidP="00516D52">
            <w:pPr>
              <w:snapToGrid w:val="0"/>
              <w:rPr>
                <w:rFonts w:eastAsia="Times New Roman"/>
              </w:rPr>
            </w:pPr>
            <w:hyperlink w:anchor="Par32" w:history="1">
              <w:r w:rsidR="000E179D" w:rsidRPr="00622170">
                <w:rPr>
                  <w:rStyle w:val="af"/>
                  <w:rFonts w:eastAsia="Times New Roman"/>
                  <w:sz w:val="24"/>
                </w:rPr>
                <w:t>Структура и типология общественных центров и объектов общественно-деловой зоны</w:t>
              </w:r>
            </w:hyperlink>
          </w:p>
        </w:tc>
        <w:tc>
          <w:tcPr>
            <w:tcW w:w="8814" w:type="dxa"/>
          </w:tcPr>
          <w:p w14:paraId="5BEFC510" w14:textId="1DEBD934" w:rsidR="000E179D" w:rsidRDefault="00AB0CC9" w:rsidP="0010269A">
            <w:pPr>
              <w:snapToGrid w:val="0"/>
            </w:pPr>
            <w:r>
              <w:t>8</w:t>
            </w:r>
          </w:p>
        </w:tc>
      </w:tr>
      <w:tr w:rsidR="000E179D" w14:paraId="568E886C" w14:textId="1867EA34" w:rsidTr="00B60CA3">
        <w:tc>
          <w:tcPr>
            <w:tcW w:w="554" w:type="dxa"/>
            <w:shd w:val="clear" w:color="auto" w:fill="auto"/>
          </w:tcPr>
          <w:p w14:paraId="2CB502E0" w14:textId="77777777" w:rsidR="000E179D" w:rsidRDefault="000E179D" w:rsidP="00516D52">
            <w:pPr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373C2930" w14:textId="77777777" w:rsidR="000E179D" w:rsidRDefault="000E179D" w:rsidP="006407B4">
            <w:pPr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3.3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1A04D9CD" w14:textId="1663D6C0" w:rsidR="000E179D" w:rsidRPr="005E37F2" w:rsidRDefault="00804004" w:rsidP="00516D52">
            <w:pPr>
              <w:snapToGrid w:val="0"/>
              <w:ind w:right="72"/>
              <w:rPr>
                <w:rFonts w:eastAsia="Times New Roman"/>
              </w:rPr>
            </w:pPr>
            <w:r w:rsidRPr="003A56FD">
              <w:t>Расчетные показатели объектов, относящихся к областям физической культуры и массового спорта</w:t>
            </w:r>
          </w:p>
        </w:tc>
        <w:tc>
          <w:tcPr>
            <w:tcW w:w="8814" w:type="dxa"/>
          </w:tcPr>
          <w:p w14:paraId="65909C3D" w14:textId="00021611" w:rsidR="000E179D" w:rsidRDefault="00AB0CC9" w:rsidP="0010269A">
            <w:pPr>
              <w:snapToGrid w:val="0"/>
              <w:ind w:right="72"/>
            </w:pPr>
            <w:r>
              <w:t>8</w:t>
            </w:r>
          </w:p>
        </w:tc>
      </w:tr>
      <w:tr w:rsidR="003A56FD" w14:paraId="3FF51E2B" w14:textId="77777777" w:rsidTr="00B60CA3">
        <w:tc>
          <w:tcPr>
            <w:tcW w:w="554" w:type="dxa"/>
            <w:shd w:val="clear" w:color="auto" w:fill="auto"/>
          </w:tcPr>
          <w:p w14:paraId="59921A46" w14:textId="77777777" w:rsidR="003A56FD" w:rsidRDefault="003A56FD" w:rsidP="00516D52">
            <w:pPr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5506DF85" w14:textId="2BD2141A" w:rsidR="003A56FD" w:rsidRDefault="003A56FD" w:rsidP="006407B4">
            <w:pPr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3.4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03B9E755" w14:textId="4D79249B" w:rsidR="003A56FD" w:rsidRDefault="00804004" w:rsidP="00516D52">
            <w:pPr>
              <w:snapToGrid w:val="0"/>
              <w:ind w:right="72"/>
            </w:pPr>
            <w:r w:rsidRPr="003A56FD">
              <w:t>Расчетные показатели объектов, относящихся к области образования</w:t>
            </w:r>
          </w:p>
        </w:tc>
        <w:tc>
          <w:tcPr>
            <w:tcW w:w="8814" w:type="dxa"/>
          </w:tcPr>
          <w:p w14:paraId="0DEC5E94" w14:textId="6B153DCD" w:rsidR="003A56FD" w:rsidRDefault="00AB0CC9" w:rsidP="0010269A">
            <w:pPr>
              <w:snapToGrid w:val="0"/>
              <w:ind w:right="72"/>
            </w:pPr>
            <w:r>
              <w:t>9</w:t>
            </w:r>
          </w:p>
        </w:tc>
      </w:tr>
      <w:tr w:rsidR="003A56FD" w14:paraId="2B506E04" w14:textId="77777777" w:rsidTr="00B60CA3">
        <w:tc>
          <w:tcPr>
            <w:tcW w:w="554" w:type="dxa"/>
            <w:shd w:val="clear" w:color="auto" w:fill="auto"/>
          </w:tcPr>
          <w:p w14:paraId="4DF41780" w14:textId="77777777" w:rsidR="003A56FD" w:rsidRDefault="003A56FD" w:rsidP="00516D52">
            <w:pPr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28366105" w14:textId="436085CF" w:rsidR="003A56FD" w:rsidRDefault="003A56FD" w:rsidP="006407B4">
            <w:pPr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3.5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4934B649" w14:textId="60C5167B" w:rsidR="003A56FD" w:rsidRDefault="00804004" w:rsidP="00516D52">
            <w:pPr>
              <w:snapToGrid w:val="0"/>
              <w:ind w:right="72"/>
            </w:pPr>
            <w:r w:rsidRPr="003A56FD">
              <w:t>Расчетные показатели объектов, относящихся к области здравоохранения</w:t>
            </w:r>
          </w:p>
        </w:tc>
        <w:tc>
          <w:tcPr>
            <w:tcW w:w="8814" w:type="dxa"/>
          </w:tcPr>
          <w:p w14:paraId="0641F493" w14:textId="28F0C116" w:rsidR="003A56FD" w:rsidRDefault="00AB0CC9" w:rsidP="0010269A">
            <w:pPr>
              <w:snapToGrid w:val="0"/>
              <w:ind w:right="72"/>
            </w:pPr>
            <w:r>
              <w:t>11</w:t>
            </w:r>
          </w:p>
        </w:tc>
      </w:tr>
      <w:tr w:rsidR="003A56FD" w14:paraId="3B0FD268" w14:textId="77777777" w:rsidTr="00B60CA3">
        <w:tc>
          <w:tcPr>
            <w:tcW w:w="554" w:type="dxa"/>
            <w:shd w:val="clear" w:color="auto" w:fill="auto"/>
          </w:tcPr>
          <w:p w14:paraId="47995549" w14:textId="77777777" w:rsidR="003A56FD" w:rsidRDefault="003A56FD" w:rsidP="00516D52">
            <w:pPr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6069B672" w14:textId="68FA21A6" w:rsidR="003A56FD" w:rsidRDefault="003A56FD" w:rsidP="006407B4">
            <w:pPr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3.6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528926F4" w14:textId="640EB3B1" w:rsidR="003A56FD" w:rsidRDefault="00804004" w:rsidP="003A56FD">
            <w:pPr>
              <w:snapToGrid w:val="0"/>
              <w:ind w:right="72"/>
            </w:pPr>
            <w:r w:rsidRPr="003A56FD">
              <w:t>Расчетные показатели объектов, предназначенных для создания условий обеспечения жителей городского округа услугами связи, общественного питания, торговли и бытового обслуживания</w:t>
            </w:r>
          </w:p>
        </w:tc>
        <w:tc>
          <w:tcPr>
            <w:tcW w:w="8814" w:type="dxa"/>
          </w:tcPr>
          <w:p w14:paraId="72A83BEC" w14:textId="372C2190" w:rsidR="003A56FD" w:rsidRDefault="00AB0CC9" w:rsidP="0010269A">
            <w:pPr>
              <w:snapToGrid w:val="0"/>
              <w:ind w:right="72"/>
            </w:pPr>
            <w:r>
              <w:t>12</w:t>
            </w:r>
          </w:p>
        </w:tc>
      </w:tr>
      <w:tr w:rsidR="003A56FD" w14:paraId="12813492" w14:textId="77777777" w:rsidTr="00B60CA3">
        <w:tc>
          <w:tcPr>
            <w:tcW w:w="554" w:type="dxa"/>
            <w:shd w:val="clear" w:color="auto" w:fill="auto"/>
          </w:tcPr>
          <w:p w14:paraId="05C6035E" w14:textId="77777777" w:rsidR="003A56FD" w:rsidRDefault="003A56FD" w:rsidP="00516D52">
            <w:pPr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187BD6F6" w14:textId="5EE9DA22" w:rsidR="003A56FD" w:rsidRDefault="003A56FD" w:rsidP="006407B4">
            <w:pPr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3.7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61F25C7A" w14:textId="55A916F4" w:rsidR="003A56FD" w:rsidRDefault="00804004" w:rsidP="003A56FD">
            <w:pPr>
              <w:snapToGrid w:val="0"/>
              <w:ind w:right="72"/>
            </w:pPr>
            <w:r w:rsidRPr="00804004">
              <w:t>Расчетные показатели объектов библиотечного обслуживания населения</w:t>
            </w:r>
          </w:p>
        </w:tc>
        <w:tc>
          <w:tcPr>
            <w:tcW w:w="8814" w:type="dxa"/>
          </w:tcPr>
          <w:p w14:paraId="29D2AE9B" w14:textId="33107079" w:rsidR="003A56FD" w:rsidRDefault="00AB0CC9" w:rsidP="0010269A">
            <w:pPr>
              <w:snapToGrid w:val="0"/>
              <w:ind w:right="72"/>
            </w:pPr>
            <w:r>
              <w:t>12</w:t>
            </w:r>
          </w:p>
        </w:tc>
      </w:tr>
      <w:tr w:rsidR="003A56FD" w14:paraId="0DBCB56E" w14:textId="77777777" w:rsidTr="00B60CA3">
        <w:tc>
          <w:tcPr>
            <w:tcW w:w="554" w:type="dxa"/>
            <w:shd w:val="clear" w:color="auto" w:fill="auto"/>
          </w:tcPr>
          <w:p w14:paraId="01CA8ABA" w14:textId="77777777" w:rsidR="003A56FD" w:rsidRDefault="003A56FD" w:rsidP="00516D52">
            <w:pPr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5238B233" w14:textId="4C623BB8" w:rsidR="003A56FD" w:rsidRDefault="003A56FD" w:rsidP="006407B4">
            <w:pPr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3.8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641923F2" w14:textId="534C27B4" w:rsidR="003A56FD" w:rsidRDefault="00804004" w:rsidP="003A56FD">
            <w:pPr>
              <w:snapToGrid w:val="0"/>
              <w:ind w:right="72"/>
            </w:pPr>
            <w:r w:rsidRPr="00804004">
              <w:t>Расчетные показатели объектов организаций культуры</w:t>
            </w:r>
          </w:p>
        </w:tc>
        <w:tc>
          <w:tcPr>
            <w:tcW w:w="8814" w:type="dxa"/>
          </w:tcPr>
          <w:p w14:paraId="3384EE74" w14:textId="18B79FA9" w:rsidR="003A56FD" w:rsidRDefault="00AB0CC9" w:rsidP="0010269A">
            <w:pPr>
              <w:snapToGrid w:val="0"/>
              <w:ind w:right="72"/>
            </w:pPr>
            <w:r>
              <w:t>13</w:t>
            </w:r>
          </w:p>
        </w:tc>
      </w:tr>
      <w:tr w:rsidR="000E179D" w14:paraId="661A00FD" w14:textId="77C6B7B5" w:rsidTr="00B60CA3">
        <w:tc>
          <w:tcPr>
            <w:tcW w:w="554" w:type="dxa"/>
            <w:shd w:val="clear" w:color="auto" w:fill="auto"/>
          </w:tcPr>
          <w:p w14:paraId="35146828" w14:textId="77777777" w:rsidR="000E179D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4</w:t>
            </w:r>
          </w:p>
        </w:tc>
        <w:tc>
          <w:tcPr>
            <w:tcW w:w="8789" w:type="dxa"/>
            <w:gridSpan w:val="3"/>
            <w:shd w:val="clear" w:color="auto" w:fill="auto"/>
          </w:tcPr>
          <w:p w14:paraId="6AECA6F6" w14:textId="76664704" w:rsidR="000E179D" w:rsidRPr="005E37F2" w:rsidRDefault="003A56FD" w:rsidP="00516D52">
            <w:pPr>
              <w:snapToGrid w:val="0"/>
              <w:ind w:right="-261"/>
              <w:rPr>
                <w:rFonts w:eastAsia="Times New Roman"/>
              </w:rPr>
            </w:pPr>
            <w:hyperlink w:anchor="Par4" w:history="1">
              <w:r w:rsidR="000E179D" w:rsidRPr="00622170">
                <w:rPr>
                  <w:rStyle w:val="af"/>
                  <w:rFonts w:eastAsia="Times New Roman"/>
                  <w:b/>
                  <w:sz w:val="24"/>
                </w:rPr>
                <w:t>Нормативы градостроительного проектирования производственных зон</w:t>
              </w:r>
            </w:hyperlink>
          </w:p>
        </w:tc>
        <w:tc>
          <w:tcPr>
            <w:tcW w:w="8814" w:type="dxa"/>
          </w:tcPr>
          <w:p w14:paraId="1D829C02" w14:textId="2119E29A" w:rsidR="000E179D" w:rsidRDefault="00D3021E" w:rsidP="0010269A">
            <w:pPr>
              <w:snapToGrid w:val="0"/>
              <w:ind w:right="-261"/>
            </w:pPr>
            <w:r>
              <w:t>14</w:t>
            </w:r>
          </w:p>
        </w:tc>
      </w:tr>
      <w:tr w:rsidR="000E179D" w14:paraId="69869D3E" w14:textId="36A7B8F1" w:rsidTr="00B60CA3">
        <w:tc>
          <w:tcPr>
            <w:tcW w:w="554" w:type="dxa"/>
            <w:shd w:val="clear" w:color="auto" w:fill="auto"/>
          </w:tcPr>
          <w:p w14:paraId="0EA4E70B" w14:textId="77777777" w:rsidR="000E179D" w:rsidRDefault="000E179D" w:rsidP="00516D52">
            <w:pPr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67405182" w14:textId="77777777" w:rsidR="000E179D" w:rsidRDefault="000E179D" w:rsidP="006407B4">
            <w:pPr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4.1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2983D121" w14:textId="2DB08E92" w:rsidR="000E179D" w:rsidRPr="005E37F2" w:rsidRDefault="00615D4C" w:rsidP="00516D52">
            <w:pPr>
              <w:snapToGrid w:val="0"/>
              <w:ind w:right="72"/>
              <w:rPr>
                <w:rFonts w:eastAsia="Times New Roman"/>
              </w:rPr>
            </w:pPr>
            <w:r w:rsidRPr="00615D4C">
              <w:rPr>
                <w:rFonts w:eastAsia="Times New Roman"/>
              </w:rPr>
              <w:t>Нормативные параметры коммунально-складских зон</w:t>
            </w:r>
          </w:p>
        </w:tc>
        <w:tc>
          <w:tcPr>
            <w:tcW w:w="8814" w:type="dxa"/>
          </w:tcPr>
          <w:p w14:paraId="5B6EC293" w14:textId="533140D6" w:rsidR="000E179D" w:rsidRDefault="00D3021E" w:rsidP="0010269A">
            <w:pPr>
              <w:snapToGrid w:val="0"/>
              <w:ind w:right="72"/>
            </w:pPr>
            <w:r>
              <w:t>14</w:t>
            </w:r>
          </w:p>
        </w:tc>
      </w:tr>
      <w:tr w:rsidR="000E179D" w14:paraId="1B711D59" w14:textId="432B771D" w:rsidTr="00B60CA3">
        <w:tc>
          <w:tcPr>
            <w:tcW w:w="554" w:type="dxa"/>
            <w:shd w:val="clear" w:color="auto" w:fill="auto"/>
          </w:tcPr>
          <w:p w14:paraId="6C4B46B0" w14:textId="77777777" w:rsidR="000E179D" w:rsidRDefault="000E179D" w:rsidP="00516D52">
            <w:pPr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1EE3AEBF" w14:textId="77777777" w:rsidR="000E179D" w:rsidRDefault="000E179D" w:rsidP="006407B4">
            <w:pPr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4.2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1FB3A2F1" w14:textId="3215850A" w:rsidR="000E179D" w:rsidRPr="005E37F2" w:rsidRDefault="00615D4C" w:rsidP="00516D52">
            <w:pPr>
              <w:snapToGrid w:val="0"/>
              <w:ind w:right="72"/>
              <w:rPr>
                <w:rFonts w:eastAsia="Times New Roman"/>
              </w:rPr>
            </w:pPr>
            <w:hyperlink w:anchor="Par44" w:history="1">
              <w:r w:rsidRPr="00622170">
                <w:rPr>
                  <w:rStyle w:val="af"/>
                  <w:rFonts w:eastAsia="Times New Roman"/>
                  <w:sz w:val="24"/>
                </w:rPr>
                <w:t>Тепловые электростанции и теплоэлектроцентрали</w:t>
              </w:r>
            </w:hyperlink>
          </w:p>
        </w:tc>
        <w:tc>
          <w:tcPr>
            <w:tcW w:w="8814" w:type="dxa"/>
          </w:tcPr>
          <w:p w14:paraId="75857B15" w14:textId="290A2357" w:rsidR="009914A7" w:rsidRDefault="00D3021E" w:rsidP="0010269A">
            <w:pPr>
              <w:snapToGrid w:val="0"/>
              <w:ind w:right="72"/>
            </w:pPr>
            <w:r>
              <w:t>15</w:t>
            </w:r>
          </w:p>
        </w:tc>
      </w:tr>
      <w:tr w:rsidR="000E179D" w14:paraId="49AA2F79" w14:textId="2B3DA61E" w:rsidTr="00B60CA3">
        <w:tc>
          <w:tcPr>
            <w:tcW w:w="554" w:type="dxa"/>
            <w:shd w:val="clear" w:color="auto" w:fill="auto"/>
          </w:tcPr>
          <w:p w14:paraId="2CE3280C" w14:textId="77777777" w:rsidR="000E179D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5</w:t>
            </w:r>
          </w:p>
        </w:tc>
        <w:tc>
          <w:tcPr>
            <w:tcW w:w="8789" w:type="dxa"/>
            <w:gridSpan w:val="3"/>
            <w:shd w:val="clear" w:color="auto" w:fill="auto"/>
          </w:tcPr>
          <w:p w14:paraId="218424E9" w14:textId="70BBCF73" w:rsidR="000E179D" w:rsidRPr="005E37F2" w:rsidRDefault="003A56FD" w:rsidP="00516D52">
            <w:pPr>
              <w:snapToGrid w:val="0"/>
              <w:rPr>
                <w:rFonts w:eastAsia="Times New Roman"/>
                <w:b/>
              </w:rPr>
            </w:pPr>
            <w:hyperlink w:anchor="Par5" w:history="1">
              <w:r w:rsidR="000E179D" w:rsidRPr="00622170">
                <w:rPr>
                  <w:rStyle w:val="af"/>
                  <w:rFonts w:eastAsia="Times New Roman"/>
                  <w:b/>
                  <w:sz w:val="24"/>
                </w:rPr>
                <w:t>Нормативы градостроительного проектирования зон инженерной инфраструктуры</w:t>
              </w:r>
            </w:hyperlink>
            <w:r w:rsidR="00615D4C">
              <w:rPr>
                <w:rStyle w:val="af"/>
                <w:rFonts w:eastAsia="Times New Roman"/>
                <w:b/>
                <w:sz w:val="24"/>
              </w:rPr>
              <w:t xml:space="preserve"> </w:t>
            </w:r>
          </w:p>
        </w:tc>
        <w:tc>
          <w:tcPr>
            <w:tcW w:w="8814" w:type="dxa"/>
          </w:tcPr>
          <w:p w14:paraId="4027C232" w14:textId="77777777" w:rsidR="000E179D" w:rsidRDefault="000E179D" w:rsidP="00516D52">
            <w:pPr>
              <w:snapToGrid w:val="0"/>
            </w:pPr>
          </w:p>
          <w:p w14:paraId="771A92F4" w14:textId="009853FE" w:rsidR="009914A7" w:rsidRDefault="00D3021E" w:rsidP="00FD7A7A">
            <w:pPr>
              <w:snapToGrid w:val="0"/>
            </w:pPr>
            <w:r>
              <w:t>17</w:t>
            </w:r>
          </w:p>
        </w:tc>
      </w:tr>
      <w:tr w:rsidR="000E179D" w14:paraId="4CF1F220" w14:textId="51849479" w:rsidTr="00B60CA3">
        <w:tc>
          <w:tcPr>
            <w:tcW w:w="554" w:type="dxa"/>
            <w:shd w:val="clear" w:color="auto" w:fill="auto"/>
          </w:tcPr>
          <w:p w14:paraId="20EC2175" w14:textId="77777777" w:rsidR="000E179D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1DCC3995" w14:textId="77777777" w:rsidR="000E179D" w:rsidRDefault="000E179D" w:rsidP="006407B4">
            <w:pPr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5.1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3EC9C5D2" w14:textId="7D822BBC" w:rsidR="000E179D" w:rsidRPr="005E37F2" w:rsidRDefault="003A56FD" w:rsidP="00516D52">
            <w:pPr>
              <w:snapToGrid w:val="0"/>
              <w:ind w:right="72"/>
              <w:rPr>
                <w:rFonts w:eastAsia="Times New Roman"/>
              </w:rPr>
            </w:pPr>
            <w:hyperlink w:anchor="Par5" w:history="1">
              <w:r w:rsidR="000E179D" w:rsidRPr="00622170">
                <w:rPr>
                  <w:rStyle w:val="af"/>
                  <w:rFonts w:eastAsia="Times New Roman"/>
                  <w:sz w:val="24"/>
                </w:rPr>
                <w:t>Водоснабжение</w:t>
              </w:r>
            </w:hyperlink>
            <w:r w:rsidR="000E179D" w:rsidRPr="005E37F2">
              <w:rPr>
                <w:rFonts w:eastAsia="Times New Roman"/>
              </w:rPr>
              <w:t xml:space="preserve"> </w:t>
            </w:r>
          </w:p>
        </w:tc>
        <w:tc>
          <w:tcPr>
            <w:tcW w:w="8814" w:type="dxa"/>
          </w:tcPr>
          <w:p w14:paraId="6640CD48" w14:textId="1916142C" w:rsidR="000E179D" w:rsidRDefault="00D3021E" w:rsidP="00A20F62">
            <w:pPr>
              <w:snapToGrid w:val="0"/>
              <w:ind w:right="72"/>
            </w:pPr>
            <w:r>
              <w:t>17</w:t>
            </w:r>
          </w:p>
        </w:tc>
      </w:tr>
      <w:tr w:rsidR="000E179D" w14:paraId="4F456498" w14:textId="5F102F80" w:rsidTr="00B60CA3">
        <w:tc>
          <w:tcPr>
            <w:tcW w:w="554" w:type="dxa"/>
            <w:shd w:val="clear" w:color="auto" w:fill="auto"/>
          </w:tcPr>
          <w:p w14:paraId="78E28B91" w14:textId="77777777" w:rsidR="000E179D" w:rsidRDefault="000E179D" w:rsidP="00516D52">
            <w:pPr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261120A1" w14:textId="77777777" w:rsidR="000E179D" w:rsidRDefault="000E179D" w:rsidP="006407B4">
            <w:pPr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5.2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7A1D8A24" w14:textId="4D5D8596" w:rsidR="000E179D" w:rsidRPr="005E37F2" w:rsidRDefault="003A56FD" w:rsidP="00516D52">
            <w:pPr>
              <w:snapToGrid w:val="0"/>
              <w:ind w:right="72"/>
              <w:rPr>
                <w:rFonts w:eastAsia="Times New Roman"/>
              </w:rPr>
            </w:pPr>
            <w:hyperlink w:anchor="Par52" w:history="1">
              <w:r w:rsidR="000E179D" w:rsidRPr="00622170">
                <w:rPr>
                  <w:rStyle w:val="af"/>
                  <w:rFonts w:eastAsia="Times New Roman"/>
                  <w:sz w:val="24"/>
                </w:rPr>
                <w:t>Канализация</w:t>
              </w:r>
            </w:hyperlink>
            <w:r w:rsidR="000E179D" w:rsidRPr="005E37F2">
              <w:rPr>
                <w:rFonts w:eastAsia="Times New Roman"/>
              </w:rPr>
              <w:t xml:space="preserve"> </w:t>
            </w:r>
          </w:p>
        </w:tc>
        <w:tc>
          <w:tcPr>
            <w:tcW w:w="8814" w:type="dxa"/>
          </w:tcPr>
          <w:p w14:paraId="0AFB345E" w14:textId="5986B617" w:rsidR="000E179D" w:rsidRDefault="00D3021E" w:rsidP="00A20F62">
            <w:pPr>
              <w:snapToGrid w:val="0"/>
              <w:ind w:right="72"/>
            </w:pPr>
            <w:r>
              <w:t>19</w:t>
            </w:r>
          </w:p>
        </w:tc>
      </w:tr>
      <w:tr w:rsidR="000E179D" w14:paraId="5C743D1E" w14:textId="46ECE0DC" w:rsidTr="00B60CA3">
        <w:tc>
          <w:tcPr>
            <w:tcW w:w="554" w:type="dxa"/>
            <w:shd w:val="clear" w:color="auto" w:fill="auto"/>
          </w:tcPr>
          <w:p w14:paraId="61C1794B" w14:textId="77777777" w:rsidR="000E179D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565713E0" w14:textId="6A964F3C" w:rsidR="000E179D" w:rsidRDefault="005C1F1C" w:rsidP="006407B4">
            <w:pPr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5.3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65A26C36" w14:textId="022F2295" w:rsidR="000E179D" w:rsidRDefault="00AB0CC9" w:rsidP="00516D52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r>
              <w:rPr>
                <w:rFonts w:eastAsia="Times New Roman"/>
              </w:rPr>
              <w:t>Теплоснабжение</w:t>
            </w:r>
          </w:p>
        </w:tc>
        <w:tc>
          <w:tcPr>
            <w:tcW w:w="8814" w:type="dxa"/>
          </w:tcPr>
          <w:p w14:paraId="087B2E9E" w14:textId="0BFEA85A" w:rsidR="000E179D" w:rsidRDefault="00D3021E" w:rsidP="00516D52">
            <w:pPr>
              <w:tabs>
                <w:tab w:val="left" w:pos="705"/>
                <w:tab w:val="center" w:pos="4569"/>
              </w:tabs>
              <w:snapToGrid w:val="0"/>
              <w:ind w:right="-263"/>
            </w:pPr>
            <w:r>
              <w:t>22</w:t>
            </w:r>
          </w:p>
        </w:tc>
      </w:tr>
      <w:tr w:rsidR="00AB0CC9" w14:paraId="13DB39BA" w14:textId="77777777" w:rsidTr="00B60CA3">
        <w:tc>
          <w:tcPr>
            <w:tcW w:w="554" w:type="dxa"/>
            <w:shd w:val="clear" w:color="auto" w:fill="auto"/>
          </w:tcPr>
          <w:p w14:paraId="5A789546" w14:textId="77777777" w:rsidR="00AB0CC9" w:rsidRDefault="00AB0CC9" w:rsidP="00516D52">
            <w:pPr>
              <w:snapToGri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5F037CFD" w14:textId="5C424246" w:rsidR="00AB0CC9" w:rsidRDefault="00AB0CC9" w:rsidP="006407B4">
            <w:pPr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5.4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23DED898" w14:textId="763C4BA6" w:rsidR="00AB0CC9" w:rsidRDefault="00AB0CC9" w:rsidP="00516D52">
            <w:pPr>
              <w:tabs>
                <w:tab w:val="left" w:pos="705"/>
                <w:tab w:val="center" w:pos="4569"/>
              </w:tabs>
              <w:snapToGrid w:val="0"/>
              <w:ind w:right="-263"/>
            </w:pPr>
            <w:hyperlink w:anchor="Par57" w:history="1">
              <w:r w:rsidRPr="00622170">
                <w:rPr>
                  <w:rStyle w:val="af"/>
                  <w:rFonts w:eastAsia="Times New Roman"/>
                  <w:sz w:val="24"/>
                </w:rPr>
                <w:t>Электроснабжение</w:t>
              </w:r>
            </w:hyperlink>
          </w:p>
        </w:tc>
        <w:tc>
          <w:tcPr>
            <w:tcW w:w="8814" w:type="dxa"/>
          </w:tcPr>
          <w:p w14:paraId="3727FB2A" w14:textId="438D2D3B" w:rsidR="00AB0CC9" w:rsidRDefault="00D3021E" w:rsidP="00516D52">
            <w:pPr>
              <w:tabs>
                <w:tab w:val="left" w:pos="705"/>
                <w:tab w:val="center" w:pos="4569"/>
              </w:tabs>
              <w:snapToGrid w:val="0"/>
              <w:ind w:right="-263"/>
            </w:pPr>
            <w:r>
              <w:t>23</w:t>
            </w:r>
          </w:p>
        </w:tc>
      </w:tr>
      <w:tr w:rsidR="000E179D" w14:paraId="24CE0909" w14:textId="62F4E800" w:rsidTr="00B60CA3">
        <w:tc>
          <w:tcPr>
            <w:tcW w:w="554" w:type="dxa"/>
            <w:shd w:val="clear" w:color="auto" w:fill="auto"/>
          </w:tcPr>
          <w:p w14:paraId="6B6BD4E1" w14:textId="77777777" w:rsidR="000E179D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6</w:t>
            </w:r>
          </w:p>
        </w:tc>
        <w:tc>
          <w:tcPr>
            <w:tcW w:w="8789" w:type="dxa"/>
            <w:gridSpan w:val="3"/>
            <w:shd w:val="clear" w:color="auto" w:fill="auto"/>
          </w:tcPr>
          <w:p w14:paraId="22D29D26" w14:textId="2DF77825" w:rsidR="000E179D" w:rsidRDefault="003A56FD" w:rsidP="00516D52">
            <w:pPr>
              <w:snapToGrid w:val="0"/>
              <w:ind w:right="-261"/>
              <w:rPr>
                <w:rFonts w:eastAsia="Times New Roman"/>
                <w:b/>
              </w:rPr>
            </w:pPr>
            <w:hyperlink w:anchor="Par6" w:history="1">
              <w:r w:rsidR="000E179D" w:rsidRPr="00622170">
                <w:rPr>
                  <w:rStyle w:val="af"/>
                  <w:rFonts w:eastAsia="Times New Roman"/>
                  <w:b/>
                  <w:sz w:val="24"/>
                </w:rPr>
                <w:t>Нормативы градостроительного проектирования зон транспортной инфраструктуры</w:t>
              </w:r>
            </w:hyperlink>
          </w:p>
        </w:tc>
        <w:tc>
          <w:tcPr>
            <w:tcW w:w="8814" w:type="dxa"/>
          </w:tcPr>
          <w:p w14:paraId="2F0EAA5A" w14:textId="77777777" w:rsidR="000E179D" w:rsidRDefault="000E179D" w:rsidP="00516D52">
            <w:pPr>
              <w:snapToGrid w:val="0"/>
              <w:ind w:right="-261"/>
            </w:pPr>
          </w:p>
          <w:p w14:paraId="68752775" w14:textId="0A5BBAAE" w:rsidR="00FF7953" w:rsidRDefault="008F0BFD" w:rsidP="0015292F">
            <w:pPr>
              <w:snapToGrid w:val="0"/>
              <w:ind w:right="-261"/>
            </w:pPr>
            <w:r>
              <w:t>26</w:t>
            </w:r>
          </w:p>
        </w:tc>
      </w:tr>
      <w:tr w:rsidR="000E179D" w14:paraId="4C8E57C8" w14:textId="71779D13" w:rsidTr="00B60CA3">
        <w:tc>
          <w:tcPr>
            <w:tcW w:w="554" w:type="dxa"/>
            <w:shd w:val="clear" w:color="auto" w:fill="auto"/>
          </w:tcPr>
          <w:p w14:paraId="0F3D6BF9" w14:textId="77777777" w:rsidR="000E179D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22" w:type="dxa"/>
            <w:shd w:val="clear" w:color="auto" w:fill="auto"/>
          </w:tcPr>
          <w:p w14:paraId="4263F0CB" w14:textId="77777777" w:rsidR="000E179D" w:rsidRDefault="000E179D" w:rsidP="00516D52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6.1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0F198493" w14:textId="68A94A80" w:rsidR="000E179D" w:rsidRDefault="003A56FD" w:rsidP="00516D52">
            <w:pPr>
              <w:snapToGrid w:val="0"/>
              <w:ind w:right="-261"/>
              <w:rPr>
                <w:rFonts w:eastAsia="Times New Roman"/>
              </w:rPr>
            </w:pPr>
            <w:hyperlink w:anchor="Par61" w:history="1">
              <w:r w:rsidR="000E179D" w:rsidRPr="00622170">
                <w:rPr>
                  <w:rStyle w:val="af"/>
                  <w:rFonts w:eastAsia="Times New Roman"/>
                  <w:sz w:val="24"/>
                </w:rPr>
                <w:t>Внешний транспорт</w:t>
              </w:r>
            </w:hyperlink>
          </w:p>
        </w:tc>
        <w:tc>
          <w:tcPr>
            <w:tcW w:w="8814" w:type="dxa"/>
          </w:tcPr>
          <w:p w14:paraId="14D1DF7C" w14:textId="635A9256" w:rsidR="000E179D" w:rsidRDefault="008F0BFD" w:rsidP="0015292F">
            <w:pPr>
              <w:snapToGrid w:val="0"/>
              <w:ind w:right="-261"/>
            </w:pPr>
            <w:r>
              <w:t>26</w:t>
            </w:r>
          </w:p>
        </w:tc>
      </w:tr>
      <w:tr w:rsidR="000E179D" w14:paraId="6794F512" w14:textId="52775C02" w:rsidTr="00B60CA3">
        <w:tc>
          <w:tcPr>
            <w:tcW w:w="554" w:type="dxa"/>
            <w:shd w:val="clear" w:color="auto" w:fill="auto"/>
          </w:tcPr>
          <w:p w14:paraId="0BCA6016" w14:textId="77777777" w:rsidR="000E179D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22" w:type="dxa"/>
            <w:shd w:val="clear" w:color="auto" w:fill="auto"/>
          </w:tcPr>
          <w:p w14:paraId="6DD4E9F5" w14:textId="77777777" w:rsidR="000E179D" w:rsidRDefault="000E179D" w:rsidP="00516D52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6.2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1C203E2A" w14:textId="31104F31" w:rsidR="000E179D" w:rsidRDefault="003A56FD" w:rsidP="00516D52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hyperlink w:anchor="Par62" w:history="1">
              <w:r w:rsidR="000E179D" w:rsidRPr="00622170">
                <w:rPr>
                  <w:rStyle w:val="af"/>
                  <w:rFonts w:eastAsia="Times New Roman"/>
                  <w:sz w:val="24"/>
                </w:rPr>
                <w:t>Сеть улиц и дорог</w:t>
              </w:r>
            </w:hyperlink>
          </w:p>
        </w:tc>
        <w:tc>
          <w:tcPr>
            <w:tcW w:w="8814" w:type="dxa"/>
          </w:tcPr>
          <w:p w14:paraId="481188E6" w14:textId="48C7C02D" w:rsidR="000E179D" w:rsidRDefault="008F0BFD" w:rsidP="00A20F62">
            <w:pPr>
              <w:tabs>
                <w:tab w:val="left" w:pos="705"/>
                <w:tab w:val="center" w:pos="4569"/>
              </w:tabs>
              <w:snapToGrid w:val="0"/>
              <w:ind w:right="-263"/>
            </w:pPr>
            <w:r>
              <w:t>27</w:t>
            </w:r>
          </w:p>
        </w:tc>
      </w:tr>
      <w:tr w:rsidR="000E179D" w14:paraId="1F27BB0D" w14:textId="63BDC707" w:rsidTr="00B60CA3">
        <w:tc>
          <w:tcPr>
            <w:tcW w:w="554" w:type="dxa"/>
            <w:shd w:val="clear" w:color="auto" w:fill="auto"/>
          </w:tcPr>
          <w:p w14:paraId="588AA31B" w14:textId="77777777" w:rsidR="000E179D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22" w:type="dxa"/>
            <w:shd w:val="clear" w:color="auto" w:fill="auto"/>
          </w:tcPr>
          <w:p w14:paraId="59A02E68" w14:textId="77777777" w:rsidR="000E179D" w:rsidRDefault="000E179D" w:rsidP="00516D52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6.3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71211F53" w14:textId="3E5D2FDB" w:rsidR="000E179D" w:rsidRDefault="003A56FD" w:rsidP="00516D52">
            <w:pPr>
              <w:snapToGrid w:val="0"/>
              <w:ind w:right="72"/>
              <w:rPr>
                <w:rFonts w:eastAsia="Times New Roman"/>
              </w:rPr>
            </w:pPr>
            <w:hyperlink w:anchor="Par63" w:history="1">
              <w:r w:rsidR="000E179D" w:rsidRPr="00622170">
                <w:rPr>
                  <w:rStyle w:val="af"/>
                  <w:rFonts w:eastAsia="Times New Roman"/>
                  <w:sz w:val="24"/>
                </w:rPr>
                <w:t>Сеть общественного пассажирского транспорта</w:t>
              </w:r>
            </w:hyperlink>
          </w:p>
        </w:tc>
        <w:tc>
          <w:tcPr>
            <w:tcW w:w="8814" w:type="dxa"/>
          </w:tcPr>
          <w:p w14:paraId="028951D4" w14:textId="0E92EB7E" w:rsidR="000E179D" w:rsidRDefault="008F0BFD" w:rsidP="00A20F62">
            <w:pPr>
              <w:snapToGrid w:val="0"/>
              <w:ind w:right="72"/>
            </w:pPr>
            <w:r>
              <w:t>32</w:t>
            </w:r>
          </w:p>
        </w:tc>
      </w:tr>
      <w:tr w:rsidR="000E179D" w14:paraId="126C1CB9" w14:textId="6914F646" w:rsidTr="00B60CA3">
        <w:tc>
          <w:tcPr>
            <w:tcW w:w="554" w:type="dxa"/>
            <w:shd w:val="clear" w:color="auto" w:fill="auto"/>
          </w:tcPr>
          <w:p w14:paraId="523F9E6A" w14:textId="77777777" w:rsidR="000E179D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22" w:type="dxa"/>
            <w:shd w:val="clear" w:color="auto" w:fill="auto"/>
          </w:tcPr>
          <w:p w14:paraId="6DAD274A" w14:textId="77777777" w:rsidR="000E179D" w:rsidRDefault="000E179D" w:rsidP="00516D52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6.4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26C93978" w14:textId="76378788" w:rsidR="000E179D" w:rsidRDefault="003A56FD" w:rsidP="00516D52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hyperlink w:anchor="Par64" w:history="1">
              <w:r w:rsidR="000E179D" w:rsidRPr="00622170">
                <w:rPr>
                  <w:rStyle w:val="af"/>
                  <w:rFonts w:eastAsia="Times New Roman"/>
                  <w:sz w:val="24"/>
                </w:rPr>
                <w:t>Сооружения и устройства для хранения, парковки и обслуживания транспортных средств</w:t>
              </w:r>
            </w:hyperlink>
          </w:p>
        </w:tc>
        <w:tc>
          <w:tcPr>
            <w:tcW w:w="8814" w:type="dxa"/>
          </w:tcPr>
          <w:p w14:paraId="6438C77A" w14:textId="1F5142C7" w:rsidR="00FF7953" w:rsidRDefault="008F0BFD" w:rsidP="0015292F">
            <w:pPr>
              <w:tabs>
                <w:tab w:val="left" w:pos="705"/>
                <w:tab w:val="center" w:pos="4569"/>
              </w:tabs>
              <w:snapToGrid w:val="0"/>
              <w:ind w:right="-263"/>
            </w:pPr>
            <w:r>
              <w:t>33</w:t>
            </w:r>
          </w:p>
        </w:tc>
      </w:tr>
      <w:tr w:rsidR="000E179D" w14:paraId="426B267C" w14:textId="226BC22B" w:rsidTr="00B60CA3">
        <w:tc>
          <w:tcPr>
            <w:tcW w:w="554" w:type="dxa"/>
            <w:shd w:val="clear" w:color="auto" w:fill="auto"/>
          </w:tcPr>
          <w:p w14:paraId="0790B540" w14:textId="7F1CAA5E" w:rsidR="000E179D" w:rsidRDefault="005C5195" w:rsidP="00516D52">
            <w:pPr>
              <w:snapToGri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7</w:t>
            </w:r>
          </w:p>
        </w:tc>
        <w:tc>
          <w:tcPr>
            <w:tcW w:w="8789" w:type="dxa"/>
            <w:gridSpan w:val="3"/>
            <w:shd w:val="clear" w:color="auto" w:fill="auto"/>
          </w:tcPr>
          <w:p w14:paraId="55861A69" w14:textId="0BC23CDC" w:rsidR="000E179D" w:rsidRDefault="003A56FD" w:rsidP="00516D52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  <w:b/>
              </w:rPr>
            </w:pPr>
            <w:hyperlink w:anchor="Par8" w:history="1">
              <w:r w:rsidR="000E179D" w:rsidRPr="00622170">
                <w:rPr>
                  <w:rStyle w:val="af"/>
                  <w:rFonts w:eastAsia="Times New Roman"/>
                  <w:b/>
                  <w:sz w:val="24"/>
                </w:rPr>
                <w:t>Нормативы градостроительного проектирования рекреационных зон</w:t>
              </w:r>
            </w:hyperlink>
          </w:p>
        </w:tc>
        <w:tc>
          <w:tcPr>
            <w:tcW w:w="8814" w:type="dxa"/>
          </w:tcPr>
          <w:p w14:paraId="1B04BFFE" w14:textId="674210B4" w:rsidR="000E179D" w:rsidRDefault="008F0BFD" w:rsidP="00A20F62">
            <w:pPr>
              <w:tabs>
                <w:tab w:val="left" w:pos="705"/>
                <w:tab w:val="center" w:pos="4569"/>
              </w:tabs>
              <w:snapToGrid w:val="0"/>
              <w:ind w:right="-263"/>
            </w:pPr>
            <w:r>
              <w:t>39</w:t>
            </w:r>
          </w:p>
        </w:tc>
      </w:tr>
      <w:tr w:rsidR="000E179D" w14:paraId="5A8DEE97" w14:textId="20463AFB" w:rsidTr="00B60CA3">
        <w:tc>
          <w:tcPr>
            <w:tcW w:w="554" w:type="dxa"/>
            <w:shd w:val="clear" w:color="auto" w:fill="auto"/>
          </w:tcPr>
          <w:p w14:paraId="23B02DFA" w14:textId="77777777" w:rsidR="000E179D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22" w:type="dxa"/>
            <w:shd w:val="clear" w:color="auto" w:fill="auto"/>
          </w:tcPr>
          <w:p w14:paraId="38E09BE0" w14:textId="468C229E" w:rsidR="000E179D" w:rsidRDefault="000E179D" w:rsidP="005C5195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</w:t>
            </w:r>
            <w:r w:rsidR="005C5195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.1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1BC8A1DD" w14:textId="4CC31513" w:rsidR="000E179D" w:rsidRDefault="003A56FD" w:rsidP="00516D52">
            <w:pPr>
              <w:snapToGrid w:val="0"/>
              <w:rPr>
                <w:rFonts w:eastAsia="Times New Roman"/>
              </w:rPr>
            </w:pPr>
            <w:hyperlink w:anchor="Par81" w:history="1">
              <w:r w:rsidR="000E179D" w:rsidRPr="00622170">
                <w:rPr>
                  <w:rStyle w:val="af"/>
                  <w:rFonts w:eastAsia="Times New Roman"/>
                  <w:sz w:val="24"/>
                </w:rPr>
                <w:t>Общие требования</w:t>
              </w:r>
            </w:hyperlink>
            <w:r w:rsidR="000E179D">
              <w:rPr>
                <w:rFonts w:eastAsia="Times New Roman"/>
              </w:rPr>
              <w:t xml:space="preserve"> </w:t>
            </w:r>
          </w:p>
        </w:tc>
        <w:tc>
          <w:tcPr>
            <w:tcW w:w="8814" w:type="dxa"/>
          </w:tcPr>
          <w:p w14:paraId="41518281" w14:textId="67CEB606" w:rsidR="000E179D" w:rsidRDefault="008F0BFD" w:rsidP="00A20F62">
            <w:pPr>
              <w:snapToGrid w:val="0"/>
            </w:pPr>
            <w:r>
              <w:t>39</w:t>
            </w:r>
          </w:p>
        </w:tc>
      </w:tr>
      <w:tr w:rsidR="000E179D" w14:paraId="3277E4E9" w14:textId="6F08681A" w:rsidTr="00B60CA3">
        <w:tc>
          <w:tcPr>
            <w:tcW w:w="554" w:type="dxa"/>
            <w:shd w:val="clear" w:color="auto" w:fill="auto"/>
          </w:tcPr>
          <w:p w14:paraId="120704C7" w14:textId="77777777" w:rsidR="000E179D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22" w:type="dxa"/>
            <w:shd w:val="clear" w:color="auto" w:fill="auto"/>
          </w:tcPr>
          <w:p w14:paraId="324F0BAD" w14:textId="19CADB3E" w:rsidR="000E179D" w:rsidRDefault="000E179D" w:rsidP="005C5195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</w:t>
            </w:r>
            <w:r w:rsidR="005C5195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.2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1D7FCD55" w14:textId="659AA1C3" w:rsidR="000E179D" w:rsidRDefault="003A56FD" w:rsidP="00516D52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hyperlink w:anchor="Par82" w:history="1">
              <w:r w:rsidR="000E179D" w:rsidRPr="00622170">
                <w:rPr>
                  <w:rStyle w:val="af"/>
                  <w:rFonts w:eastAsia="Times New Roman"/>
                  <w:sz w:val="24"/>
                </w:rPr>
                <w:t>Озеленение территории общего пользования</w:t>
              </w:r>
            </w:hyperlink>
          </w:p>
        </w:tc>
        <w:tc>
          <w:tcPr>
            <w:tcW w:w="8814" w:type="dxa"/>
          </w:tcPr>
          <w:p w14:paraId="308E9419" w14:textId="1DBCFE45" w:rsidR="000E179D" w:rsidRDefault="008F0BFD" w:rsidP="00A20F62">
            <w:pPr>
              <w:tabs>
                <w:tab w:val="left" w:pos="705"/>
                <w:tab w:val="center" w:pos="4569"/>
              </w:tabs>
              <w:snapToGrid w:val="0"/>
              <w:ind w:right="-263"/>
            </w:pPr>
            <w:r>
              <w:t>39</w:t>
            </w:r>
          </w:p>
        </w:tc>
      </w:tr>
      <w:tr w:rsidR="000E179D" w14:paraId="23AB9B00" w14:textId="68D45739" w:rsidTr="00B60CA3">
        <w:tc>
          <w:tcPr>
            <w:tcW w:w="554" w:type="dxa"/>
            <w:shd w:val="clear" w:color="auto" w:fill="auto"/>
          </w:tcPr>
          <w:p w14:paraId="3C958CB8" w14:textId="77777777" w:rsidR="000E179D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22" w:type="dxa"/>
            <w:shd w:val="clear" w:color="auto" w:fill="auto"/>
          </w:tcPr>
          <w:p w14:paraId="50445306" w14:textId="1E87EC9D" w:rsidR="000E179D" w:rsidRDefault="000E179D" w:rsidP="005C5195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</w:t>
            </w:r>
            <w:r w:rsidR="005C5195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.3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6831E166" w14:textId="1FC5E3AC" w:rsidR="005C5195" w:rsidRPr="00EA12CB" w:rsidRDefault="003A56FD" w:rsidP="00516D52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cs="Times New Roman"/>
                <w:bCs/>
              </w:rPr>
            </w:pPr>
            <w:hyperlink w:anchor="Par83" w:history="1">
              <w:r w:rsidR="000E179D" w:rsidRPr="00622170">
                <w:rPr>
                  <w:rStyle w:val="af"/>
                  <w:rFonts w:cs="Times New Roman"/>
                  <w:bCs/>
                  <w:sz w:val="24"/>
                </w:rPr>
                <w:t>Зоны отдыха</w:t>
              </w:r>
            </w:hyperlink>
          </w:p>
        </w:tc>
        <w:tc>
          <w:tcPr>
            <w:tcW w:w="8814" w:type="dxa"/>
          </w:tcPr>
          <w:p w14:paraId="3523253C" w14:textId="0E32873D" w:rsidR="000E179D" w:rsidRDefault="008F0BFD" w:rsidP="0015292F">
            <w:pPr>
              <w:tabs>
                <w:tab w:val="left" w:pos="705"/>
                <w:tab w:val="center" w:pos="4569"/>
              </w:tabs>
              <w:snapToGrid w:val="0"/>
              <w:ind w:right="-263"/>
            </w:pPr>
            <w:r>
              <w:t>42</w:t>
            </w:r>
          </w:p>
        </w:tc>
      </w:tr>
      <w:tr w:rsidR="000E179D" w14:paraId="56EB5C26" w14:textId="20584E7C" w:rsidTr="00B60CA3">
        <w:tc>
          <w:tcPr>
            <w:tcW w:w="554" w:type="dxa"/>
            <w:shd w:val="clear" w:color="auto" w:fill="auto"/>
          </w:tcPr>
          <w:p w14:paraId="0966277E" w14:textId="18D2FA76" w:rsidR="000E179D" w:rsidRPr="005E37F2" w:rsidRDefault="0001265A" w:rsidP="00516D52">
            <w:pPr>
              <w:snapToGri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8</w:t>
            </w:r>
          </w:p>
        </w:tc>
        <w:tc>
          <w:tcPr>
            <w:tcW w:w="8789" w:type="dxa"/>
            <w:gridSpan w:val="3"/>
            <w:shd w:val="clear" w:color="auto" w:fill="auto"/>
          </w:tcPr>
          <w:p w14:paraId="2F05D41B" w14:textId="3763E6FF" w:rsidR="000E179D" w:rsidRPr="005E37F2" w:rsidRDefault="003A56FD" w:rsidP="00516D52">
            <w:pPr>
              <w:snapToGrid w:val="0"/>
              <w:ind w:right="-261"/>
              <w:rPr>
                <w:rFonts w:eastAsia="Times New Roman"/>
                <w:b/>
              </w:rPr>
            </w:pPr>
            <w:hyperlink w:anchor="Par9" w:history="1">
              <w:r w:rsidR="000E179D" w:rsidRPr="00622170">
                <w:rPr>
                  <w:rStyle w:val="af"/>
                  <w:b/>
                  <w:sz w:val="24"/>
                </w:rPr>
                <w:t>Нормативы градостроительного проектирования зон особо охраняемых территорий</w:t>
              </w:r>
            </w:hyperlink>
          </w:p>
        </w:tc>
        <w:tc>
          <w:tcPr>
            <w:tcW w:w="8814" w:type="dxa"/>
          </w:tcPr>
          <w:p w14:paraId="0FA401FA" w14:textId="77777777" w:rsidR="000E179D" w:rsidRDefault="000E179D" w:rsidP="00516D52">
            <w:pPr>
              <w:snapToGrid w:val="0"/>
              <w:ind w:right="-261"/>
            </w:pPr>
          </w:p>
          <w:p w14:paraId="76C79CCC" w14:textId="611287E6" w:rsidR="00FF7953" w:rsidRDefault="008F0BFD" w:rsidP="0015292F">
            <w:pPr>
              <w:snapToGrid w:val="0"/>
              <w:ind w:right="-261"/>
            </w:pPr>
            <w:r>
              <w:t>43</w:t>
            </w:r>
          </w:p>
        </w:tc>
      </w:tr>
      <w:tr w:rsidR="00B02BA5" w14:paraId="3951B76D" w14:textId="62D72F53" w:rsidTr="00B60CA3">
        <w:tc>
          <w:tcPr>
            <w:tcW w:w="554" w:type="dxa"/>
            <w:shd w:val="clear" w:color="auto" w:fill="auto"/>
          </w:tcPr>
          <w:p w14:paraId="1E3B0296" w14:textId="77777777" w:rsidR="00B02BA5" w:rsidRPr="005E37F2" w:rsidRDefault="00B02BA5" w:rsidP="00516D52">
            <w:pPr>
              <w:snapToGri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58DEF3BB" w14:textId="3D01EAA1" w:rsidR="00B02BA5" w:rsidRDefault="00B02BA5" w:rsidP="00B02BA5">
            <w:pPr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8.1</w:t>
            </w:r>
          </w:p>
        </w:tc>
        <w:tc>
          <w:tcPr>
            <w:tcW w:w="7938" w:type="dxa"/>
            <w:shd w:val="clear" w:color="auto" w:fill="auto"/>
          </w:tcPr>
          <w:p w14:paraId="530A646C" w14:textId="64CD8F5E" w:rsidR="00B02BA5" w:rsidRDefault="00B02BA5" w:rsidP="00B02BA5">
            <w:pPr>
              <w:snapToGrid w:val="0"/>
              <w:ind w:left="127"/>
              <w:rPr>
                <w:rFonts w:eastAsia="Times New Roman"/>
              </w:rPr>
            </w:pPr>
            <w:hyperlink w:anchor="Par9" w:history="1">
              <w:r w:rsidRPr="00622170">
                <w:rPr>
                  <w:rStyle w:val="af"/>
                  <w:rFonts w:eastAsia="Times New Roman"/>
                  <w:sz w:val="24"/>
                </w:rPr>
                <w:t>Общие требования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8814" w:type="dxa"/>
          </w:tcPr>
          <w:p w14:paraId="743F6EAC" w14:textId="0B91CE5F" w:rsidR="00B02BA5" w:rsidRDefault="008F0BFD" w:rsidP="0015292F">
            <w:pPr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43</w:t>
            </w:r>
          </w:p>
        </w:tc>
      </w:tr>
      <w:tr w:rsidR="00B02BA5" w14:paraId="1C3BA81F" w14:textId="4085AF6D" w:rsidTr="00B60CA3">
        <w:tc>
          <w:tcPr>
            <w:tcW w:w="554" w:type="dxa"/>
            <w:shd w:val="clear" w:color="auto" w:fill="auto"/>
          </w:tcPr>
          <w:p w14:paraId="0EF6B36E" w14:textId="77777777" w:rsidR="00B02BA5" w:rsidRPr="005E37F2" w:rsidRDefault="00B02BA5" w:rsidP="00516D52">
            <w:pPr>
              <w:snapToGri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294E4CD8" w14:textId="132721C3" w:rsidR="00B02BA5" w:rsidRDefault="00B02BA5" w:rsidP="00B02BA5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8.2</w:t>
            </w:r>
          </w:p>
        </w:tc>
        <w:tc>
          <w:tcPr>
            <w:tcW w:w="7938" w:type="dxa"/>
            <w:shd w:val="clear" w:color="auto" w:fill="auto"/>
          </w:tcPr>
          <w:p w14:paraId="5BE2C551" w14:textId="6C8D023B" w:rsidR="00B02BA5" w:rsidRDefault="00B02BA5" w:rsidP="00B02BA5">
            <w:pPr>
              <w:tabs>
                <w:tab w:val="left" w:pos="705"/>
                <w:tab w:val="center" w:pos="4569"/>
              </w:tabs>
              <w:snapToGrid w:val="0"/>
              <w:ind w:left="127" w:right="-263"/>
              <w:rPr>
                <w:rFonts w:eastAsia="Times New Roman"/>
              </w:rPr>
            </w:pPr>
            <w:hyperlink w:anchor="Par92" w:history="1">
              <w:r w:rsidRPr="00622170">
                <w:rPr>
                  <w:rStyle w:val="af"/>
                  <w:rFonts w:eastAsia="Times New Roman"/>
                  <w:sz w:val="24"/>
                </w:rPr>
                <w:t>Особо охраняемые природные территории</w:t>
              </w:r>
            </w:hyperlink>
          </w:p>
        </w:tc>
        <w:tc>
          <w:tcPr>
            <w:tcW w:w="8814" w:type="dxa"/>
          </w:tcPr>
          <w:p w14:paraId="63A7B4A6" w14:textId="0FCA9E7F" w:rsidR="00B02BA5" w:rsidRDefault="008F0BFD" w:rsidP="0015292F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r>
              <w:rPr>
                <w:rFonts w:eastAsia="Times New Roman"/>
              </w:rPr>
              <w:t>43</w:t>
            </w:r>
          </w:p>
        </w:tc>
      </w:tr>
      <w:tr w:rsidR="000E179D" w14:paraId="36DCE39C" w14:textId="7BD1E27A" w:rsidTr="00B60CA3">
        <w:tc>
          <w:tcPr>
            <w:tcW w:w="554" w:type="dxa"/>
            <w:shd w:val="clear" w:color="auto" w:fill="auto"/>
          </w:tcPr>
          <w:p w14:paraId="33762C9A" w14:textId="3DA2E8BF" w:rsidR="000E179D" w:rsidRPr="005E37F2" w:rsidRDefault="0001265A" w:rsidP="00516D52">
            <w:pPr>
              <w:snapToGri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9</w:t>
            </w:r>
          </w:p>
        </w:tc>
        <w:tc>
          <w:tcPr>
            <w:tcW w:w="8789" w:type="dxa"/>
            <w:gridSpan w:val="3"/>
            <w:shd w:val="clear" w:color="auto" w:fill="auto"/>
          </w:tcPr>
          <w:p w14:paraId="5799E669" w14:textId="785E6249" w:rsidR="000E179D" w:rsidRPr="005E37F2" w:rsidRDefault="003A56FD" w:rsidP="00516D52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  <w:b/>
              </w:rPr>
            </w:pPr>
            <w:hyperlink w:anchor="Par10" w:history="1">
              <w:r w:rsidR="000E179D" w:rsidRPr="00382B31">
                <w:rPr>
                  <w:rStyle w:val="af"/>
                  <w:rFonts w:eastAsia="Times New Roman"/>
                  <w:b/>
                  <w:sz w:val="24"/>
                </w:rPr>
                <w:t>Нормативы градостроительного проектирования зон специального назначения</w:t>
              </w:r>
            </w:hyperlink>
          </w:p>
        </w:tc>
        <w:tc>
          <w:tcPr>
            <w:tcW w:w="8814" w:type="dxa"/>
          </w:tcPr>
          <w:p w14:paraId="3DEA503E" w14:textId="4F81CD73" w:rsidR="000E179D" w:rsidRDefault="008F0BFD" w:rsidP="00A20F62">
            <w:pPr>
              <w:tabs>
                <w:tab w:val="left" w:pos="705"/>
                <w:tab w:val="center" w:pos="4569"/>
              </w:tabs>
              <w:snapToGrid w:val="0"/>
              <w:ind w:right="-263"/>
            </w:pPr>
            <w:r>
              <w:t>45</w:t>
            </w:r>
          </w:p>
        </w:tc>
      </w:tr>
      <w:tr w:rsidR="000E179D" w14:paraId="6C73FC5A" w14:textId="61151FFB" w:rsidTr="00B60CA3">
        <w:tc>
          <w:tcPr>
            <w:tcW w:w="554" w:type="dxa"/>
            <w:shd w:val="clear" w:color="auto" w:fill="auto"/>
          </w:tcPr>
          <w:p w14:paraId="5314BB67" w14:textId="77777777" w:rsidR="000E179D" w:rsidRPr="005E37F2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5D662F30" w14:textId="5F470137" w:rsidR="000E179D" w:rsidRPr="005E37F2" w:rsidRDefault="00B02BA5" w:rsidP="00B02BA5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</w:t>
            </w:r>
            <w:r w:rsidR="00C70DBB">
              <w:rPr>
                <w:rFonts w:eastAsia="Times New Roman"/>
              </w:rPr>
              <w:t>9</w:t>
            </w:r>
            <w:r w:rsidR="000E179D" w:rsidRPr="005E37F2">
              <w:rPr>
                <w:rFonts w:eastAsia="Times New Roman"/>
              </w:rPr>
              <w:t>.1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342D3D4C" w14:textId="44F7DABA" w:rsidR="000E179D" w:rsidRPr="005E37F2" w:rsidRDefault="003A56FD" w:rsidP="00516D52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hyperlink w:anchor="Par10" w:history="1">
              <w:r w:rsidR="000E179D" w:rsidRPr="00382B31">
                <w:rPr>
                  <w:rStyle w:val="af"/>
                  <w:rFonts w:eastAsia="Times New Roman"/>
                  <w:sz w:val="24"/>
                </w:rPr>
                <w:t>Общие требования</w:t>
              </w:r>
            </w:hyperlink>
          </w:p>
        </w:tc>
        <w:tc>
          <w:tcPr>
            <w:tcW w:w="8814" w:type="dxa"/>
          </w:tcPr>
          <w:p w14:paraId="0278C8A3" w14:textId="355A0FE0" w:rsidR="000E179D" w:rsidRDefault="008F0BFD" w:rsidP="00A20F62">
            <w:pPr>
              <w:tabs>
                <w:tab w:val="left" w:pos="705"/>
                <w:tab w:val="center" w:pos="4569"/>
              </w:tabs>
              <w:snapToGrid w:val="0"/>
              <w:ind w:right="-263"/>
            </w:pPr>
            <w:r>
              <w:t>45</w:t>
            </w:r>
          </w:p>
        </w:tc>
      </w:tr>
      <w:tr w:rsidR="000E179D" w14:paraId="7A6DD8DF" w14:textId="6EB5D0A1" w:rsidTr="00B60CA3">
        <w:tc>
          <w:tcPr>
            <w:tcW w:w="554" w:type="dxa"/>
            <w:shd w:val="clear" w:color="auto" w:fill="auto"/>
          </w:tcPr>
          <w:p w14:paraId="38A4FEEF" w14:textId="77777777" w:rsidR="000E179D" w:rsidRPr="005E37F2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2CD4E294" w14:textId="420690D8" w:rsidR="000E179D" w:rsidRPr="005E37F2" w:rsidRDefault="00B02BA5" w:rsidP="00B02BA5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</w:t>
            </w:r>
            <w:r w:rsidR="00C70DBB">
              <w:rPr>
                <w:rFonts w:eastAsia="Times New Roman"/>
              </w:rPr>
              <w:t>9</w:t>
            </w:r>
            <w:r w:rsidR="000E179D">
              <w:rPr>
                <w:rFonts w:eastAsia="Times New Roman"/>
              </w:rPr>
              <w:t>.2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7E0513BD" w14:textId="2D9D3803" w:rsidR="000E179D" w:rsidRPr="005E37F2" w:rsidRDefault="00B02BA5" w:rsidP="00516D52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hyperlink w:anchor="Par103" w:history="1">
              <w:r w:rsidRPr="00382B31">
                <w:rPr>
                  <w:rStyle w:val="af"/>
                  <w:rFonts w:eastAsia="Times New Roman"/>
                  <w:sz w:val="24"/>
                </w:rPr>
                <w:t>Зона размещения полигонов для твердых бытовых отходов</w:t>
              </w:r>
            </w:hyperlink>
          </w:p>
        </w:tc>
        <w:tc>
          <w:tcPr>
            <w:tcW w:w="8814" w:type="dxa"/>
          </w:tcPr>
          <w:p w14:paraId="5011B244" w14:textId="44CC82C8" w:rsidR="000E179D" w:rsidRDefault="008F0BFD" w:rsidP="00A20F62">
            <w:pPr>
              <w:tabs>
                <w:tab w:val="left" w:pos="705"/>
                <w:tab w:val="center" w:pos="4569"/>
              </w:tabs>
              <w:snapToGrid w:val="0"/>
              <w:ind w:right="-263"/>
            </w:pPr>
            <w:r>
              <w:t>45</w:t>
            </w:r>
          </w:p>
        </w:tc>
      </w:tr>
      <w:tr w:rsidR="000E179D" w14:paraId="704D1040" w14:textId="51F0BC55" w:rsidTr="00B60CA3">
        <w:tc>
          <w:tcPr>
            <w:tcW w:w="554" w:type="dxa"/>
            <w:shd w:val="clear" w:color="auto" w:fill="auto"/>
          </w:tcPr>
          <w:p w14:paraId="6325E5FC" w14:textId="77777777" w:rsidR="000E179D" w:rsidRPr="005E37F2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3FF4E1DE" w14:textId="10EF7D99" w:rsidR="000E179D" w:rsidRPr="005E37F2" w:rsidRDefault="00B02BA5" w:rsidP="00B02BA5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</w:t>
            </w:r>
            <w:r w:rsidR="00C70DBB">
              <w:rPr>
                <w:rFonts w:eastAsia="Times New Roman"/>
              </w:rPr>
              <w:t>9</w:t>
            </w:r>
            <w:r w:rsidR="000E179D" w:rsidRPr="005E37F2">
              <w:rPr>
                <w:rFonts w:eastAsia="Times New Roman"/>
              </w:rPr>
              <w:t>.</w:t>
            </w:r>
            <w:r w:rsidR="000E179D">
              <w:rPr>
                <w:rFonts w:eastAsia="Times New Roman"/>
              </w:rPr>
              <w:t>3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3089DC03" w14:textId="346DE957" w:rsidR="000E179D" w:rsidRPr="005E37F2" w:rsidRDefault="00B02BA5" w:rsidP="00516D52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hyperlink w:anchor="Par104" w:history="1">
              <w:r w:rsidRPr="00382B31">
                <w:rPr>
                  <w:rStyle w:val="af"/>
                  <w:rFonts w:eastAsia="Times New Roman"/>
                  <w:sz w:val="24"/>
                </w:rPr>
                <w:t>Зона размещения объектов для отходов производства и потребления</w:t>
              </w:r>
            </w:hyperlink>
          </w:p>
        </w:tc>
        <w:tc>
          <w:tcPr>
            <w:tcW w:w="8814" w:type="dxa"/>
          </w:tcPr>
          <w:p w14:paraId="1B75FCB8" w14:textId="25420D05" w:rsidR="000E179D" w:rsidRDefault="008F0BFD" w:rsidP="00A20F62">
            <w:pPr>
              <w:tabs>
                <w:tab w:val="left" w:pos="705"/>
                <w:tab w:val="center" w:pos="4569"/>
              </w:tabs>
              <w:snapToGrid w:val="0"/>
              <w:ind w:right="-263"/>
            </w:pPr>
            <w:r>
              <w:t>46</w:t>
            </w:r>
          </w:p>
        </w:tc>
      </w:tr>
      <w:tr w:rsidR="000E179D" w14:paraId="3434CC66" w14:textId="186CF1A4" w:rsidTr="00B60CA3">
        <w:tc>
          <w:tcPr>
            <w:tcW w:w="554" w:type="dxa"/>
            <w:shd w:val="clear" w:color="auto" w:fill="auto"/>
          </w:tcPr>
          <w:p w14:paraId="57755E76" w14:textId="77777777" w:rsidR="000E179D" w:rsidRPr="005E37F2" w:rsidRDefault="000E179D" w:rsidP="00516D52">
            <w:pPr>
              <w:snapToGrid w:val="0"/>
              <w:jc w:val="center"/>
              <w:rPr>
                <w:rFonts w:eastAsia="Times New Roman"/>
                <w:b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4CB5AE68" w14:textId="4EB202DD" w:rsidR="000E179D" w:rsidRPr="005E37F2" w:rsidRDefault="00B02BA5" w:rsidP="00B02BA5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</w:t>
            </w:r>
            <w:r w:rsidR="00C70DBB">
              <w:rPr>
                <w:rFonts w:eastAsia="Times New Roman"/>
              </w:rPr>
              <w:t>9</w:t>
            </w:r>
            <w:r w:rsidR="000E179D" w:rsidRPr="005E37F2">
              <w:rPr>
                <w:rFonts w:eastAsia="Times New Roman"/>
              </w:rPr>
              <w:t>.</w:t>
            </w:r>
            <w:r w:rsidR="000E179D">
              <w:rPr>
                <w:rFonts w:eastAsia="Times New Roman"/>
              </w:rPr>
              <w:t>4</w:t>
            </w:r>
          </w:p>
        </w:tc>
        <w:tc>
          <w:tcPr>
            <w:tcW w:w="7967" w:type="dxa"/>
            <w:gridSpan w:val="2"/>
            <w:shd w:val="clear" w:color="auto" w:fill="auto"/>
          </w:tcPr>
          <w:p w14:paraId="70F0A7F1" w14:textId="7A01DC50" w:rsidR="000E179D" w:rsidRPr="005E37F2" w:rsidRDefault="00B02BA5" w:rsidP="00516D52">
            <w:pPr>
              <w:tabs>
                <w:tab w:val="left" w:pos="705"/>
                <w:tab w:val="center" w:pos="4569"/>
              </w:tabs>
              <w:snapToGrid w:val="0"/>
              <w:ind w:right="-263"/>
              <w:rPr>
                <w:rFonts w:eastAsia="Times New Roman"/>
              </w:rPr>
            </w:pPr>
            <w:hyperlink w:anchor="Par102" w:history="1">
              <w:r w:rsidRPr="00382B31">
                <w:rPr>
                  <w:rStyle w:val="af"/>
                  <w:rFonts w:eastAsia="Times New Roman"/>
                  <w:sz w:val="24"/>
                </w:rPr>
                <w:t>Зона размещения кладбищ</w:t>
              </w:r>
            </w:hyperlink>
            <w:r>
              <w:rPr>
                <w:rStyle w:val="af"/>
                <w:rFonts w:eastAsia="Times New Roman"/>
                <w:sz w:val="24"/>
              </w:rPr>
              <w:t xml:space="preserve"> крематориев</w:t>
            </w:r>
          </w:p>
        </w:tc>
        <w:tc>
          <w:tcPr>
            <w:tcW w:w="8814" w:type="dxa"/>
          </w:tcPr>
          <w:p w14:paraId="267EEF68" w14:textId="453590FE" w:rsidR="000E179D" w:rsidRDefault="008F0BFD" w:rsidP="00A20F62">
            <w:pPr>
              <w:tabs>
                <w:tab w:val="left" w:pos="705"/>
                <w:tab w:val="center" w:pos="4569"/>
              </w:tabs>
              <w:snapToGrid w:val="0"/>
              <w:ind w:right="-263"/>
            </w:pPr>
            <w:r>
              <w:t>47</w:t>
            </w:r>
          </w:p>
        </w:tc>
      </w:tr>
      <w:tr w:rsidR="000E179D" w14:paraId="67A380EE" w14:textId="6EB31F8D" w:rsidTr="00B60CA3">
        <w:tc>
          <w:tcPr>
            <w:tcW w:w="554" w:type="dxa"/>
            <w:shd w:val="clear" w:color="auto" w:fill="auto"/>
          </w:tcPr>
          <w:p w14:paraId="689245DC" w14:textId="60CE7C73" w:rsidR="000E179D" w:rsidRPr="005E37F2" w:rsidRDefault="000E179D" w:rsidP="0001265A">
            <w:pPr>
              <w:snapToGrid w:val="0"/>
              <w:jc w:val="center"/>
              <w:rPr>
                <w:rFonts w:eastAsia="Times New Roman"/>
                <w:b/>
              </w:rPr>
            </w:pPr>
            <w:r w:rsidRPr="005E37F2">
              <w:rPr>
                <w:rFonts w:eastAsia="Times New Roman"/>
                <w:b/>
              </w:rPr>
              <w:t>1</w:t>
            </w:r>
            <w:r w:rsidR="0001265A">
              <w:rPr>
                <w:rFonts w:eastAsia="Times New Roman"/>
                <w:b/>
              </w:rPr>
              <w:t>0</w:t>
            </w:r>
          </w:p>
        </w:tc>
        <w:tc>
          <w:tcPr>
            <w:tcW w:w="8789" w:type="dxa"/>
            <w:gridSpan w:val="3"/>
            <w:shd w:val="clear" w:color="auto" w:fill="auto"/>
          </w:tcPr>
          <w:p w14:paraId="4E8EFCD6" w14:textId="1485FEA9" w:rsidR="000E179D" w:rsidRPr="005E37F2" w:rsidRDefault="00E7580A" w:rsidP="00516D52">
            <w:pPr>
              <w:snapToGrid w:val="0"/>
              <w:ind w:right="-261"/>
              <w:rPr>
                <w:rFonts w:eastAsia="Times New Roman"/>
                <w:b/>
              </w:rPr>
            </w:pPr>
            <w:hyperlink w:anchor="Par12" w:history="1">
              <w:r w:rsidRPr="00382B31">
                <w:rPr>
                  <w:rStyle w:val="af"/>
                  <w:rFonts w:eastAsia="Times New Roman"/>
                  <w:b/>
                  <w:spacing w:val="-2"/>
                  <w:sz w:val="24"/>
                </w:rPr>
                <w:t>Нормы инженерной защиты территории</w:t>
              </w:r>
            </w:hyperlink>
          </w:p>
        </w:tc>
        <w:tc>
          <w:tcPr>
            <w:tcW w:w="8814" w:type="dxa"/>
          </w:tcPr>
          <w:p w14:paraId="68CE5BF5" w14:textId="2BF32820" w:rsidR="000E179D" w:rsidRDefault="008F0BFD" w:rsidP="00A20F62">
            <w:pPr>
              <w:snapToGrid w:val="0"/>
              <w:ind w:right="-261"/>
            </w:pPr>
            <w:r>
              <w:t>50</w:t>
            </w:r>
          </w:p>
        </w:tc>
      </w:tr>
      <w:tr w:rsidR="000E179D" w14:paraId="7389D309" w14:textId="4FAAAA08" w:rsidTr="00B60CA3">
        <w:tc>
          <w:tcPr>
            <w:tcW w:w="554" w:type="dxa"/>
            <w:shd w:val="clear" w:color="auto" w:fill="auto"/>
          </w:tcPr>
          <w:p w14:paraId="069607FA" w14:textId="68A9C4B7" w:rsidR="000E179D" w:rsidRPr="005E37F2" w:rsidRDefault="000E179D" w:rsidP="0001265A">
            <w:pPr>
              <w:snapToGrid w:val="0"/>
              <w:jc w:val="center"/>
              <w:rPr>
                <w:rFonts w:eastAsia="Times New Roman"/>
                <w:b/>
              </w:rPr>
            </w:pPr>
            <w:r w:rsidRPr="005E37F2">
              <w:rPr>
                <w:rFonts w:eastAsia="Times New Roman"/>
                <w:b/>
              </w:rPr>
              <w:t>1</w:t>
            </w:r>
            <w:r w:rsidR="0001265A">
              <w:rPr>
                <w:rFonts w:eastAsia="Times New Roman"/>
                <w:b/>
              </w:rPr>
              <w:t>1</w:t>
            </w:r>
          </w:p>
        </w:tc>
        <w:tc>
          <w:tcPr>
            <w:tcW w:w="8789" w:type="dxa"/>
            <w:gridSpan w:val="3"/>
            <w:shd w:val="clear" w:color="auto" w:fill="auto"/>
          </w:tcPr>
          <w:p w14:paraId="44BCA94F" w14:textId="3D2A6C7C" w:rsidR="000E179D" w:rsidRPr="00E7580A" w:rsidRDefault="00E7580A" w:rsidP="00E7580A">
            <w:pPr>
              <w:snapToGrid w:val="0"/>
              <w:ind w:right="-261"/>
              <w:rPr>
                <w:rFonts w:eastAsia="Times New Roman"/>
                <w:b/>
              </w:rPr>
            </w:pPr>
            <w:hyperlink w:anchor="page15" w:history="1">
              <w:r w:rsidRPr="00382B31">
                <w:rPr>
                  <w:rStyle w:val="af"/>
                  <w:rFonts w:eastAsia="Times New Roman"/>
                  <w:b/>
                  <w:sz w:val="24"/>
                </w:rPr>
                <w:t>Нормативы обеспечения доступности жилых объектов и объектов социальной инфраструктуры для инвалидов и маломобильных групп населения</w:t>
              </w:r>
            </w:hyperlink>
          </w:p>
        </w:tc>
        <w:tc>
          <w:tcPr>
            <w:tcW w:w="8814" w:type="dxa"/>
          </w:tcPr>
          <w:p w14:paraId="6149E18D" w14:textId="516B9CAD" w:rsidR="000E179D" w:rsidRDefault="008F0BFD" w:rsidP="00516D52">
            <w:pPr>
              <w:tabs>
                <w:tab w:val="left" w:pos="705"/>
                <w:tab w:val="center" w:pos="4569"/>
              </w:tabs>
              <w:snapToGrid w:val="0"/>
              <w:ind w:right="-263"/>
            </w:pPr>
            <w:r>
              <w:t>55</w:t>
            </w:r>
          </w:p>
        </w:tc>
      </w:tr>
      <w:tr w:rsidR="00BB4436" w14:paraId="3B32F526" w14:textId="77777777" w:rsidTr="00B60CA3">
        <w:tc>
          <w:tcPr>
            <w:tcW w:w="9343" w:type="dxa"/>
            <w:gridSpan w:val="4"/>
            <w:shd w:val="clear" w:color="auto" w:fill="auto"/>
          </w:tcPr>
          <w:p w14:paraId="4F6FC923" w14:textId="77777777" w:rsidR="00BB4436" w:rsidRPr="00382B31" w:rsidRDefault="00BB4436" w:rsidP="00BB4436">
            <w:pPr>
              <w:spacing w:before="60"/>
              <w:ind w:right="-261"/>
              <w:rPr>
                <w:rStyle w:val="af"/>
                <w:b/>
                <w:sz w:val="24"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HYPERLINK  \l "п1" </w:instrText>
            </w:r>
            <w:r>
              <w:rPr>
                <w:b/>
              </w:rPr>
              <w:fldChar w:fldCharType="separate"/>
            </w:r>
            <w:r w:rsidRPr="00382B31">
              <w:rPr>
                <w:rStyle w:val="af"/>
                <w:b/>
                <w:sz w:val="24"/>
              </w:rPr>
              <w:t>Приложение 1</w:t>
            </w:r>
          </w:p>
          <w:p w14:paraId="4822F2DA" w14:textId="0E8421FA" w:rsidR="00BB4436" w:rsidRDefault="00BB4436" w:rsidP="00BB4436">
            <w:pPr>
              <w:ind w:right="-261"/>
              <w:rPr>
                <w:b/>
              </w:rPr>
            </w:pPr>
            <w:r w:rsidRPr="00382B31">
              <w:rPr>
                <w:rStyle w:val="af"/>
                <w:sz w:val="24"/>
              </w:rPr>
              <w:t>Термины и определения</w:t>
            </w:r>
            <w:r>
              <w:rPr>
                <w:b/>
              </w:rPr>
              <w:fldChar w:fldCharType="end"/>
            </w:r>
          </w:p>
        </w:tc>
        <w:tc>
          <w:tcPr>
            <w:tcW w:w="8814" w:type="dxa"/>
          </w:tcPr>
          <w:p w14:paraId="7FCB7420" w14:textId="1E80F1C9" w:rsidR="00BB4436" w:rsidRDefault="008F0BFD" w:rsidP="00A20F62">
            <w:pPr>
              <w:ind w:right="-261"/>
              <w:rPr>
                <w:b/>
              </w:rPr>
            </w:pPr>
            <w:r>
              <w:rPr>
                <w:b/>
              </w:rPr>
              <w:t>59</w:t>
            </w:r>
          </w:p>
        </w:tc>
      </w:tr>
      <w:tr w:rsidR="000E179D" w14:paraId="0036436D" w14:textId="24E4D8FF" w:rsidTr="00B60CA3">
        <w:tc>
          <w:tcPr>
            <w:tcW w:w="9343" w:type="dxa"/>
            <w:gridSpan w:val="4"/>
            <w:shd w:val="clear" w:color="auto" w:fill="auto"/>
          </w:tcPr>
          <w:p w14:paraId="52CF25C4" w14:textId="19B68BC0" w:rsidR="000E179D" w:rsidRPr="00382B31" w:rsidRDefault="000E179D" w:rsidP="00516D52">
            <w:pPr>
              <w:ind w:right="-261"/>
              <w:rPr>
                <w:rStyle w:val="af"/>
                <w:b/>
                <w:sz w:val="24"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HYPERLINK  \l "п2" </w:instrText>
            </w:r>
            <w:r>
              <w:rPr>
                <w:b/>
              </w:rPr>
              <w:fldChar w:fldCharType="separate"/>
            </w:r>
            <w:r w:rsidRPr="00382B31">
              <w:rPr>
                <w:rStyle w:val="af"/>
                <w:b/>
                <w:sz w:val="24"/>
              </w:rPr>
              <w:t>Приложение 2</w:t>
            </w:r>
          </w:p>
          <w:p w14:paraId="6FE8B461" w14:textId="3CABD448" w:rsidR="000E179D" w:rsidRPr="00A82168" w:rsidRDefault="000E179D" w:rsidP="00516D52">
            <w:pPr>
              <w:spacing w:after="80"/>
              <w:ind w:right="-261"/>
            </w:pPr>
            <w:r w:rsidRPr="00382B31">
              <w:rPr>
                <w:rStyle w:val="af"/>
                <w:sz w:val="24"/>
              </w:rPr>
              <w:t>Перечень законодательных и нормативных документов</w:t>
            </w:r>
            <w:r>
              <w:rPr>
                <w:b/>
              </w:rPr>
              <w:fldChar w:fldCharType="end"/>
            </w:r>
            <w:r w:rsidRPr="00A82168">
              <w:t xml:space="preserve"> </w:t>
            </w:r>
          </w:p>
        </w:tc>
        <w:tc>
          <w:tcPr>
            <w:tcW w:w="8814" w:type="dxa"/>
          </w:tcPr>
          <w:p w14:paraId="7A657892" w14:textId="0E4FA308" w:rsidR="00FF7953" w:rsidRDefault="008F0BFD" w:rsidP="00A20F62">
            <w:pPr>
              <w:ind w:right="-261"/>
              <w:rPr>
                <w:b/>
              </w:rPr>
            </w:pPr>
            <w:r>
              <w:rPr>
                <w:b/>
              </w:rPr>
              <w:t>63</w:t>
            </w:r>
          </w:p>
        </w:tc>
      </w:tr>
    </w:tbl>
    <w:p w14:paraId="61131BE9" w14:textId="77777777" w:rsidR="00BE29CC" w:rsidRDefault="00BE29CC" w:rsidP="00516D52">
      <w:pPr>
        <w:jc w:val="center"/>
      </w:pPr>
    </w:p>
    <w:p w14:paraId="21EE44A5" w14:textId="4AD4ACF1" w:rsidR="00A47EA8" w:rsidRPr="00FF7E95" w:rsidRDefault="00FF7E95" w:rsidP="00FF7E95">
      <w:pPr>
        <w:widowControl/>
        <w:suppressAutoHyphens w:val="0"/>
        <w:rPr>
          <w:lang w:val="en-US"/>
        </w:rPr>
      </w:pPr>
      <w:r>
        <w:rPr>
          <w:lang w:val="en-US"/>
        </w:rPr>
        <w:br w:type="page"/>
      </w:r>
    </w:p>
    <w:p w14:paraId="4EC8F06E" w14:textId="4950F986" w:rsidR="00BE29CC" w:rsidRPr="005B3E20" w:rsidRDefault="00BE29CC" w:rsidP="00F2125C">
      <w:pPr>
        <w:widowControl/>
        <w:suppressAutoHyphens w:val="0"/>
        <w:rPr>
          <w:rFonts w:cs="Times New Roman"/>
          <w:b/>
          <w:bCs/>
          <w:szCs w:val="22"/>
        </w:rPr>
      </w:pPr>
      <w:bookmarkStart w:id="0" w:name="Par668"/>
      <w:r w:rsidRPr="005B3E20">
        <w:rPr>
          <w:rFonts w:cs="Times New Roman"/>
          <w:b/>
          <w:bCs/>
          <w:szCs w:val="22"/>
        </w:rPr>
        <w:lastRenderedPageBreak/>
        <w:t>1. ОБЩИЕ ТРЕБОВАНИЯ</w:t>
      </w:r>
    </w:p>
    <w:bookmarkEnd w:id="0"/>
    <w:p w14:paraId="0DBC88E0" w14:textId="77777777" w:rsidR="00BE29CC" w:rsidRPr="00664B87" w:rsidRDefault="00BE29CC" w:rsidP="00664B87">
      <w:pPr>
        <w:ind w:firstLine="714"/>
        <w:rPr>
          <w:rFonts w:cs="Times New Roman"/>
          <w:sz w:val="22"/>
          <w:szCs w:val="22"/>
        </w:rPr>
      </w:pPr>
    </w:p>
    <w:p w14:paraId="14DBB5D8" w14:textId="77777777" w:rsidR="00BE29CC" w:rsidRPr="005B3E20" w:rsidRDefault="00BE29CC" w:rsidP="00664B87">
      <w:pPr>
        <w:ind w:firstLine="714"/>
        <w:rPr>
          <w:rFonts w:cs="Times New Roman"/>
          <w:b/>
          <w:bCs/>
          <w:szCs w:val="22"/>
        </w:rPr>
      </w:pPr>
      <w:r w:rsidRPr="005B3E20">
        <w:rPr>
          <w:rFonts w:cs="Times New Roman"/>
          <w:b/>
          <w:bCs/>
          <w:szCs w:val="22"/>
        </w:rPr>
        <w:t xml:space="preserve">1.1 Назначение и область применения </w:t>
      </w:r>
    </w:p>
    <w:p w14:paraId="4E93D8EB" w14:textId="4BB3A45C" w:rsidR="00BE29CC" w:rsidRPr="005B3E20" w:rsidRDefault="00BE29CC" w:rsidP="00664B87">
      <w:pPr>
        <w:ind w:firstLine="714"/>
        <w:jc w:val="both"/>
        <w:rPr>
          <w:rFonts w:cs="Times New Roman"/>
          <w:szCs w:val="22"/>
        </w:rPr>
      </w:pPr>
      <w:r w:rsidRPr="005B3E20">
        <w:rPr>
          <w:rFonts w:cs="Times New Roman"/>
          <w:szCs w:val="22"/>
        </w:rPr>
        <w:t xml:space="preserve">1.1.1. Нормативы </w:t>
      </w:r>
      <w:r w:rsidR="000E53DC" w:rsidRPr="005B3E20">
        <w:rPr>
          <w:rFonts w:cs="Times New Roman"/>
          <w:szCs w:val="22"/>
        </w:rPr>
        <w:t>гр</w:t>
      </w:r>
      <w:r w:rsidR="003C678F" w:rsidRPr="005B3E20">
        <w:rPr>
          <w:rFonts w:cs="Times New Roman"/>
          <w:szCs w:val="22"/>
        </w:rPr>
        <w:t xml:space="preserve">адостроительного </w:t>
      </w:r>
      <w:proofErr w:type="gramStart"/>
      <w:r w:rsidR="003C678F" w:rsidRPr="005B3E20">
        <w:rPr>
          <w:rFonts w:cs="Times New Roman"/>
          <w:szCs w:val="22"/>
        </w:rPr>
        <w:t>проектирования</w:t>
      </w:r>
      <w:proofErr w:type="gramEnd"/>
      <w:r w:rsidR="003C678F" w:rsidRPr="005B3E20">
        <w:rPr>
          <w:rFonts w:cs="Times New Roman"/>
          <w:szCs w:val="22"/>
        </w:rPr>
        <w:t xml:space="preserve"> </w:t>
      </w:r>
      <w:r w:rsidR="003C678F" w:rsidRPr="005B3E20">
        <w:rPr>
          <w:rStyle w:val="13"/>
          <w:bCs/>
          <w:szCs w:val="22"/>
        </w:rPr>
        <w:t xml:space="preserve">ЗАТО </w:t>
      </w:r>
      <w:r w:rsidR="005B3E20">
        <w:rPr>
          <w:rStyle w:val="13"/>
          <w:bCs/>
          <w:szCs w:val="22"/>
        </w:rPr>
        <w:t>Заозерск</w:t>
      </w:r>
      <w:r w:rsidR="00AA72E9" w:rsidRPr="005B3E20">
        <w:rPr>
          <w:rFonts w:cs="Times New Roman"/>
          <w:szCs w:val="22"/>
        </w:rPr>
        <w:t xml:space="preserve"> </w:t>
      </w:r>
      <w:r w:rsidR="000E53DC" w:rsidRPr="005B3E20">
        <w:rPr>
          <w:rFonts w:cs="Times New Roman"/>
          <w:szCs w:val="22"/>
        </w:rPr>
        <w:t xml:space="preserve">(далее – </w:t>
      </w:r>
      <w:r w:rsidR="000E53DC" w:rsidRPr="005B3E20">
        <w:rPr>
          <w:rFonts w:cs="Times New Roman"/>
          <w:szCs w:val="22"/>
          <w:shd w:val="clear" w:color="auto" w:fill="FFFFFF" w:themeFill="background1"/>
        </w:rPr>
        <w:t>Нормативы</w:t>
      </w:r>
      <w:r w:rsidR="000E53DC" w:rsidRPr="005B3E20">
        <w:rPr>
          <w:rFonts w:cs="Times New Roman"/>
          <w:szCs w:val="22"/>
        </w:rPr>
        <w:t>)</w:t>
      </w:r>
      <w:r w:rsidR="00BB5638" w:rsidRPr="005B3E20">
        <w:rPr>
          <w:rFonts w:cs="Times New Roman"/>
          <w:szCs w:val="22"/>
        </w:rPr>
        <w:t xml:space="preserve"> </w:t>
      </w:r>
      <w:r w:rsidRPr="005B3E20">
        <w:rPr>
          <w:rFonts w:cs="Times New Roman"/>
          <w:szCs w:val="22"/>
        </w:rPr>
        <w:t xml:space="preserve">учитываются при </w:t>
      </w:r>
      <w:r w:rsidR="006B6BC0" w:rsidRPr="005B3E20">
        <w:rPr>
          <w:rFonts w:cs="Times New Roman"/>
          <w:szCs w:val="22"/>
        </w:rPr>
        <w:t>внесении изменений в</w:t>
      </w:r>
      <w:r w:rsidR="00BB5638" w:rsidRPr="005B3E20">
        <w:rPr>
          <w:rFonts w:cs="Times New Roman"/>
          <w:szCs w:val="22"/>
        </w:rPr>
        <w:t xml:space="preserve"> </w:t>
      </w:r>
      <w:r w:rsidR="001132F7" w:rsidRPr="005B3E20">
        <w:rPr>
          <w:rFonts w:cs="Times New Roman"/>
          <w:szCs w:val="22"/>
          <w:shd w:val="clear" w:color="auto" w:fill="FFFFFF" w:themeFill="background1"/>
        </w:rPr>
        <w:t>генеральн</w:t>
      </w:r>
      <w:r w:rsidR="006B6BC0" w:rsidRPr="005B3E20">
        <w:rPr>
          <w:rFonts w:cs="Times New Roman"/>
          <w:szCs w:val="22"/>
          <w:shd w:val="clear" w:color="auto" w:fill="FFFFFF" w:themeFill="background1"/>
        </w:rPr>
        <w:t>ый</w:t>
      </w:r>
      <w:r w:rsidR="001132F7" w:rsidRPr="005B3E20">
        <w:rPr>
          <w:rFonts w:cs="Times New Roman"/>
          <w:szCs w:val="22"/>
        </w:rPr>
        <w:t xml:space="preserve"> план </w:t>
      </w:r>
      <w:r w:rsidR="003C678F" w:rsidRPr="005B3E20">
        <w:rPr>
          <w:rStyle w:val="13"/>
          <w:bCs/>
          <w:szCs w:val="22"/>
        </w:rPr>
        <w:t xml:space="preserve">ЗАТО </w:t>
      </w:r>
      <w:r w:rsidR="005B3E20">
        <w:rPr>
          <w:rStyle w:val="13"/>
          <w:bCs/>
          <w:szCs w:val="22"/>
        </w:rPr>
        <w:t>Заозерска</w:t>
      </w:r>
      <w:r w:rsidRPr="005B3E20">
        <w:rPr>
          <w:rFonts w:cs="Times New Roman"/>
          <w:szCs w:val="22"/>
        </w:rPr>
        <w:t>,</w:t>
      </w:r>
      <w:r w:rsidR="00337289" w:rsidRPr="005B3E20">
        <w:rPr>
          <w:rFonts w:cs="Times New Roman"/>
          <w:szCs w:val="22"/>
        </w:rPr>
        <w:t xml:space="preserve"> </w:t>
      </w:r>
      <w:r w:rsidRPr="005B3E20">
        <w:rPr>
          <w:rFonts w:cs="Times New Roman"/>
          <w:szCs w:val="22"/>
        </w:rPr>
        <w:t>а также документации по планировке территории.</w:t>
      </w:r>
    </w:p>
    <w:p w14:paraId="18F58431" w14:textId="7255C108" w:rsidR="00BE29CC" w:rsidRPr="005B3E20" w:rsidRDefault="00BE29CC" w:rsidP="00664B87">
      <w:pPr>
        <w:ind w:firstLine="714"/>
        <w:jc w:val="both"/>
        <w:rPr>
          <w:rFonts w:cs="Times New Roman"/>
          <w:szCs w:val="22"/>
        </w:rPr>
      </w:pPr>
      <w:r w:rsidRPr="005B3E20">
        <w:rPr>
          <w:rFonts w:cs="Times New Roman"/>
          <w:szCs w:val="22"/>
        </w:rPr>
        <w:t xml:space="preserve">1.1.2. Нормативы используются субъектами градостроительной деятельности, осуществляющими свою деятельность на </w:t>
      </w:r>
      <w:proofErr w:type="gramStart"/>
      <w:r w:rsidRPr="005B3E20">
        <w:rPr>
          <w:rFonts w:cs="Times New Roman"/>
          <w:szCs w:val="22"/>
        </w:rPr>
        <w:t>территории</w:t>
      </w:r>
      <w:proofErr w:type="gramEnd"/>
      <w:r w:rsidRPr="005B3E20">
        <w:rPr>
          <w:rFonts w:cs="Times New Roman"/>
          <w:szCs w:val="22"/>
        </w:rPr>
        <w:t xml:space="preserve"> </w:t>
      </w:r>
      <w:r w:rsidR="003A3453" w:rsidRPr="005B3E20">
        <w:rPr>
          <w:rStyle w:val="13"/>
          <w:bCs/>
          <w:szCs w:val="22"/>
        </w:rPr>
        <w:t xml:space="preserve">ЗАТО </w:t>
      </w:r>
      <w:r w:rsidR="005B3E20">
        <w:rPr>
          <w:rStyle w:val="13"/>
          <w:bCs/>
          <w:szCs w:val="22"/>
        </w:rPr>
        <w:t>Заозерск</w:t>
      </w:r>
      <w:r w:rsidRPr="005B3E20">
        <w:rPr>
          <w:rFonts w:cs="Times New Roman"/>
          <w:szCs w:val="22"/>
        </w:rPr>
        <w:t>, независимо от их организационно-правовой формы.</w:t>
      </w:r>
    </w:p>
    <w:p w14:paraId="1DDD16F5" w14:textId="6FF51168" w:rsidR="00BE29CC" w:rsidRPr="005B3E20" w:rsidRDefault="00BE29CC" w:rsidP="00664B87">
      <w:pPr>
        <w:ind w:firstLine="714"/>
        <w:jc w:val="both"/>
        <w:rPr>
          <w:rFonts w:cs="Times New Roman"/>
          <w:szCs w:val="22"/>
        </w:rPr>
      </w:pPr>
      <w:r w:rsidRPr="005B3E20">
        <w:rPr>
          <w:rFonts w:cs="Times New Roman"/>
          <w:szCs w:val="22"/>
        </w:rPr>
        <w:t xml:space="preserve">1.1.3. Изменение или отмена Нормативов и их отдельных положений утверждается постановлением </w:t>
      </w:r>
      <w:r w:rsidR="00CF784A" w:rsidRPr="005B3E20">
        <w:rPr>
          <w:rFonts w:cs="Times New Roman"/>
          <w:szCs w:val="22"/>
        </w:rPr>
        <w:t>А</w:t>
      </w:r>
      <w:r w:rsidRPr="005B3E20">
        <w:rPr>
          <w:rFonts w:cs="Times New Roman"/>
          <w:szCs w:val="22"/>
        </w:rPr>
        <w:t xml:space="preserve">дминистрации </w:t>
      </w:r>
      <w:r w:rsidR="00AA72E9" w:rsidRPr="005B3E20">
        <w:rPr>
          <w:rFonts w:cs="Times New Roman"/>
          <w:szCs w:val="22"/>
        </w:rPr>
        <w:t xml:space="preserve">муниципального </w:t>
      </w:r>
      <w:proofErr w:type="gramStart"/>
      <w:r w:rsidR="00AA72E9" w:rsidRPr="005B3E20">
        <w:rPr>
          <w:rFonts w:cs="Times New Roman"/>
          <w:szCs w:val="22"/>
        </w:rPr>
        <w:t>образования</w:t>
      </w:r>
      <w:proofErr w:type="gramEnd"/>
      <w:r w:rsidR="00AA72E9" w:rsidRPr="005B3E20">
        <w:rPr>
          <w:rFonts w:cs="Times New Roman"/>
          <w:szCs w:val="22"/>
        </w:rPr>
        <w:t xml:space="preserve"> </w:t>
      </w:r>
      <w:r w:rsidR="003A3453" w:rsidRPr="005B3E20">
        <w:rPr>
          <w:rStyle w:val="13"/>
          <w:bCs/>
          <w:szCs w:val="22"/>
        </w:rPr>
        <w:t xml:space="preserve">ЗАТО </w:t>
      </w:r>
      <w:r w:rsidR="005B3E20">
        <w:rPr>
          <w:rStyle w:val="13"/>
          <w:bCs/>
          <w:szCs w:val="22"/>
        </w:rPr>
        <w:t>Заозерск</w:t>
      </w:r>
      <w:r w:rsidRPr="005B3E20">
        <w:rPr>
          <w:rFonts w:cs="Times New Roman"/>
          <w:szCs w:val="22"/>
        </w:rPr>
        <w:t>.</w:t>
      </w:r>
    </w:p>
    <w:p w14:paraId="45C66F99" w14:textId="77777777" w:rsidR="00BE29CC" w:rsidRPr="005B3E20" w:rsidRDefault="00BE29CC" w:rsidP="00664B87">
      <w:pPr>
        <w:ind w:firstLine="1464"/>
        <w:rPr>
          <w:rFonts w:cs="Times New Roman"/>
          <w:szCs w:val="22"/>
        </w:rPr>
      </w:pPr>
    </w:p>
    <w:p w14:paraId="68B41C11" w14:textId="77777777" w:rsidR="00BE29CC" w:rsidRPr="005B3E20" w:rsidRDefault="00BE29CC" w:rsidP="00664B87">
      <w:pPr>
        <w:ind w:firstLine="714"/>
        <w:rPr>
          <w:rFonts w:cs="Times New Roman"/>
          <w:b/>
          <w:bCs/>
          <w:szCs w:val="22"/>
        </w:rPr>
      </w:pPr>
      <w:r w:rsidRPr="005B3E20">
        <w:rPr>
          <w:rFonts w:cs="Times New Roman"/>
          <w:b/>
          <w:bCs/>
          <w:szCs w:val="22"/>
        </w:rPr>
        <w:t xml:space="preserve">1.2. Термины и определения </w:t>
      </w:r>
    </w:p>
    <w:p w14:paraId="4F602144" w14:textId="77777777" w:rsidR="00BE29CC" w:rsidRPr="005B3E20" w:rsidRDefault="00BE29CC" w:rsidP="00664B87">
      <w:pPr>
        <w:ind w:firstLine="714"/>
        <w:jc w:val="both"/>
        <w:rPr>
          <w:rFonts w:cs="Times New Roman"/>
          <w:szCs w:val="22"/>
        </w:rPr>
      </w:pPr>
      <w:r w:rsidRPr="005B3E20">
        <w:rPr>
          <w:rFonts w:cs="Times New Roman"/>
          <w:szCs w:val="22"/>
        </w:rPr>
        <w:t>Основные термины и определения, используемые в Нормативах, приведены в приложении № 1 к настоящим Нормативам.</w:t>
      </w:r>
    </w:p>
    <w:p w14:paraId="35E9042C" w14:textId="77777777" w:rsidR="00BE29CC" w:rsidRPr="005B3E20" w:rsidRDefault="00BE29CC" w:rsidP="00664B87">
      <w:pPr>
        <w:ind w:firstLine="714"/>
        <w:rPr>
          <w:rFonts w:cs="Times New Roman"/>
          <w:szCs w:val="22"/>
        </w:rPr>
      </w:pPr>
    </w:p>
    <w:p w14:paraId="4751D6FD" w14:textId="77777777" w:rsidR="00BE29CC" w:rsidRPr="005B3E20" w:rsidRDefault="00BE29CC" w:rsidP="00664B87">
      <w:pPr>
        <w:ind w:firstLine="714"/>
        <w:rPr>
          <w:rFonts w:cs="Times New Roman"/>
          <w:b/>
          <w:bCs/>
          <w:szCs w:val="22"/>
        </w:rPr>
      </w:pPr>
      <w:r w:rsidRPr="005B3E20">
        <w:rPr>
          <w:rFonts w:cs="Times New Roman"/>
          <w:b/>
          <w:bCs/>
          <w:szCs w:val="22"/>
        </w:rPr>
        <w:t>1.3. Перечень законодательных актов и нормативных документов</w:t>
      </w:r>
    </w:p>
    <w:p w14:paraId="18C5E031" w14:textId="77777777" w:rsidR="00BE29CC" w:rsidRPr="005B3E20" w:rsidRDefault="00BE29CC" w:rsidP="00664B87">
      <w:pPr>
        <w:ind w:firstLine="714"/>
        <w:jc w:val="both"/>
        <w:rPr>
          <w:rFonts w:cs="Times New Roman"/>
          <w:szCs w:val="22"/>
        </w:rPr>
      </w:pPr>
      <w:r w:rsidRPr="005B3E20">
        <w:rPr>
          <w:rFonts w:cs="Times New Roman"/>
          <w:szCs w:val="22"/>
        </w:rPr>
        <w:t>Перечень нормативных правовых актов, используемых при разработке настоящих Нормативов, приведен в приложении № 2 к настоящим Нормативам.</w:t>
      </w:r>
    </w:p>
    <w:p w14:paraId="7A368892" w14:textId="44C89C6F" w:rsidR="00B86C84" w:rsidRDefault="00B86C84" w:rsidP="00664B87">
      <w:pPr>
        <w:ind w:firstLine="714"/>
        <w:rPr>
          <w:rFonts w:cs="Times New Roman"/>
          <w:sz w:val="22"/>
          <w:szCs w:val="22"/>
        </w:rPr>
      </w:pPr>
    </w:p>
    <w:p w14:paraId="15EA07A0" w14:textId="77777777" w:rsidR="00B86C84" w:rsidRPr="00B86C84" w:rsidRDefault="00B86C84" w:rsidP="00B86C84">
      <w:pPr>
        <w:rPr>
          <w:rFonts w:cs="Times New Roman"/>
          <w:sz w:val="22"/>
          <w:szCs w:val="22"/>
        </w:rPr>
      </w:pPr>
    </w:p>
    <w:p w14:paraId="64F63FF1" w14:textId="77777777" w:rsidR="00BE29CC" w:rsidRPr="005B3E20" w:rsidRDefault="00BE29CC" w:rsidP="00B86C84">
      <w:pPr>
        <w:pageBreakBefore/>
        <w:overflowPunct w:val="0"/>
        <w:autoSpaceDE w:val="0"/>
        <w:rPr>
          <w:rFonts w:cs="Times New Roman"/>
          <w:b/>
          <w:bCs/>
          <w:color w:val="000000"/>
          <w:szCs w:val="22"/>
        </w:rPr>
      </w:pPr>
      <w:r w:rsidRPr="005B3E20">
        <w:rPr>
          <w:rFonts w:cs="Times New Roman"/>
          <w:b/>
          <w:bCs/>
          <w:color w:val="000000"/>
          <w:szCs w:val="22"/>
        </w:rPr>
        <w:lastRenderedPageBreak/>
        <w:t xml:space="preserve">2. НОРМАТИВЫ ГРАДОСТРОИТЕЛЬНОГО ПРОЕКТИРОВАНИЯ ЖИЛЫХ ЗОН </w:t>
      </w:r>
    </w:p>
    <w:p w14:paraId="55FFFC1B" w14:textId="77777777" w:rsidR="00BE29CC" w:rsidRDefault="00BE29CC" w:rsidP="00664B87">
      <w:pPr>
        <w:autoSpaceDE w:val="0"/>
        <w:rPr>
          <w:rFonts w:cs="Times New Roman"/>
          <w:sz w:val="22"/>
          <w:szCs w:val="22"/>
        </w:rPr>
      </w:pPr>
    </w:p>
    <w:p w14:paraId="587785CD" w14:textId="77777777" w:rsidR="00BE29CC" w:rsidRPr="005B3E20" w:rsidRDefault="00BE29CC" w:rsidP="00664B87">
      <w:pPr>
        <w:tabs>
          <w:tab w:val="left" w:pos="4202"/>
        </w:tabs>
        <w:overflowPunct w:val="0"/>
        <w:autoSpaceDE w:val="0"/>
        <w:ind w:left="16" w:firstLine="702"/>
        <w:rPr>
          <w:rFonts w:cs="Times New Roman"/>
          <w:b/>
          <w:bCs/>
          <w:color w:val="000000"/>
        </w:rPr>
      </w:pPr>
      <w:bookmarkStart w:id="1" w:name="Par21"/>
      <w:r w:rsidRPr="005B3E20">
        <w:rPr>
          <w:rFonts w:cs="Times New Roman"/>
          <w:b/>
          <w:bCs/>
          <w:color w:val="000000"/>
        </w:rPr>
        <w:t xml:space="preserve">2.1. Общие требования </w:t>
      </w:r>
    </w:p>
    <w:bookmarkEnd w:id="1"/>
    <w:p w14:paraId="635B9ACC" w14:textId="77777777" w:rsidR="00BE29CC" w:rsidRPr="005B3E20" w:rsidRDefault="00BE29CC" w:rsidP="00664B87">
      <w:pPr>
        <w:overflowPunct w:val="0"/>
        <w:autoSpaceDE w:val="0"/>
        <w:ind w:firstLine="714"/>
        <w:jc w:val="both"/>
        <w:rPr>
          <w:rFonts w:cs="Times New Roman"/>
          <w:color w:val="000000"/>
        </w:rPr>
      </w:pPr>
      <w:r w:rsidRPr="005B3E20">
        <w:rPr>
          <w:rFonts w:cs="Times New Roman"/>
          <w:color w:val="000000"/>
        </w:rPr>
        <w:t>2.1.1.</w:t>
      </w:r>
      <w:r w:rsidRPr="005B3E20">
        <w:rPr>
          <w:rFonts w:cs="Times New Roman"/>
          <w:color w:val="000000"/>
        </w:rPr>
        <w:tab/>
        <w:t>Жилые зоны предназначены для размещения жилой застройки домами</w:t>
      </w:r>
      <w:r w:rsidR="0011344F" w:rsidRPr="005B3E20">
        <w:rPr>
          <w:rFonts w:cs="Times New Roman"/>
          <w:color w:val="000000"/>
        </w:rPr>
        <w:t>,</w:t>
      </w:r>
      <w:r w:rsidRPr="005B3E20">
        <w:rPr>
          <w:rFonts w:cs="Times New Roman"/>
          <w:color w:val="000000"/>
        </w:rPr>
        <w:t xml:space="preserve"> блокированными домами, многоквартирными, в том числе секционными домами, а также иными зданиями, предназначенными для постоянного и временного (общежития) проживания населения. </w:t>
      </w:r>
    </w:p>
    <w:p w14:paraId="07F90F22" w14:textId="77777777" w:rsidR="00437B1B" w:rsidRPr="005B3E20" w:rsidRDefault="00BE29CC" w:rsidP="00664B87">
      <w:pPr>
        <w:overflowPunct w:val="0"/>
        <w:autoSpaceDE w:val="0"/>
        <w:ind w:firstLine="714"/>
        <w:jc w:val="both"/>
        <w:rPr>
          <w:rFonts w:cs="Times New Roman"/>
          <w:color w:val="000000"/>
        </w:rPr>
      </w:pPr>
      <w:r w:rsidRPr="005B3E20">
        <w:rPr>
          <w:rFonts w:cs="Times New Roman"/>
          <w:color w:val="000000"/>
        </w:rPr>
        <w:t xml:space="preserve">В жилых зонах помимо жилой застройки могут размещаться: </w:t>
      </w:r>
    </w:p>
    <w:p w14:paraId="78C631C9" w14:textId="77777777" w:rsidR="00BE29CC" w:rsidRPr="005B3E20" w:rsidRDefault="00BE29CC" w:rsidP="00664B87">
      <w:pPr>
        <w:overflowPunct w:val="0"/>
        <w:autoSpaceDE w:val="0"/>
        <w:ind w:firstLine="714"/>
        <w:jc w:val="both"/>
        <w:rPr>
          <w:rFonts w:cs="Times New Roman"/>
          <w:color w:val="000000"/>
        </w:rPr>
      </w:pPr>
      <w:r w:rsidRPr="005B3E20">
        <w:rPr>
          <w:rFonts w:cs="Times New Roman"/>
          <w:color w:val="000000"/>
        </w:rPr>
        <w:t xml:space="preserve">- улично-дорожная сеть; </w:t>
      </w:r>
    </w:p>
    <w:p w14:paraId="162E6C5B" w14:textId="77777777" w:rsidR="00BE29CC" w:rsidRPr="005B3E20" w:rsidRDefault="00BE29CC" w:rsidP="00664B87">
      <w:pPr>
        <w:overflowPunct w:val="0"/>
        <w:autoSpaceDE w:val="0"/>
        <w:ind w:firstLine="714"/>
        <w:jc w:val="both"/>
        <w:rPr>
          <w:rFonts w:cs="Times New Roman"/>
          <w:color w:val="000000"/>
        </w:rPr>
      </w:pPr>
      <w:r w:rsidRPr="005B3E20">
        <w:rPr>
          <w:rFonts w:cs="Times New Roman"/>
          <w:color w:val="000000"/>
        </w:rPr>
        <w:t xml:space="preserve">- территории общего пользования, в том числе озелененные; </w:t>
      </w:r>
    </w:p>
    <w:p w14:paraId="20A28393" w14:textId="77777777" w:rsidR="00BE29CC" w:rsidRPr="005B3E20" w:rsidRDefault="00BE29CC" w:rsidP="00664B87">
      <w:pPr>
        <w:overflowPunct w:val="0"/>
        <w:autoSpaceDE w:val="0"/>
        <w:ind w:firstLine="714"/>
        <w:jc w:val="both"/>
        <w:rPr>
          <w:rFonts w:cs="Times New Roman"/>
          <w:color w:val="000000"/>
        </w:rPr>
      </w:pPr>
      <w:r w:rsidRPr="005B3E20">
        <w:rPr>
          <w:rFonts w:cs="Times New Roman"/>
          <w:color w:val="000000"/>
        </w:rPr>
        <w:t xml:space="preserve">- здания, сооружения и линейные объекты инженерного обеспечения (трансформаторные и распределительные подстанции, тепловые пункты, насосные, трубопроводы и пр.). </w:t>
      </w:r>
    </w:p>
    <w:p w14:paraId="159E558D" w14:textId="7056F78D" w:rsidR="00BE29CC" w:rsidRPr="005B3E20" w:rsidRDefault="00BE29CC" w:rsidP="00664B87">
      <w:pPr>
        <w:numPr>
          <w:ilvl w:val="1"/>
          <w:numId w:val="6"/>
        </w:numPr>
        <w:tabs>
          <w:tab w:val="left" w:pos="1247"/>
        </w:tabs>
        <w:overflowPunct w:val="0"/>
        <w:autoSpaceDE w:val="0"/>
        <w:ind w:left="0" w:firstLine="714"/>
        <w:jc w:val="both"/>
        <w:rPr>
          <w:rFonts w:cs="Times New Roman"/>
          <w:color w:val="000000"/>
        </w:rPr>
      </w:pPr>
      <w:proofErr w:type="gramStart"/>
      <w:r w:rsidRPr="005B3E20">
        <w:rPr>
          <w:rFonts w:cs="Times New Roman"/>
          <w:color w:val="000000"/>
        </w:rPr>
        <w:t xml:space="preserve">В жилых зонах допускается размещение отдельно стоящих, встроенных или пристроенных объектов общественно-делового, социального, коммунально-бытового назначения; торговли, здравоохранения, общественного питания; объектов дошкольного, начального общего и среднего (полного) общего образования; спортивных сооружений; </w:t>
      </w:r>
      <w:bookmarkStart w:id="2" w:name="page11"/>
      <w:bookmarkEnd w:id="2"/>
      <w:r w:rsidRPr="005B3E20">
        <w:rPr>
          <w:rFonts w:cs="Times New Roman"/>
          <w:color w:val="000000"/>
        </w:rPr>
        <w:t>культовых зданий; стоянок автомобильного транспорта; гаражей для индивидуального транспорта;</w:t>
      </w:r>
      <w:proofErr w:type="gramEnd"/>
      <w:r w:rsidR="005B06F0" w:rsidRPr="005B3E20">
        <w:rPr>
          <w:rFonts w:cs="Times New Roman"/>
          <w:color w:val="000000"/>
        </w:rPr>
        <w:t xml:space="preserve"> </w:t>
      </w:r>
      <w:proofErr w:type="gramStart"/>
      <w:r w:rsidRPr="005B3E20">
        <w:rPr>
          <w:rFonts w:cs="Times New Roman"/>
          <w:color w:val="000000"/>
        </w:rPr>
        <w:t>иных объектов, не оказывающих негативного воздействия на окружающую среду, включая шум, вибрацию, магнитные поля, радиационное воздействие, загрязнение почв, воздуха, воды, иные вредные воздействия.</w:t>
      </w:r>
      <w:proofErr w:type="gramEnd"/>
      <w:r w:rsidR="00F830FA" w:rsidRPr="005B3E20">
        <w:rPr>
          <w:rFonts w:cs="Times New Roman"/>
          <w:color w:val="000000"/>
        </w:rPr>
        <w:t xml:space="preserve"> При этом перечень видов разрешенного использования территории определяется в правилах землепользования и </w:t>
      </w:r>
      <w:proofErr w:type="gramStart"/>
      <w:r w:rsidR="00F830FA" w:rsidRPr="005B3E20">
        <w:rPr>
          <w:rFonts w:cs="Times New Roman"/>
          <w:color w:val="000000"/>
        </w:rPr>
        <w:t>застройки</w:t>
      </w:r>
      <w:proofErr w:type="gramEnd"/>
      <w:r w:rsidR="00F830FA" w:rsidRPr="005B3E20">
        <w:rPr>
          <w:rFonts w:cs="Times New Roman"/>
          <w:color w:val="000000"/>
        </w:rPr>
        <w:t xml:space="preserve"> </w:t>
      </w:r>
      <w:r w:rsidR="00EF4A6A" w:rsidRPr="005B3E20">
        <w:rPr>
          <w:rFonts w:cs="Times New Roman"/>
          <w:color w:val="000000"/>
        </w:rPr>
        <w:t xml:space="preserve">ЗАТО </w:t>
      </w:r>
      <w:r w:rsidR="008D6662">
        <w:rPr>
          <w:rFonts w:cs="Times New Roman"/>
          <w:color w:val="000000"/>
        </w:rPr>
        <w:t>Заозерск</w:t>
      </w:r>
      <w:r w:rsidR="00F830FA" w:rsidRPr="005B3E20">
        <w:rPr>
          <w:rFonts w:cs="Times New Roman"/>
          <w:color w:val="000000"/>
        </w:rPr>
        <w:t xml:space="preserve"> в соответствии с Классификатором видов разрешенного использования земельных участков, утвержденным приказом от 1 сентября 2014 года № 540 Министерства экономического развития Российской Федерации.</w:t>
      </w:r>
      <w:r w:rsidR="005C16F6" w:rsidRPr="005B3E20">
        <w:rPr>
          <w:rFonts w:cs="Times New Roman"/>
          <w:color w:val="000000"/>
        </w:rPr>
        <w:t xml:space="preserve"> При этом Классификатор распространяет свое действие на земельные участки, а виды объектов устанавливаются в Правилах землепользования и застройки.</w:t>
      </w:r>
    </w:p>
    <w:p w14:paraId="1C4AF715" w14:textId="4DBBC14E" w:rsidR="00BE29CC" w:rsidRPr="005B3E20" w:rsidRDefault="00BE29CC" w:rsidP="00664B87">
      <w:pPr>
        <w:overflowPunct w:val="0"/>
        <w:autoSpaceDE w:val="0"/>
        <w:ind w:firstLine="732"/>
        <w:jc w:val="both"/>
        <w:rPr>
          <w:rFonts w:cs="Times New Roman"/>
          <w:color w:val="000000"/>
        </w:rPr>
      </w:pPr>
      <w:r w:rsidRPr="005B3E20">
        <w:rPr>
          <w:rFonts w:cs="Times New Roman"/>
          <w:color w:val="000000"/>
        </w:rPr>
        <w:t>2.1.</w:t>
      </w:r>
      <w:r w:rsidR="00853895" w:rsidRPr="005B3E20">
        <w:rPr>
          <w:rFonts w:cs="Times New Roman"/>
          <w:color w:val="000000"/>
        </w:rPr>
        <w:t>3</w:t>
      </w:r>
      <w:r w:rsidRPr="005B3E20">
        <w:rPr>
          <w:rFonts w:cs="Times New Roman"/>
          <w:color w:val="000000"/>
        </w:rPr>
        <w:t xml:space="preserve">. Жилые здания с квартирами в первых этажах следует располагать с отступом от красных линий не менее </w:t>
      </w:r>
      <w:r w:rsidR="005B06F0" w:rsidRPr="005B3E20">
        <w:rPr>
          <w:rFonts w:cs="Times New Roman"/>
          <w:color w:val="000000"/>
        </w:rPr>
        <w:t>6</w:t>
      </w:r>
      <w:r w:rsidRPr="005B3E20">
        <w:rPr>
          <w:rFonts w:cs="Times New Roman"/>
          <w:color w:val="000000"/>
        </w:rPr>
        <w:t xml:space="preserve"> м.</w:t>
      </w:r>
    </w:p>
    <w:p w14:paraId="02F5A737" w14:textId="77777777" w:rsidR="00BE29CC" w:rsidRPr="005B3E20" w:rsidRDefault="00BE29CC" w:rsidP="00664B87">
      <w:pPr>
        <w:autoSpaceDE w:val="0"/>
        <w:ind w:firstLine="732"/>
        <w:jc w:val="both"/>
        <w:rPr>
          <w:rFonts w:cs="Times New Roman"/>
          <w:color w:val="000000"/>
        </w:rPr>
      </w:pPr>
      <w:r w:rsidRPr="005B3E20">
        <w:rPr>
          <w:rFonts w:cs="Times New Roman"/>
          <w:color w:val="000000"/>
        </w:rPr>
        <w:t>Без отступа от красной линии допускается размещать:</w:t>
      </w:r>
    </w:p>
    <w:p w14:paraId="251CA081" w14:textId="77777777" w:rsidR="00BE29CC" w:rsidRPr="005B3E20" w:rsidRDefault="00BE29CC" w:rsidP="00664B87">
      <w:pPr>
        <w:numPr>
          <w:ilvl w:val="0"/>
          <w:numId w:val="7"/>
        </w:numPr>
        <w:overflowPunct w:val="0"/>
        <w:autoSpaceDE w:val="0"/>
        <w:ind w:left="0" w:firstLine="732"/>
        <w:jc w:val="both"/>
        <w:rPr>
          <w:rFonts w:cs="Times New Roman"/>
          <w:color w:val="000000"/>
        </w:rPr>
      </w:pPr>
      <w:r w:rsidRPr="005B3E20">
        <w:rPr>
          <w:rFonts w:cs="Times New Roman"/>
          <w:color w:val="000000"/>
        </w:rPr>
        <w:t>жилые здания со встроенными в первые этажи или пристроенными помещениями общественного назначения, кроме помещений учреждений образования и воспитания;</w:t>
      </w:r>
    </w:p>
    <w:p w14:paraId="56463F32" w14:textId="77777777" w:rsidR="00BE29CC" w:rsidRPr="005B3E20" w:rsidRDefault="00BE29CC" w:rsidP="00664B87">
      <w:pPr>
        <w:numPr>
          <w:ilvl w:val="0"/>
          <w:numId w:val="7"/>
        </w:numPr>
        <w:overflowPunct w:val="0"/>
        <w:autoSpaceDE w:val="0"/>
        <w:ind w:left="0" w:firstLine="732"/>
        <w:jc w:val="both"/>
        <w:rPr>
          <w:rFonts w:cs="Times New Roman"/>
          <w:color w:val="000000"/>
        </w:rPr>
      </w:pPr>
      <w:r w:rsidRPr="005B3E20">
        <w:rPr>
          <w:rFonts w:cs="Times New Roman"/>
          <w:color w:val="000000"/>
        </w:rPr>
        <w:t xml:space="preserve"> жилые здания с квартирами в первых этажах при реконструкции сложившейся застройки.</w:t>
      </w:r>
    </w:p>
    <w:p w14:paraId="0FF21523" w14:textId="77777777" w:rsidR="00BE29CC" w:rsidRPr="005B3E20" w:rsidRDefault="00BE29CC" w:rsidP="00664B87">
      <w:pPr>
        <w:overflowPunct w:val="0"/>
        <w:autoSpaceDE w:val="0"/>
        <w:ind w:firstLine="732"/>
        <w:jc w:val="both"/>
        <w:rPr>
          <w:rFonts w:cs="Times New Roman"/>
          <w:color w:val="000000"/>
        </w:rPr>
      </w:pPr>
      <w:r w:rsidRPr="005B3E20">
        <w:rPr>
          <w:rFonts w:cs="Times New Roman"/>
          <w:color w:val="000000"/>
        </w:rPr>
        <w:t>2.1.</w:t>
      </w:r>
      <w:r w:rsidR="00853895" w:rsidRPr="005B3E20">
        <w:rPr>
          <w:rFonts w:cs="Times New Roman"/>
          <w:color w:val="000000"/>
        </w:rPr>
        <w:t>4</w:t>
      </w:r>
      <w:r w:rsidRPr="005B3E20">
        <w:rPr>
          <w:rFonts w:cs="Times New Roman"/>
          <w:color w:val="000000"/>
        </w:rPr>
        <w:t>. Запрещается размещение жилых помещений в цокольных и подвальных этажах. Допускается размещение встроенных и встроено-пристроенных помещений общественного назначения в цокольном, а также на первом и втором этажах жилого здания. Помещения общественного назначения, встроенные в жилые здания, должны иметь входы, изолированные от входов в жилые помещения здания.</w:t>
      </w:r>
    </w:p>
    <w:p w14:paraId="62E4EBD5" w14:textId="4291DB9F" w:rsidR="006F1648" w:rsidRPr="005B3E20" w:rsidRDefault="00BE29CC" w:rsidP="005D24EA">
      <w:pPr>
        <w:overflowPunct w:val="0"/>
        <w:autoSpaceDE w:val="0"/>
        <w:ind w:firstLine="732"/>
        <w:jc w:val="both"/>
        <w:rPr>
          <w:rFonts w:cs="Times New Roman"/>
          <w:color w:val="000000"/>
        </w:rPr>
      </w:pPr>
      <w:r w:rsidRPr="005B3E20">
        <w:rPr>
          <w:rFonts w:cs="Times New Roman"/>
          <w:color w:val="000000"/>
        </w:rPr>
        <w:t xml:space="preserve">В жилых зданиях не допускается размещение объектов, оказывающих вредное воздействие на человека, в соответствии с требованиями </w:t>
      </w:r>
      <w:r w:rsidR="005B06F0" w:rsidRPr="005B3E20">
        <w:rPr>
          <w:rFonts w:cs="Times New Roman"/>
          <w:color w:val="000000"/>
        </w:rPr>
        <w:t xml:space="preserve">СП </w:t>
      </w:r>
      <w:r w:rsidR="005B06F0" w:rsidRPr="005B3E20">
        <w:rPr>
          <w:rFonts w:cs="Times New Roman"/>
          <w:color w:val="2D2D2D"/>
          <w:spacing w:val="2"/>
          <w:shd w:val="clear" w:color="auto" w:fill="FFFFFF"/>
        </w:rPr>
        <w:t>54.13330.2011</w:t>
      </w:r>
      <w:r w:rsidR="005B06F0" w:rsidRPr="005B3E20">
        <w:rPr>
          <w:rFonts w:cs="Times New Roman"/>
          <w:color w:val="000000"/>
        </w:rPr>
        <w:t xml:space="preserve"> (актуализированная редакция СНиП 31-01-2003) </w:t>
      </w:r>
      <w:r w:rsidR="006B3C52" w:rsidRPr="005B3E20">
        <w:rPr>
          <w:rFonts w:cs="Times New Roman"/>
          <w:color w:val="000000"/>
        </w:rPr>
        <w:t>«</w:t>
      </w:r>
      <w:r w:rsidRPr="005B3E20">
        <w:rPr>
          <w:rFonts w:cs="Times New Roman"/>
          <w:color w:val="000000"/>
        </w:rPr>
        <w:t>Здания жилые многоквартирные</w:t>
      </w:r>
      <w:r w:rsidR="006B3C52" w:rsidRPr="005B3E20">
        <w:rPr>
          <w:rFonts w:cs="Times New Roman"/>
          <w:color w:val="000000"/>
        </w:rPr>
        <w:t>»</w:t>
      </w:r>
      <w:r w:rsidRPr="005B3E20">
        <w:rPr>
          <w:rFonts w:cs="Times New Roman"/>
          <w:color w:val="000000"/>
        </w:rPr>
        <w:t xml:space="preserve"> и СанПиН 2.1.2.2645-10 </w:t>
      </w:r>
      <w:r w:rsidR="006B3C52" w:rsidRPr="005B3E20">
        <w:rPr>
          <w:rFonts w:cs="Times New Roman"/>
          <w:color w:val="000000"/>
        </w:rPr>
        <w:t>«</w:t>
      </w:r>
      <w:r w:rsidRPr="005B3E20">
        <w:rPr>
          <w:rFonts w:cs="Times New Roman"/>
          <w:color w:val="000000"/>
        </w:rPr>
        <w:t>Санитарно-эпидемиологические требования к условиям проживания в жилых зданиях и помещениях</w:t>
      </w:r>
      <w:r w:rsidR="006B3C52" w:rsidRPr="005B3E20">
        <w:rPr>
          <w:rFonts w:cs="Times New Roman"/>
          <w:color w:val="000000"/>
        </w:rPr>
        <w:t>»</w:t>
      </w:r>
      <w:r w:rsidR="005D24EA">
        <w:rPr>
          <w:rFonts w:cs="Times New Roman"/>
          <w:color w:val="000000"/>
        </w:rPr>
        <w:t>.</w:t>
      </w:r>
    </w:p>
    <w:p w14:paraId="7353C354" w14:textId="77777777" w:rsidR="00664B87" w:rsidRPr="005B3E20" w:rsidRDefault="00664B87" w:rsidP="005D24EA">
      <w:pPr>
        <w:tabs>
          <w:tab w:val="left" w:pos="682"/>
        </w:tabs>
        <w:overflowPunct w:val="0"/>
        <w:autoSpaceDE w:val="0"/>
        <w:jc w:val="both"/>
        <w:rPr>
          <w:rFonts w:cs="Times New Roman"/>
          <w:color w:val="000000"/>
        </w:rPr>
      </w:pPr>
    </w:p>
    <w:p w14:paraId="2F9239E9" w14:textId="69D25678" w:rsidR="005D24EA" w:rsidRDefault="005D24EA" w:rsidP="005D24EA">
      <w:pPr>
        <w:widowControl/>
        <w:suppressAutoHyphens w:val="0"/>
        <w:ind w:firstLine="709"/>
        <w:jc w:val="both"/>
        <w:rPr>
          <w:rFonts w:eastAsia="Times New Roman" w:cs="Times New Roman"/>
          <w:b/>
          <w:kern w:val="0"/>
          <w:szCs w:val="22"/>
          <w:lang w:eastAsia="ru-RU" w:bidi="ar-SA"/>
        </w:rPr>
      </w:pPr>
      <w:r w:rsidRPr="005D24EA">
        <w:rPr>
          <w:rFonts w:cs="Times New Roman"/>
          <w:b/>
          <w:bCs/>
          <w:color w:val="000000"/>
        </w:rPr>
        <w:t>2.2.</w:t>
      </w:r>
      <w:r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</w:t>
      </w:r>
      <w:r w:rsidRPr="005D24EA">
        <w:rPr>
          <w:rFonts w:eastAsia="Times New Roman" w:cs="Times New Roman"/>
          <w:b/>
          <w:kern w:val="0"/>
          <w:szCs w:val="22"/>
          <w:lang w:eastAsia="ru-RU" w:bidi="ar-SA"/>
        </w:rPr>
        <w:t>Расчетные показатели объектов жилищного строительства муниципальной собственности, помещений муниципального жилищного фонда</w:t>
      </w:r>
    </w:p>
    <w:p w14:paraId="016329FD" w14:textId="77777777" w:rsidR="005D24EA" w:rsidRDefault="005D24EA" w:rsidP="005D24EA">
      <w:pPr>
        <w:widowControl/>
        <w:suppressAutoHyphens w:val="0"/>
        <w:ind w:firstLine="709"/>
        <w:jc w:val="both"/>
        <w:rPr>
          <w:rFonts w:eastAsia="Times New Roman" w:cs="Times New Roman"/>
          <w:b/>
          <w:kern w:val="0"/>
          <w:szCs w:val="22"/>
          <w:lang w:eastAsia="ru-RU" w:bidi="ar-SA"/>
        </w:rPr>
      </w:pPr>
    </w:p>
    <w:tbl>
      <w:tblPr>
        <w:tblpPr w:leftFromText="180" w:rightFromText="180" w:vertAnchor="text" w:horzAnchor="margin" w:tblpXSpec="center" w:tblpY="-572"/>
        <w:tblW w:w="9214" w:type="dxa"/>
        <w:tblBorders>
          <w:top w:val="single" w:sz="12" w:space="0" w:color="7F7F7F"/>
          <w:left w:val="single" w:sz="12" w:space="0" w:color="7F7F7F"/>
          <w:bottom w:val="single" w:sz="12" w:space="0" w:color="7F7F7F"/>
          <w:right w:val="single" w:sz="12" w:space="0" w:color="7F7F7F"/>
          <w:insideH w:val="single" w:sz="6" w:space="0" w:color="7F7F7F"/>
          <w:insideV w:val="single" w:sz="6" w:space="0" w:color="7F7F7F"/>
        </w:tblBorders>
        <w:tblLook w:val="00A0" w:firstRow="1" w:lastRow="0" w:firstColumn="1" w:lastColumn="0" w:noHBand="0" w:noVBand="0"/>
      </w:tblPr>
      <w:tblGrid>
        <w:gridCol w:w="454"/>
        <w:gridCol w:w="2694"/>
        <w:gridCol w:w="1417"/>
        <w:gridCol w:w="1559"/>
        <w:gridCol w:w="1560"/>
        <w:gridCol w:w="1530"/>
      </w:tblGrid>
      <w:tr w:rsidR="005D24EA" w:rsidRPr="005D24EA" w14:paraId="0E8559AF" w14:textId="77777777" w:rsidTr="005D24EA">
        <w:trPr>
          <w:trHeight w:val="778"/>
        </w:trPr>
        <w:tc>
          <w:tcPr>
            <w:tcW w:w="454" w:type="dxa"/>
            <w:vMerge w:val="restart"/>
            <w:shd w:val="clear" w:color="auto" w:fill="F2F2F2"/>
            <w:vAlign w:val="center"/>
          </w:tcPr>
          <w:p w14:paraId="41D29F08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D24E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lastRenderedPageBreak/>
              <w:t>№</w:t>
            </w:r>
          </w:p>
        </w:tc>
        <w:tc>
          <w:tcPr>
            <w:tcW w:w="2694" w:type="dxa"/>
            <w:vMerge w:val="restart"/>
            <w:shd w:val="clear" w:color="auto" w:fill="F2F2F2"/>
            <w:vAlign w:val="center"/>
          </w:tcPr>
          <w:p w14:paraId="482BDD28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D24E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НАИМЕНОВАНИЕ ОБЪЕКТА</w:t>
            </w:r>
          </w:p>
        </w:tc>
        <w:tc>
          <w:tcPr>
            <w:tcW w:w="2976" w:type="dxa"/>
            <w:gridSpan w:val="2"/>
            <w:shd w:val="clear" w:color="auto" w:fill="F2F2F2"/>
            <w:vAlign w:val="center"/>
          </w:tcPr>
          <w:p w14:paraId="55D02CE9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D24E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МИНИМАЛЬНО ДОПУСТИМЫЙ УРОВЕНЬ ОБЕСПЕЧЕННОСТИ</w:t>
            </w:r>
          </w:p>
        </w:tc>
        <w:tc>
          <w:tcPr>
            <w:tcW w:w="3090" w:type="dxa"/>
            <w:gridSpan w:val="2"/>
            <w:shd w:val="clear" w:color="auto" w:fill="F2F2F2"/>
            <w:vAlign w:val="center"/>
          </w:tcPr>
          <w:p w14:paraId="2E57B745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D24E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 xml:space="preserve">МАКСИМАЛЬНО ДОПУСТИМЫЙ УРОВЕНЬ </w:t>
            </w:r>
            <w:proofErr w:type="gramStart"/>
            <w:r w:rsidRPr="005D24E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ТЕРРИТОРИАЛЬНОЙ</w:t>
            </w:r>
            <w:proofErr w:type="gramEnd"/>
            <w:r w:rsidRPr="005D24E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 xml:space="preserve"> </w:t>
            </w:r>
          </w:p>
          <w:p w14:paraId="761E969F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D24E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ДОСТУПНОСТИ</w:t>
            </w:r>
          </w:p>
        </w:tc>
      </w:tr>
      <w:tr w:rsidR="005D24EA" w:rsidRPr="005D24EA" w14:paraId="4C108D88" w14:textId="77777777" w:rsidTr="005D24EA">
        <w:trPr>
          <w:trHeight w:val="776"/>
        </w:trPr>
        <w:tc>
          <w:tcPr>
            <w:tcW w:w="454" w:type="dxa"/>
            <w:vMerge/>
            <w:shd w:val="clear" w:color="auto" w:fill="F2F2F2"/>
            <w:vAlign w:val="center"/>
          </w:tcPr>
          <w:p w14:paraId="2CCE5515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2694" w:type="dxa"/>
            <w:vMerge/>
            <w:shd w:val="clear" w:color="auto" w:fill="F2F2F2"/>
            <w:vAlign w:val="center"/>
          </w:tcPr>
          <w:p w14:paraId="02A2DD8D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14:paraId="3D1A124F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D24E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 xml:space="preserve">ЕДИНИЦА </w:t>
            </w:r>
          </w:p>
          <w:p w14:paraId="2C3D415C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D24E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ИЗМЕРЕНИЯ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45013D0A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D24E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ВЕЛИЧИНА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5B8F8192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D24E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ЕДИНИЦА</w:t>
            </w:r>
          </w:p>
          <w:p w14:paraId="2B6AAF2F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D24E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ИЗМЕРЕНИЯ</w:t>
            </w:r>
          </w:p>
        </w:tc>
        <w:tc>
          <w:tcPr>
            <w:tcW w:w="1530" w:type="dxa"/>
            <w:shd w:val="clear" w:color="auto" w:fill="F2F2F2"/>
            <w:vAlign w:val="center"/>
          </w:tcPr>
          <w:p w14:paraId="36CF5C31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D24E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ВЕЛИЧИНА</w:t>
            </w:r>
          </w:p>
        </w:tc>
      </w:tr>
      <w:tr w:rsidR="005D24EA" w:rsidRPr="005D24EA" w14:paraId="43C87D64" w14:textId="77777777" w:rsidTr="005D24EA">
        <w:trPr>
          <w:trHeight w:val="836"/>
        </w:trPr>
        <w:tc>
          <w:tcPr>
            <w:tcW w:w="454" w:type="dxa"/>
            <w:vAlign w:val="center"/>
          </w:tcPr>
          <w:p w14:paraId="32126A0E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2"/>
                <w:lang w:val="en-US" w:eastAsia="ru-RU" w:bidi="ar-SA"/>
              </w:rPr>
            </w:pPr>
            <w:r w:rsidRPr="005D24EA">
              <w:rPr>
                <w:rFonts w:eastAsia="Times New Roman" w:cs="Times New Roman"/>
                <w:b/>
                <w:kern w:val="0"/>
                <w:sz w:val="22"/>
                <w:lang w:val="en-US" w:eastAsia="ru-RU" w:bidi="ar-SA"/>
              </w:rPr>
              <w:t>1.</w:t>
            </w:r>
          </w:p>
        </w:tc>
        <w:tc>
          <w:tcPr>
            <w:tcW w:w="2694" w:type="dxa"/>
            <w:vAlign w:val="center"/>
          </w:tcPr>
          <w:p w14:paraId="077B7827" w14:textId="77777777" w:rsidR="005D24EA" w:rsidRPr="005D24EA" w:rsidRDefault="005D24EA" w:rsidP="005D24EA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D24EA">
              <w:rPr>
                <w:rFonts w:eastAsia="Times New Roman" w:cs="Times New Roman"/>
                <w:kern w:val="0"/>
                <w:lang w:eastAsia="ru-RU" w:bidi="ar-SA"/>
              </w:rPr>
              <w:t>Учётная норма площ</w:t>
            </w:r>
            <w:r w:rsidRPr="005D24EA">
              <w:rPr>
                <w:rFonts w:eastAsia="Times New Roman" w:cs="Times New Roman"/>
                <w:kern w:val="0"/>
                <w:lang w:eastAsia="ru-RU" w:bidi="ar-SA"/>
              </w:rPr>
              <w:t>а</w:t>
            </w:r>
            <w:r w:rsidRPr="005D24EA">
              <w:rPr>
                <w:rFonts w:eastAsia="Times New Roman" w:cs="Times New Roman"/>
                <w:kern w:val="0"/>
                <w:lang w:eastAsia="ru-RU" w:bidi="ar-SA"/>
              </w:rPr>
              <w:t xml:space="preserve">ди жилого помещения </w:t>
            </w:r>
          </w:p>
        </w:tc>
        <w:tc>
          <w:tcPr>
            <w:tcW w:w="1417" w:type="dxa"/>
            <w:vAlign w:val="center"/>
          </w:tcPr>
          <w:p w14:paraId="26BD1436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proofErr w:type="gramStart"/>
            <w:r w:rsidRPr="005D24EA">
              <w:rPr>
                <w:rFonts w:eastAsia="Times New Roman" w:cs="Times New Roman"/>
                <w:kern w:val="0"/>
                <w:lang w:eastAsia="ru-RU" w:bidi="ar-SA"/>
              </w:rPr>
              <w:t>м</w:t>
            </w:r>
            <w:proofErr w:type="gramEnd"/>
            <w:r w:rsidRPr="005D24EA">
              <w:rPr>
                <w:rFonts w:eastAsia="Times New Roman" w:cs="Times New Roman"/>
                <w:kern w:val="0"/>
                <w:lang w:eastAsia="ru-RU" w:bidi="ar-SA"/>
              </w:rPr>
              <w:t xml:space="preserve">² общей площади / </w:t>
            </w:r>
          </w:p>
          <w:p w14:paraId="3EBD1D41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D24EA">
              <w:rPr>
                <w:rFonts w:eastAsia="Times New Roman" w:cs="Times New Roman"/>
                <w:kern w:val="0"/>
                <w:lang w:eastAsia="ru-RU" w:bidi="ar-SA"/>
              </w:rPr>
              <w:t>1 чел.</w:t>
            </w:r>
          </w:p>
        </w:tc>
        <w:tc>
          <w:tcPr>
            <w:tcW w:w="1559" w:type="dxa"/>
            <w:vAlign w:val="center"/>
          </w:tcPr>
          <w:p w14:paraId="781824F2" w14:textId="33DA459D" w:rsidR="005D24EA" w:rsidRPr="005D24EA" w:rsidRDefault="003A56FD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lang w:eastAsia="ru-RU" w:bidi="ar-SA"/>
              </w:rPr>
              <w:t>30</w:t>
            </w:r>
          </w:p>
        </w:tc>
        <w:tc>
          <w:tcPr>
            <w:tcW w:w="3090" w:type="dxa"/>
            <w:gridSpan w:val="2"/>
            <w:vAlign w:val="center"/>
          </w:tcPr>
          <w:p w14:paraId="514E4C0D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D24EA">
              <w:rPr>
                <w:rFonts w:eastAsia="Times New Roman" w:cs="Times New Roman"/>
                <w:kern w:val="0"/>
                <w:lang w:eastAsia="ru-RU" w:bidi="ar-SA"/>
              </w:rPr>
              <w:t>Не нормируется</w:t>
            </w:r>
          </w:p>
        </w:tc>
      </w:tr>
      <w:tr w:rsidR="005D24EA" w:rsidRPr="005D24EA" w14:paraId="234BD136" w14:textId="77777777" w:rsidTr="005D24EA">
        <w:trPr>
          <w:trHeight w:val="836"/>
        </w:trPr>
        <w:tc>
          <w:tcPr>
            <w:tcW w:w="454" w:type="dxa"/>
            <w:vAlign w:val="center"/>
          </w:tcPr>
          <w:p w14:paraId="7D7F4A07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2"/>
                <w:lang w:val="en-US" w:eastAsia="ru-RU" w:bidi="ar-SA"/>
              </w:rPr>
            </w:pPr>
            <w:r w:rsidRPr="005D24EA">
              <w:rPr>
                <w:rFonts w:eastAsia="Times New Roman" w:cs="Times New Roman"/>
                <w:b/>
                <w:kern w:val="0"/>
                <w:sz w:val="22"/>
                <w:lang w:val="en-US" w:eastAsia="ru-RU" w:bidi="ar-SA"/>
              </w:rPr>
              <w:t>2.</w:t>
            </w:r>
          </w:p>
        </w:tc>
        <w:tc>
          <w:tcPr>
            <w:tcW w:w="2694" w:type="dxa"/>
            <w:vAlign w:val="center"/>
          </w:tcPr>
          <w:p w14:paraId="1747F38B" w14:textId="77777777" w:rsidR="005D24EA" w:rsidRPr="005D24EA" w:rsidRDefault="005D24EA" w:rsidP="005D24EA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D24EA">
              <w:rPr>
                <w:rFonts w:eastAsia="Times New Roman" w:cs="Times New Roman"/>
                <w:kern w:val="0"/>
                <w:lang w:eastAsia="ru-RU" w:bidi="ar-SA"/>
              </w:rPr>
              <w:t>Норма предоставления площади жилого пом</w:t>
            </w:r>
            <w:r w:rsidRPr="005D24EA">
              <w:rPr>
                <w:rFonts w:eastAsia="Times New Roman" w:cs="Times New Roman"/>
                <w:kern w:val="0"/>
                <w:lang w:eastAsia="ru-RU" w:bidi="ar-SA"/>
              </w:rPr>
              <w:t>е</w:t>
            </w:r>
            <w:r w:rsidRPr="005D24EA">
              <w:rPr>
                <w:rFonts w:eastAsia="Times New Roman" w:cs="Times New Roman"/>
                <w:kern w:val="0"/>
                <w:lang w:eastAsia="ru-RU" w:bidi="ar-SA"/>
              </w:rPr>
              <w:t xml:space="preserve">щения по </w:t>
            </w:r>
            <w:r w:rsidRPr="005D24EA">
              <w:rPr>
                <w:rFonts w:eastAsia="Times New Roman" w:cs="Times New Roman"/>
                <w:spacing w:val="-6"/>
                <w:kern w:val="0"/>
                <w:lang w:eastAsia="ru-RU" w:bidi="ar-SA"/>
              </w:rPr>
              <w:t>договору с</w:t>
            </w:r>
            <w:r w:rsidRPr="005D24EA">
              <w:rPr>
                <w:rFonts w:eastAsia="Times New Roman" w:cs="Times New Roman"/>
                <w:spacing w:val="-6"/>
                <w:kern w:val="0"/>
                <w:lang w:eastAsia="ru-RU" w:bidi="ar-SA"/>
              </w:rPr>
              <w:t>о</w:t>
            </w:r>
            <w:r w:rsidRPr="005D24EA">
              <w:rPr>
                <w:rFonts w:eastAsia="Times New Roman" w:cs="Times New Roman"/>
                <w:spacing w:val="-6"/>
                <w:kern w:val="0"/>
                <w:lang w:eastAsia="ru-RU" w:bidi="ar-SA"/>
              </w:rPr>
              <w:t xml:space="preserve">циального найма </w:t>
            </w:r>
          </w:p>
        </w:tc>
        <w:tc>
          <w:tcPr>
            <w:tcW w:w="1417" w:type="dxa"/>
            <w:vAlign w:val="center"/>
          </w:tcPr>
          <w:p w14:paraId="3E56DEDB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proofErr w:type="gramStart"/>
            <w:r w:rsidRPr="005D24EA">
              <w:rPr>
                <w:rFonts w:eastAsia="Times New Roman" w:cs="Times New Roman"/>
                <w:kern w:val="0"/>
                <w:lang w:eastAsia="ru-RU" w:bidi="ar-SA"/>
              </w:rPr>
              <w:t>м</w:t>
            </w:r>
            <w:proofErr w:type="gramEnd"/>
            <w:r w:rsidRPr="005D24EA">
              <w:rPr>
                <w:rFonts w:eastAsia="Times New Roman" w:cs="Times New Roman"/>
                <w:kern w:val="0"/>
                <w:lang w:eastAsia="ru-RU" w:bidi="ar-SA"/>
              </w:rPr>
              <w:t xml:space="preserve">² общей площади / </w:t>
            </w:r>
          </w:p>
          <w:p w14:paraId="25B05CB7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D24EA">
              <w:rPr>
                <w:rFonts w:eastAsia="Times New Roman" w:cs="Times New Roman"/>
                <w:kern w:val="0"/>
                <w:lang w:eastAsia="ru-RU" w:bidi="ar-SA"/>
              </w:rPr>
              <w:t>1 чел.</w:t>
            </w:r>
          </w:p>
        </w:tc>
        <w:tc>
          <w:tcPr>
            <w:tcW w:w="1559" w:type="dxa"/>
            <w:vAlign w:val="center"/>
          </w:tcPr>
          <w:p w14:paraId="79E19432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D24EA">
              <w:rPr>
                <w:rFonts w:eastAsia="Times New Roman" w:cs="Times New Roman"/>
                <w:kern w:val="0"/>
                <w:lang w:eastAsia="ru-RU" w:bidi="ar-SA"/>
              </w:rPr>
              <w:t>18</w:t>
            </w:r>
          </w:p>
        </w:tc>
        <w:tc>
          <w:tcPr>
            <w:tcW w:w="3090" w:type="dxa"/>
            <w:gridSpan w:val="2"/>
            <w:vAlign w:val="center"/>
          </w:tcPr>
          <w:p w14:paraId="5DFF3973" w14:textId="77777777" w:rsidR="005D24EA" w:rsidRPr="005D24EA" w:rsidRDefault="005D24EA" w:rsidP="005D24E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D24EA">
              <w:rPr>
                <w:rFonts w:eastAsia="Times New Roman" w:cs="Times New Roman"/>
                <w:kern w:val="0"/>
                <w:lang w:eastAsia="ru-RU" w:bidi="ar-SA"/>
              </w:rPr>
              <w:t>Не нормируется</w:t>
            </w:r>
          </w:p>
        </w:tc>
      </w:tr>
    </w:tbl>
    <w:p w14:paraId="57D816B8" w14:textId="77777777" w:rsidR="005D24EA" w:rsidRDefault="005D24EA" w:rsidP="005D24EA">
      <w:pPr>
        <w:autoSpaceDE w:val="0"/>
        <w:jc w:val="both"/>
        <w:rPr>
          <w:rFonts w:eastAsia="Times New Roman" w:cs="Times New Roman"/>
          <w:color w:val="000000"/>
        </w:rPr>
      </w:pPr>
    </w:p>
    <w:p w14:paraId="3BFA721D" w14:textId="3C601283" w:rsidR="00614D3F" w:rsidRPr="00614D3F" w:rsidRDefault="00614D3F" w:rsidP="00614D3F">
      <w:pPr>
        <w:widowControl/>
        <w:tabs>
          <w:tab w:val="left" w:pos="3460"/>
        </w:tabs>
        <w:suppressAutoHyphens w:val="0"/>
        <w:overflowPunct w:val="0"/>
        <w:autoSpaceDE w:val="0"/>
        <w:ind w:firstLine="714"/>
        <w:jc w:val="both"/>
        <w:rPr>
          <w:rFonts w:eastAsia="Times New Roman" w:cs="Times New Roman"/>
          <w:kern w:val="0"/>
          <w:lang w:eastAsia="ru-RU" w:bidi="ar-SA"/>
        </w:rPr>
      </w:pPr>
      <w:r>
        <w:rPr>
          <w:rFonts w:eastAsia="Times New Roman" w:cs="Times New Roman"/>
          <w:kern w:val="0"/>
          <w:lang w:eastAsia="ru-RU" w:bidi="ar-SA"/>
        </w:rPr>
        <w:t xml:space="preserve">2.2.1. </w:t>
      </w:r>
      <w:r w:rsidRPr="00614D3F">
        <w:rPr>
          <w:rFonts w:eastAsia="Times New Roman" w:cs="Times New Roman"/>
          <w:kern w:val="0"/>
          <w:lang w:eastAsia="ru-RU" w:bidi="ar-SA"/>
        </w:rPr>
        <w:t>Предельно допустимые размеры приквартирных (придомовых) земельных учас</w:t>
      </w:r>
      <w:r w:rsidRPr="00614D3F">
        <w:rPr>
          <w:rFonts w:eastAsia="Times New Roman" w:cs="Times New Roman"/>
          <w:kern w:val="0"/>
          <w:lang w:eastAsia="ru-RU" w:bidi="ar-SA"/>
        </w:rPr>
        <w:t>т</w:t>
      </w:r>
      <w:r w:rsidRPr="00614D3F">
        <w:rPr>
          <w:rFonts w:eastAsia="Times New Roman" w:cs="Times New Roman"/>
          <w:kern w:val="0"/>
          <w:lang w:eastAsia="ru-RU" w:bidi="ar-SA"/>
        </w:rPr>
        <w:t>ков, предоставляемых на индивидуальный дом или на одну квартиру, устанавливаются орган</w:t>
      </w:r>
      <w:r w:rsidRPr="00614D3F">
        <w:rPr>
          <w:rFonts w:eastAsia="Times New Roman" w:cs="Times New Roman"/>
          <w:kern w:val="0"/>
          <w:lang w:eastAsia="ru-RU" w:bidi="ar-SA"/>
        </w:rPr>
        <w:t>а</w:t>
      </w:r>
      <w:r w:rsidRPr="00614D3F">
        <w:rPr>
          <w:rFonts w:eastAsia="Times New Roman" w:cs="Times New Roman"/>
          <w:kern w:val="0"/>
          <w:lang w:eastAsia="ru-RU" w:bidi="ar-SA"/>
        </w:rPr>
        <w:t>ми местного самоуправления.</w:t>
      </w:r>
    </w:p>
    <w:p w14:paraId="7A48D078" w14:textId="48EF0A7A" w:rsidR="005E037D" w:rsidRPr="00EE782E" w:rsidRDefault="00614D3F" w:rsidP="00EE782E">
      <w:pPr>
        <w:widowControl/>
        <w:tabs>
          <w:tab w:val="left" w:pos="3460"/>
        </w:tabs>
        <w:suppressAutoHyphens w:val="0"/>
        <w:overflowPunct w:val="0"/>
        <w:autoSpaceDE w:val="0"/>
        <w:ind w:firstLine="714"/>
        <w:jc w:val="both"/>
        <w:rPr>
          <w:rFonts w:eastAsia="Times New Roman" w:cs="Times New Roman"/>
          <w:kern w:val="0"/>
          <w:lang w:eastAsia="ru-RU" w:bidi="ar-SA"/>
        </w:rPr>
      </w:pPr>
      <w:r w:rsidRPr="00614D3F">
        <w:rPr>
          <w:rFonts w:eastAsia="Times New Roman" w:cs="Times New Roman"/>
          <w:kern w:val="0"/>
          <w:lang w:eastAsia="ru-RU" w:bidi="ar-SA"/>
        </w:rPr>
        <w:t>Параметры земельных участков для 5-9-этажных жилых домов определяются типолог</w:t>
      </w:r>
      <w:r w:rsidRPr="00614D3F">
        <w:rPr>
          <w:rFonts w:eastAsia="Times New Roman" w:cs="Times New Roman"/>
          <w:kern w:val="0"/>
          <w:lang w:eastAsia="ru-RU" w:bidi="ar-SA"/>
        </w:rPr>
        <w:t>и</w:t>
      </w:r>
      <w:r w:rsidRPr="00614D3F">
        <w:rPr>
          <w:rFonts w:eastAsia="Times New Roman" w:cs="Times New Roman"/>
          <w:kern w:val="0"/>
          <w:lang w:eastAsia="ru-RU" w:bidi="ar-SA"/>
        </w:rPr>
        <w:t>ческими, объемно-планировочными и конструктивными параметрами зданий. Размеры и ко</w:t>
      </w:r>
      <w:r w:rsidRPr="00614D3F">
        <w:rPr>
          <w:rFonts w:eastAsia="Times New Roman" w:cs="Times New Roman"/>
          <w:kern w:val="0"/>
          <w:lang w:eastAsia="ru-RU" w:bidi="ar-SA"/>
        </w:rPr>
        <w:t>н</w:t>
      </w:r>
      <w:r w:rsidRPr="00614D3F">
        <w:rPr>
          <w:rFonts w:eastAsia="Times New Roman" w:cs="Times New Roman"/>
          <w:kern w:val="0"/>
          <w:lang w:eastAsia="ru-RU" w:bidi="ar-SA"/>
        </w:rPr>
        <w:t>фигурация таких земельных участков устанавливается в проектах планировки на территорию проектирования.</w:t>
      </w:r>
    </w:p>
    <w:p w14:paraId="6286D067" w14:textId="1571B673" w:rsidR="00BE29CC" w:rsidRPr="003A56FD" w:rsidRDefault="00EE782E" w:rsidP="00516D52">
      <w:pPr>
        <w:overflowPunct w:val="0"/>
        <w:autoSpaceDE w:val="0"/>
        <w:ind w:firstLine="714"/>
        <w:jc w:val="both"/>
        <w:rPr>
          <w:rFonts w:cs="Times New Roman"/>
          <w:color w:val="000000"/>
        </w:rPr>
      </w:pPr>
      <w:bookmarkStart w:id="3" w:name="page31"/>
      <w:bookmarkEnd w:id="3"/>
      <w:r w:rsidRPr="003A56FD">
        <w:rPr>
          <w:rFonts w:cs="Times New Roman"/>
          <w:color w:val="000000"/>
        </w:rPr>
        <w:t xml:space="preserve">2.2.2. </w:t>
      </w:r>
      <w:r w:rsidR="00BE29CC" w:rsidRPr="003A56FD">
        <w:rPr>
          <w:rFonts w:cs="Times New Roman"/>
          <w:color w:val="000000"/>
        </w:rPr>
        <w:t>Расчет объемов удаления отходов и необходимого количества контейнеров для отходов следует производить в соответствии с требованиями раздела</w:t>
      </w:r>
      <w:r w:rsidR="001D3FDF" w:rsidRPr="003A56FD">
        <w:rPr>
          <w:rFonts w:cs="Times New Roman"/>
          <w:color w:val="000000"/>
        </w:rPr>
        <w:t xml:space="preserve"> 5</w:t>
      </w:r>
      <w:r w:rsidR="00463DC9" w:rsidRPr="003A56FD">
        <w:rPr>
          <w:rFonts w:cs="Times New Roman"/>
          <w:color w:val="000000"/>
        </w:rPr>
        <w:t xml:space="preserve"> </w:t>
      </w:r>
      <w:r w:rsidR="006B3C52" w:rsidRPr="003A56FD">
        <w:rPr>
          <w:rFonts w:cs="Times New Roman"/>
          <w:color w:val="000000"/>
        </w:rPr>
        <w:t>«</w:t>
      </w:r>
      <w:r w:rsidR="00BE29CC" w:rsidRPr="003A56FD">
        <w:rPr>
          <w:rFonts w:cs="Times New Roman"/>
          <w:color w:val="000000"/>
        </w:rPr>
        <w:t>Нормативы градостроительного проектирования зон инженерной инфраструктуры</w:t>
      </w:r>
      <w:r w:rsidR="006B3C52" w:rsidRPr="003A56FD">
        <w:rPr>
          <w:rFonts w:cs="Times New Roman"/>
          <w:color w:val="000000"/>
        </w:rPr>
        <w:t>»</w:t>
      </w:r>
      <w:r w:rsidR="00BE29CC" w:rsidRPr="003A56FD">
        <w:rPr>
          <w:rFonts w:cs="Times New Roman"/>
          <w:color w:val="000000"/>
        </w:rPr>
        <w:t xml:space="preserve"> настоящих Нормативов. </w:t>
      </w:r>
    </w:p>
    <w:p w14:paraId="3E42C09E" w14:textId="5D9F0EBA" w:rsidR="00BE29CC" w:rsidRPr="003A56FD" w:rsidRDefault="00EE782E" w:rsidP="00EE782E">
      <w:pPr>
        <w:overflowPunct w:val="0"/>
        <w:autoSpaceDE w:val="0"/>
        <w:ind w:firstLine="714"/>
        <w:jc w:val="both"/>
        <w:rPr>
          <w:rFonts w:cs="Times New Roman"/>
          <w:color w:val="000000"/>
        </w:rPr>
      </w:pPr>
      <w:r w:rsidRPr="003A56FD">
        <w:rPr>
          <w:rFonts w:cs="Times New Roman"/>
          <w:color w:val="000000"/>
        </w:rPr>
        <w:t xml:space="preserve">2.2.3. </w:t>
      </w:r>
      <w:r w:rsidR="00BE29CC" w:rsidRPr="003A56FD">
        <w:rPr>
          <w:rFonts w:cs="Times New Roman"/>
          <w:color w:val="000000"/>
        </w:rPr>
        <w:t>Улично-дорожную сеть, сеть общественного транспорта, пешеходное движение и инженерное обеспечение территории малоэтажной жилой застройки следует проектировать в соответствии с разделами</w:t>
      </w:r>
      <w:r w:rsidR="008B27A4" w:rsidRPr="003A56FD">
        <w:rPr>
          <w:rFonts w:cs="Times New Roman"/>
          <w:color w:val="000000"/>
        </w:rPr>
        <w:t xml:space="preserve"> 6</w:t>
      </w:r>
      <w:r w:rsidR="00CF2F7C" w:rsidRPr="003A56FD">
        <w:rPr>
          <w:rFonts w:cs="Times New Roman"/>
          <w:color w:val="000000"/>
        </w:rPr>
        <w:t xml:space="preserve"> </w:t>
      </w:r>
      <w:r w:rsidR="006B3C52" w:rsidRPr="003A56FD">
        <w:rPr>
          <w:rFonts w:cs="Times New Roman"/>
          <w:color w:val="000000"/>
        </w:rPr>
        <w:t>«</w:t>
      </w:r>
      <w:r w:rsidR="00BE29CC" w:rsidRPr="003A56FD">
        <w:rPr>
          <w:rFonts w:cs="Times New Roman"/>
          <w:color w:val="000000"/>
        </w:rPr>
        <w:t>Нормативы градостроительного проектирования зон транспортной инфраструктуры</w:t>
      </w:r>
      <w:r w:rsidR="006B3C52" w:rsidRPr="003A56FD">
        <w:rPr>
          <w:rFonts w:cs="Times New Roman"/>
          <w:color w:val="000000"/>
        </w:rPr>
        <w:t>»</w:t>
      </w:r>
      <w:r w:rsidR="00BE29CC" w:rsidRPr="003A56FD">
        <w:rPr>
          <w:rFonts w:cs="Times New Roman"/>
          <w:color w:val="000000"/>
        </w:rPr>
        <w:t xml:space="preserve"> и </w:t>
      </w:r>
      <w:r w:rsidR="008B27A4" w:rsidRPr="003A56FD">
        <w:rPr>
          <w:rFonts w:cs="Times New Roman"/>
          <w:color w:val="000000"/>
        </w:rPr>
        <w:t xml:space="preserve">разделом 5 </w:t>
      </w:r>
      <w:r w:rsidR="006B3C52" w:rsidRPr="003A56FD">
        <w:rPr>
          <w:rFonts w:cs="Times New Roman"/>
          <w:color w:val="000000"/>
        </w:rPr>
        <w:t>«</w:t>
      </w:r>
      <w:r w:rsidR="00BE29CC" w:rsidRPr="003A56FD">
        <w:rPr>
          <w:rFonts w:cs="Times New Roman"/>
          <w:color w:val="000000"/>
        </w:rPr>
        <w:t>Нормативы градостроительного проектирования зон инженерной инфраструктуры</w:t>
      </w:r>
      <w:r w:rsidR="006B3C52" w:rsidRPr="003A56FD">
        <w:rPr>
          <w:rFonts w:cs="Times New Roman"/>
          <w:color w:val="000000"/>
        </w:rPr>
        <w:t>»</w:t>
      </w:r>
      <w:r w:rsidR="00BE29CC" w:rsidRPr="003A56FD">
        <w:rPr>
          <w:rFonts w:cs="Times New Roman"/>
          <w:color w:val="000000"/>
        </w:rPr>
        <w:t xml:space="preserve">. </w:t>
      </w:r>
    </w:p>
    <w:p w14:paraId="53DF92F8" w14:textId="34DBC987" w:rsidR="00BE29CC" w:rsidRPr="00EE782E" w:rsidRDefault="00EE782E" w:rsidP="00EE782E">
      <w:pPr>
        <w:widowControl/>
        <w:tabs>
          <w:tab w:val="left" w:pos="3460"/>
        </w:tabs>
        <w:suppressAutoHyphens w:val="0"/>
        <w:overflowPunct w:val="0"/>
        <w:autoSpaceDE w:val="0"/>
        <w:ind w:firstLine="714"/>
        <w:jc w:val="both"/>
        <w:rPr>
          <w:rFonts w:eastAsia="Times New Roman" w:cs="Times New Roman"/>
          <w:kern w:val="0"/>
          <w:lang w:eastAsia="ru-RU" w:bidi="ar-SA"/>
        </w:rPr>
      </w:pPr>
      <w:r>
        <w:rPr>
          <w:rFonts w:eastAsia="Times New Roman" w:cs="Times New Roman"/>
          <w:kern w:val="0"/>
          <w:lang w:eastAsia="ru-RU" w:bidi="ar-SA"/>
        </w:rPr>
        <w:t xml:space="preserve">2.2.4. </w:t>
      </w:r>
      <w:r w:rsidR="00BE29CC" w:rsidRPr="00EE782E">
        <w:rPr>
          <w:rFonts w:eastAsia="Times New Roman" w:cs="Times New Roman"/>
          <w:kern w:val="0"/>
          <w:lang w:eastAsia="ru-RU" w:bidi="ar-SA"/>
        </w:rPr>
        <w:t>Общественный центр зоны жилой застройки предназначен для размещения объе</w:t>
      </w:r>
      <w:r w:rsidR="00BE29CC" w:rsidRPr="00EE782E">
        <w:rPr>
          <w:rFonts w:eastAsia="Times New Roman" w:cs="Times New Roman"/>
          <w:kern w:val="0"/>
          <w:lang w:eastAsia="ru-RU" w:bidi="ar-SA"/>
        </w:rPr>
        <w:t>к</w:t>
      </w:r>
      <w:r w:rsidR="00BE29CC" w:rsidRPr="00EE782E">
        <w:rPr>
          <w:rFonts w:eastAsia="Times New Roman" w:cs="Times New Roman"/>
          <w:kern w:val="0"/>
          <w:lang w:eastAsia="ru-RU" w:bidi="ar-SA"/>
        </w:rPr>
        <w:t xml:space="preserve">тов культуры, торгово-бытового обслуживания, административных, физкультурно-оздоровительных и досуговых зданий и сооружений. </w:t>
      </w:r>
    </w:p>
    <w:p w14:paraId="43160431" w14:textId="77777777" w:rsidR="00BE29CC" w:rsidRPr="00EE782E" w:rsidRDefault="00BE29CC" w:rsidP="00EE782E">
      <w:pPr>
        <w:widowControl/>
        <w:tabs>
          <w:tab w:val="left" w:pos="3460"/>
        </w:tabs>
        <w:suppressAutoHyphens w:val="0"/>
        <w:overflowPunct w:val="0"/>
        <w:autoSpaceDE w:val="0"/>
        <w:ind w:firstLine="714"/>
        <w:jc w:val="both"/>
        <w:rPr>
          <w:rFonts w:eastAsia="Times New Roman" w:cs="Times New Roman"/>
          <w:kern w:val="0"/>
          <w:lang w:eastAsia="ru-RU" w:bidi="ar-SA"/>
        </w:rPr>
      </w:pPr>
      <w:r w:rsidRPr="00EE782E">
        <w:rPr>
          <w:rFonts w:eastAsia="Times New Roman" w:cs="Times New Roman"/>
          <w:kern w:val="0"/>
          <w:lang w:eastAsia="ru-RU" w:bidi="ar-SA"/>
        </w:rPr>
        <w:t>В нем также могут размещаться многоквартирные жилые дома со встроенными или пр</w:t>
      </w:r>
      <w:r w:rsidRPr="00EE782E">
        <w:rPr>
          <w:rFonts w:eastAsia="Times New Roman" w:cs="Times New Roman"/>
          <w:kern w:val="0"/>
          <w:lang w:eastAsia="ru-RU" w:bidi="ar-SA"/>
        </w:rPr>
        <w:t>и</w:t>
      </w:r>
      <w:r w:rsidRPr="00EE782E">
        <w:rPr>
          <w:rFonts w:eastAsia="Times New Roman" w:cs="Times New Roman"/>
          <w:kern w:val="0"/>
          <w:lang w:eastAsia="ru-RU" w:bidi="ar-SA"/>
        </w:rPr>
        <w:t xml:space="preserve">строенными учреждениями обслуживания. </w:t>
      </w:r>
    </w:p>
    <w:p w14:paraId="3EABAC4F" w14:textId="442A9676" w:rsidR="00BE29CC" w:rsidRPr="00EE782E" w:rsidRDefault="00BE29CC" w:rsidP="00EE782E">
      <w:pPr>
        <w:widowControl/>
        <w:tabs>
          <w:tab w:val="left" w:pos="3460"/>
        </w:tabs>
        <w:suppressAutoHyphens w:val="0"/>
        <w:overflowPunct w:val="0"/>
        <w:autoSpaceDE w:val="0"/>
        <w:ind w:firstLine="714"/>
        <w:jc w:val="both"/>
        <w:rPr>
          <w:rFonts w:eastAsia="Times New Roman" w:cs="Times New Roman"/>
          <w:kern w:val="0"/>
          <w:lang w:eastAsia="ru-RU" w:bidi="ar-SA"/>
        </w:rPr>
      </w:pPr>
      <w:r w:rsidRPr="00EE782E">
        <w:rPr>
          <w:rFonts w:eastAsia="Times New Roman" w:cs="Times New Roman"/>
          <w:kern w:val="0"/>
          <w:lang w:eastAsia="ru-RU" w:bidi="ar-SA"/>
        </w:rPr>
        <w:t xml:space="preserve">Застройка такого центра формируется </w:t>
      </w:r>
      <w:r w:rsidR="00D15CC0" w:rsidRPr="00EE782E">
        <w:rPr>
          <w:rFonts w:eastAsia="Times New Roman" w:cs="Times New Roman"/>
          <w:kern w:val="0"/>
          <w:lang w:eastAsia="ru-RU" w:bidi="ar-SA"/>
        </w:rPr>
        <w:t xml:space="preserve">как из отдельно стоящих зданий, </w:t>
      </w:r>
      <w:r w:rsidRPr="00EE782E">
        <w:rPr>
          <w:rFonts w:eastAsia="Times New Roman" w:cs="Times New Roman"/>
          <w:kern w:val="0"/>
          <w:lang w:eastAsia="ru-RU" w:bidi="ar-SA"/>
        </w:rPr>
        <w:t>так и пристрое</w:t>
      </w:r>
      <w:r w:rsidRPr="00EE782E">
        <w:rPr>
          <w:rFonts w:eastAsia="Times New Roman" w:cs="Times New Roman"/>
          <w:kern w:val="0"/>
          <w:lang w:eastAsia="ru-RU" w:bidi="ar-SA"/>
        </w:rPr>
        <w:t>н</w:t>
      </w:r>
      <w:r w:rsidRPr="00EE782E">
        <w:rPr>
          <w:rFonts w:eastAsia="Times New Roman" w:cs="Times New Roman"/>
          <w:kern w:val="0"/>
          <w:lang w:eastAsia="ru-RU" w:bidi="ar-SA"/>
        </w:rPr>
        <w:t xml:space="preserve">ных к жилым домам многофункциональных зданий комплексного обслуживания населения. </w:t>
      </w:r>
    </w:p>
    <w:p w14:paraId="5AFE2ABD" w14:textId="77777777" w:rsidR="00BE29CC" w:rsidRPr="005B3E20" w:rsidRDefault="00BE29CC" w:rsidP="00516D52">
      <w:pPr>
        <w:overflowPunct w:val="0"/>
        <w:autoSpaceDE w:val="0"/>
        <w:ind w:firstLine="714"/>
        <w:jc w:val="both"/>
        <w:rPr>
          <w:rFonts w:cs="Times New Roman"/>
          <w:color w:val="000000"/>
        </w:rPr>
      </w:pPr>
      <w:r w:rsidRPr="005B3E20">
        <w:rPr>
          <w:rFonts w:cs="Times New Roman"/>
          <w:color w:val="000000"/>
        </w:rPr>
        <w:t xml:space="preserve">При этом по сравнению с отдельно стоящими общественными зданиями площади участка зданий следует уменьшать (за исключением дошкольных учреждений, предприятий общественного питания): </w:t>
      </w:r>
    </w:p>
    <w:p w14:paraId="63BA7EE8" w14:textId="77777777" w:rsidR="00BE29CC" w:rsidRPr="005B3E20" w:rsidRDefault="00BE29CC" w:rsidP="00516D52">
      <w:pPr>
        <w:overflowPunct w:val="0"/>
        <w:autoSpaceDE w:val="0"/>
        <w:ind w:firstLine="714"/>
        <w:rPr>
          <w:rFonts w:cs="Times New Roman"/>
          <w:color w:val="000000"/>
        </w:rPr>
      </w:pPr>
      <w:r w:rsidRPr="005B3E20">
        <w:rPr>
          <w:rFonts w:cs="Times New Roman"/>
          <w:color w:val="000000"/>
        </w:rPr>
        <w:t xml:space="preserve">- на 25 % для пристроенных зданий; </w:t>
      </w:r>
    </w:p>
    <w:p w14:paraId="288314F7" w14:textId="77777777" w:rsidR="00D15CC0" w:rsidRPr="005B3E20" w:rsidRDefault="001D3FDF" w:rsidP="00516D52">
      <w:pPr>
        <w:tabs>
          <w:tab w:val="left" w:pos="851"/>
        </w:tabs>
        <w:overflowPunct w:val="0"/>
        <w:autoSpaceDE w:val="0"/>
        <w:ind w:firstLine="714"/>
        <w:jc w:val="both"/>
        <w:rPr>
          <w:rFonts w:cs="Times New Roman"/>
          <w:color w:val="000000"/>
        </w:rPr>
      </w:pPr>
      <w:r w:rsidRPr="005B3E20">
        <w:rPr>
          <w:rFonts w:cs="Times New Roman"/>
          <w:color w:val="000000"/>
        </w:rPr>
        <w:t xml:space="preserve">- </w:t>
      </w:r>
      <w:r w:rsidR="00BE29CC" w:rsidRPr="005B3E20">
        <w:rPr>
          <w:rFonts w:cs="Times New Roman"/>
          <w:color w:val="000000"/>
        </w:rPr>
        <w:t xml:space="preserve">на 50 % для встроенно-пристроенных зданий. </w:t>
      </w:r>
    </w:p>
    <w:p w14:paraId="7F67A189" w14:textId="47C81608" w:rsidR="00D15CC0" w:rsidRPr="005B3E20" w:rsidRDefault="00BE29CC" w:rsidP="00516D52">
      <w:pPr>
        <w:tabs>
          <w:tab w:val="left" w:pos="851"/>
        </w:tabs>
        <w:overflowPunct w:val="0"/>
        <w:autoSpaceDE w:val="0"/>
        <w:ind w:firstLine="714"/>
        <w:jc w:val="both"/>
        <w:rPr>
          <w:rFonts w:cs="Times New Roman"/>
          <w:color w:val="000000"/>
        </w:rPr>
      </w:pPr>
      <w:r w:rsidRPr="005B3E20">
        <w:rPr>
          <w:rFonts w:cs="Times New Roman"/>
          <w:color w:val="000000"/>
        </w:rPr>
        <w:t>В центре следует:</w:t>
      </w:r>
      <w:bookmarkStart w:id="4" w:name="page35"/>
      <w:bookmarkEnd w:id="4"/>
      <w:r w:rsidR="00D15CC0" w:rsidRPr="005B3E20">
        <w:rPr>
          <w:rFonts w:cs="Times New Roman"/>
          <w:color w:val="000000"/>
        </w:rPr>
        <w:t xml:space="preserve"> </w:t>
      </w:r>
    </w:p>
    <w:p w14:paraId="04A379DA" w14:textId="1BF1DB9F" w:rsidR="00BE29CC" w:rsidRPr="005B3E20" w:rsidRDefault="00D15CC0" w:rsidP="00516D52">
      <w:pPr>
        <w:tabs>
          <w:tab w:val="left" w:pos="851"/>
        </w:tabs>
        <w:overflowPunct w:val="0"/>
        <w:autoSpaceDE w:val="0"/>
        <w:ind w:firstLine="714"/>
        <w:jc w:val="both"/>
        <w:rPr>
          <w:rFonts w:cs="Times New Roman"/>
          <w:color w:val="000000"/>
        </w:rPr>
      </w:pPr>
      <w:r w:rsidRPr="005B3E20">
        <w:rPr>
          <w:rFonts w:cs="Times New Roman"/>
          <w:color w:val="000000"/>
        </w:rPr>
        <w:t>-</w:t>
      </w:r>
      <w:r w:rsidR="00BE29CC" w:rsidRPr="005B3E20">
        <w:rPr>
          <w:rFonts w:cs="Times New Roman"/>
          <w:color w:val="000000"/>
        </w:rPr>
        <w:t xml:space="preserve">формировать систему взаимосвязанных пространств-площадок (для отдыха, спорта, оказания выездных услуг) и пешеходных путей; </w:t>
      </w:r>
    </w:p>
    <w:p w14:paraId="0E86656F" w14:textId="77777777" w:rsidR="00BE29CC" w:rsidRPr="005B3E20" w:rsidRDefault="00BE29CC" w:rsidP="00516D52">
      <w:pPr>
        <w:tabs>
          <w:tab w:val="left" w:pos="690"/>
          <w:tab w:val="left" w:pos="851"/>
        </w:tabs>
        <w:overflowPunct w:val="0"/>
        <w:autoSpaceDE w:val="0"/>
        <w:ind w:firstLine="714"/>
        <w:jc w:val="both"/>
        <w:rPr>
          <w:rFonts w:cs="Times New Roman"/>
          <w:color w:val="000000"/>
        </w:rPr>
      </w:pPr>
      <w:r w:rsidRPr="005B3E20">
        <w:rPr>
          <w:rFonts w:cs="Times New Roman"/>
          <w:color w:val="000000"/>
        </w:rPr>
        <w:t xml:space="preserve">- предусматривать общую (для учреждений общественного центра) стоянку транспортных средств из расчета: на 100 единовременных посетителей - 7 - 10 </w:t>
      </w:r>
      <w:proofErr w:type="spellStart"/>
      <w:r w:rsidRPr="005B3E20">
        <w:rPr>
          <w:rFonts w:cs="Times New Roman"/>
          <w:color w:val="000000"/>
        </w:rPr>
        <w:t>машино</w:t>
      </w:r>
      <w:proofErr w:type="spellEnd"/>
      <w:r w:rsidRPr="005B3E20">
        <w:rPr>
          <w:rFonts w:cs="Times New Roman"/>
          <w:color w:val="000000"/>
        </w:rPr>
        <w:t xml:space="preserve">-мест и 15 - 20 мест для временного хранения велосипедов и мопедов. </w:t>
      </w:r>
    </w:p>
    <w:p w14:paraId="49964302" w14:textId="216438A0" w:rsidR="00BE29CC" w:rsidRPr="005B3E20" w:rsidRDefault="00BE29CC" w:rsidP="00516D52">
      <w:pPr>
        <w:tabs>
          <w:tab w:val="left" w:pos="1701"/>
        </w:tabs>
        <w:overflowPunct w:val="0"/>
        <w:autoSpaceDE w:val="0"/>
        <w:ind w:firstLine="714"/>
        <w:jc w:val="both"/>
        <w:rPr>
          <w:rFonts w:cs="Times New Roman"/>
          <w:color w:val="000000"/>
        </w:rPr>
      </w:pPr>
      <w:r w:rsidRPr="005B3E20">
        <w:rPr>
          <w:rFonts w:cs="Times New Roman"/>
          <w:color w:val="000000"/>
        </w:rPr>
        <w:t>2.</w:t>
      </w:r>
      <w:r w:rsidR="009E795E">
        <w:rPr>
          <w:rFonts w:cs="Times New Roman"/>
          <w:color w:val="000000"/>
        </w:rPr>
        <w:t>2</w:t>
      </w:r>
      <w:r w:rsidRPr="005B3E20">
        <w:rPr>
          <w:rFonts w:cs="Times New Roman"/>
          <w:color w:val="000000"/>
        </w:rPr>
        <w:t>.</w:t>
      </w:r>
      <w:r w:rsidR="009E795E">
        <w:rPr>
          <w:rFonts w:cs="Times New Roman"/>
          <w:color w:val="000000"/>
        </w:rPr>
        <w:t>5</w:t>
      </w:r>
      <w:r w:rsidR="001D3FDF" w:rsidRPr="005B3E20">
        <w:rPr>
          <w:rFonts w:cs="Times New Roman"/>
          <w:color w:val="000000"/>
        </w:rPr>
        <w:t xml:space="preserve">. </w:t>
      </w:r>
      <w:proofErr w:type="gramStart"/>
      <w:r w:rsidRPr="005B3E20">
        <w:rPr>
          <w:rFonts w:cs="Times New Roman"/>
          <w:color w:val="000000"/>
        </w:rPr>
        <w:t xml:space="preserve">В </w:t>
      </w:r>
      <w:r w:rsidR="008F2F17" w:rsidRPr="005B3E20">
        <w:rPr>
          <w:rFonts w:cs="Times New Roman"/>
          <w:color w:val="000000"/>
        </w:rPr>
        <w:t>городском округе</w:t>
      </w:r>
      <w:r w:rsidRPr="005B3E20">
        <w:rPr>
          <w:rFonts w:cs="Times New Roman"/>
          <w:color w:val="000000"/>
        </w:rPr>
        <w:t xml:space="preserve"> перечень учреждений повседневного обслуживания в зон</w:t>
      </w:r>
      <w:r w:rsidR="008F2F17" w:rsidRPr="005B3E20">
        <w:rPr>
          <w:rFonts w:cs="Times New Roman"/>
          <w:color w:val="000000"/>
        </w:rPr>
        <w:t>е</w:t>
      </w:r>
      <w:r w:rsidRPr="005B3E20">
        <w:rPr>
          <w:rFonts w:cs="Times New Roman"/>
          <w:color w:val="000000"/>
        </w:rPr>
        <w:t xml:space="preserve"> жилой застройки должен включать следующие объекты: дошкольные учреждения, общеобразовательные школы, спортивно-досуговый комплекс, амбулаторно-поликлинические учреждения, аптечные киоски, объекты торгово-бытового назначения, отделение связи, отделение банка, пункт охраны порядка, центр административного самоуправления, а также </w:t>
      </w:r>
      <w:r w:rsidRPr="005B3E20">
        <w:rPr>
          <w:rFonts w:cs="Times New Roman"/>
          <w:color w:val="000000"/>
        </w:rPr>
        <w:lastRenderedPageBreak/>
        <w:t>площадки (спорт, отдых, выездные услуги, детские игры).</w:t>
      </w:r>
      <w:proofErr w:type="gramEnd"/>
      <w:r w:rsidRPr="005B3E20">
        <w:rPr>
          <w:rFonts w:cs="Times New Roman"/>
          <w:color w:val="000000"/>
        </w:rPr>
        <w:t xml:space="preserve"> При этом допускается использовать недостающие объекты обслуживания в прилегающих существующих или проектируемых общественных центрах, которые находятся в нормативном удалении от обслуживаемой территории.</w:t>
      </w:r>
    </w:p>
    <w:p w14:paraId="06BDAC12" w14:textId="67E70528" w:rsidR="009E795E" w:rsidRDefault="009E795E" w:rsidP="009E795E">
      <w:pPr>
        <w:tabs>
          <w:tab w:val="left" w:pos="1701"/>
        </w:tabs>
        <w:overflowPunct w:val="0"/>
        <w:autoSpaceDE w:val="0"/>
        <w:ind w:firstLine="71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2.2.6. </w:t>
      </w:r>
      <w:r w:rsidR="00BE29CC" w:rsidRPr="005B3E20">
        <w:rPr>
          <w:rFonts w:cs="Times New Roman"/>
          <w:color w:val="000000"/>
        </w:rPr>
        <w:t xml:space="preserve">Следует обеспечивать возможность подъезда, в том числе на инвалидных колясках, к общественным зданиям и предприятиям обслуживания с учетом требований </w:t>
      </w:r>
      <w:r w:rsidR="00BE29CC" w:rsidRPr="003A56FD">
        <w:rPr>
          <w:rFonts w:cs="Times New Roman"/>
          <w:color w:val="000000"/>
        </w:rPr>
        <w:t xml:space="preserve">раздела </w:t>
      </w:r>
      <w:r w:rsidR="00463DC9" w:rsidRPr="003A56FD">
        <w:rPr>
          <w:rFonts w:cs="Times New Roman"/>
          <w:color w:val="000000"/>
        </w:rPr>
        <w:t>1</w:t>
      </w:r>
      <w:r w:rsidR="003A56FD" w:rsidRPr="003A56FD">
        <w:rPr>
          <w:rFonts w:cs="Times New Roman"/>
          <w:color w:val="000000"/>
        </w:rPr>
        <w:t>1</w:t>
      </w:r>
      <w:r w:rsidR="00BE29CC" w:rsidRPr="003A56FD">
        <w:rPr>
          <w:rFonts w:cs="Times New Roman"/>
          <w:color w:val="000000"/>
        </w:rPr>
        <w:t xml:space="preserve"> </w:t>
      </w:r>
      <w:r w:rsidR="006B3C52" w:rsidRPr="003A56FD">
        <w:rPr>
          <w:rFonts w:cs="Times New Roman"/>
          <w:color w:val="000000"/>
        </w:rPr>
        <w:t>«</w:t>
      </w:r>
      <w:r w:rsidR="00BE29CC" w:rsidRPr="003A56FD">
        <w:rPr>
          <w:rFonts w:cs="Times New Roman"/>
          <w:color w:val="000000"/>
        </w:rPr>
        <w:t>Нормативы обеспечения доступности жилых объектов, объектов социальной инфраструктуры для инвалидов и маломобильных групп населения</w:t>
      </w:r>
      <w:r w:rsidR="006B3C52" w:rsidRPr="003A56FD">
        <w:rPr>
          <w:rFonts w:cs="Times New Roman"/>
          <w:color w:val="000000"/>
        </w:rPr>
        <w:t>»</w:t>
      </w:r>
      <w:r w:rsidR="00BE29CC" w:rsidRPr="003A56FD">
        <w:rPr>
          <w:rFonts w:cs="Times New Roman"/>
          <w:color w:val="000000"/>
        </w:rPr>
        <w:t xml:space="preserve"> настоящих Нормативов.</w:t>
      </w:r>
      <w:r w:rsidR="00BE29CC" w:rsidRPr="005B3E20">
        <w:rPr>
          <w:rFonts w:cs="Times New Roman"/>
          <w:color w:val="000000"/>
        </w:rPr>
        <w:t xml:space="preserve"> </w:t>
      </w:r>
    </w:p>
    <w:p w14:paraId="5F9A5CFA" w14:textId="77777777" w:rsidR="009E795E" w:rsidRPr="009E795E" w:rsidRDefault="009E795E" w:rsidP="009E795E">
      <w:pPr>
        <w:rPr>
          <w:rFonts w:cs="Times New Roman"/>
        </w:rPr>
      </w:pPr>
    </w:p>
    <w:p w14:paraId="2070D9CA" w14:textId="77777777" w:rsidR="009E795E" w:rsidRPr="009E795E" w:rsidRDefault="009E795E" w:rsidP="009E795E">
      <w:pPr>
        <w:rPr>
          <w:rFonts w:cs="Times New Roman"/>
        </w:rPr>
      </w:pPr>
    </w:p>
    <w:p w14:paraId="0E295767" w14:textId="77777777" w:rsidR="009E795E" w:rsidRPr="009E795E" w:rsidRDefault="009E795E" w:rsidP="009E795E">
      <w:pPr>
        <w:rPr>
          <w:rFonts w:cs="Times New Roman"/>
        </w:rPr>
      </w:pPr>
    </w:p>
    <w:p w14:paraId="2EC4C49F" w14:textId="77777777" w:rsidR="009E795E" w:rsidRPr="009E795E" w:rsidRDefault="009E795E" w:rsidP="009E795E">
      <w:pPr>
        <w:rPr>
          <w:rFonts w:cs="Times New Roman"/>
        </w:rPr>
      </w:pPr>
    </w:p>
    <w:p w14:paraId="222E646E" w14:textId="77777777" w:rsidR="009E795E" w:rsidRPr="009E795E" w:rsidRDefault="009E795E" w:rsidP="009E795E">
      <w:pPr>
        <w:rPr>
          <w:rFonts w:cs="Times New Roman"/>
        </w:rPr>
      </w:pPr>
    </w:p>
    <w:p w14:paraId="7EC690C4" w14:textId="77777777" w:rsidR="009E795E" w:rsidRPr="009E795E" w:rsidRDefault="009E795E" w:rsidP="009E795E">
      <w:pPr>
        <w:rPr>
          <w:rFonts w:cs="Times New Roman"/>
        </w:rPr>
      </w:pPr>
    </w:p>
    <w:p w14:paraId="55593FF5" w14:textId="77777777" w:rsidR="009E795E" w:rsidRPr="009E795E" w:rsidRDefault="009E795E" w:rsidP="009E795E">
      <w:pPr>
        <w:rPr>
          <w:rFonts w:cs="Times New Roman"/>
        </w:rPr>
      </w:pPr>
    </w:p>
    <w:p w14:paraId="430F2A02" w14:textId="77777777" w:rsidR="009E795E" w:rsidRPr="009E795E" w:rsidRDefault="009E795E" w:rsidP="009E795E">
      <w:pPr>
        <w:rPr>
          <w:rFonts w:cs="Times New Roman"/>
        </w:rPr>
      </w:pPr>
    </w:p>
    <w:p w14:paraId="0E949596" w14:textId="77777777" w:rsidR="009E795E" w:rsidRPr="009E795E" w:rsidRDefault="009E795E" w:rsidP="009E795E">
      <w:pPr>
        <w:rPr>
          <w:rFonts w:cs="Times New Roman"/>
        </w:rPr>
      </w:pPr>
    </w:p>
    <w:p w14:paraId="6066AF90" w14:textId="5E6A0160" w:rsidR="009E795E" w:rsidRDefault="009E795E" w:rsidP="009E795E">
      <w:pPr>
        <w:rPr>
          <w:rFonts w:cs="Times New Roman"/>
        </w:rPr>
      </w:pPr>
    </w:p>
    <w:p w14:paraId="502FA9F8" w14:textId="77777777" w:rsidR="009E795E" w:rsidRPr="009E795E" w:rsidRDefault="009E795E" w:rsidP="009E795E">
      <w:pPr>
        <w:rPr>
          <w:rFonts w:cs="Times New Roman"/>
        </w:rPr>
      </w:pPr>
    </w:p>
    <w:p w14:paraId="270C72D5" w14:textId="77777777" w:rsidR="009E795E" w:rsidRPr="009E795E" w:rsidRDefault="009E795E" w:rsidP="009E795E">
      <w:pPr>
        <w:rPr>
          <w:rFonts w:cs="Times New Roman"/>
        </w:rPr>
      </w:pPr>
    </w:p>
    <w:p w14:paraId="02AC5561" w14:textId="77777777" w:rsidR="009E795E" w:rsidRPr="009E795E" w:rsidRDefault="009E795E" w:rsidP="009E795E">
      <w:pPr>
        <w:rPr>
          <w:rFonts w:cs="Times New Roman"/>
        </w:rPr>
      </w:pPr>
    </w:p>
    <w:p w14:paraId="3D107226" w14:textId="77777777" w:rsidR="009E795E" w:rsidRPr="009E795E" w:rsidRDefault="009E795E" w:rsidP="009E795E">
      <w:pPr>
        <w:rPr>
          <w:rFonts w:cs="Times New Roman"/>
        </w:rPr>
      </w:pPr>
    </w:p>
    <w:p w14:paraId="53F99F3C" w14:textId="77777777" w:rsidR="009E795E" w:rsidRPr="009E795E" w:rsidRDefault="009E795E" w:rsidP="009E795E">
      <w:pPr>
        <w:rPr>
          <w:rFonts w:cs="Times New Roman"/>
        </w:rPr>
      </w:pPr>
    </w:p>
    <w:p w14:paraId="0CFFD2A1" w14:textId="77777777" w:rsidR="009E795E" w:rsidRPr="009E795E" w:rsidRDefault="009E795E" w:rsidP="009E795E">
      <w:pPr>
        <w:rPr>
          <w:rFonts w:cs="Times New Roman"/>
        </w:rPr>
      </w:pPr>
    </w:p>
    <w:p w14:paraId="2EEFE83C" w14:textId="77777777" w:rsidR="009E795E" w:rsidRPr="009E795E" w:rsidRDefault="009E795E" w:rsidP="009E795E">
      <w:pPr>
        <w:rPr>
          <w:rFonts w:cs="Times New Roman"/>
        </w:rPr>
      </w:pPr>
    </w:p>
    <w:p w14:paraId="2A2001EB" w14:textId="0E0940A9" w:rsidR="00BE29CC" w:rsidRPr="009E795E" w:rsidRDefault="00BE29CC" w:rsidP="009E795E">
      <w:pPr>
        <w:tabs>
          <w:tab w:val="left" w:pos="2763"/>
        </w:tabs>
        <w:rPr>
          <w:rFonts w:cs="Times New Roman"/>
        </w:rPr>
      </w:pPr>
    </w:p>
    <w:p w14:paraId="638195AE" w14:textId="0A01DCA0" w:rsidR="00DF7C74" w:rsidRPr="009E795E" w:rsidRDefault="008B5534" w:rsidP="008B5534">
      <w:pPr>
        <w:pageBreakBefore/>
        <w:overflowPunct w:val="0"/>
        <w:autoSpaceDE w:val="0"/>
        <w:ind w:left="709" w:right="36"/>
        <w:jc w:val="both"/>
        <w:rPr>
          <w:rFonts w:cs="Times New Roman"/>
          <w:b/>
          <w:bCs/>
          <w:szCs w:val="22"/>
        </w:rPr>
      </w:pPr>
      <w:r w:rsidRPr="009E795E">
        <w:rPr>
          <w:rFonts w:cs="Times New Roman"/>
          <w:b/>
          <w:bCs/>
          <w:szCs w:val="22"/>
        </w:rPr>
        <w:lastRenderedPageBreak/>
        <w:t xml:space="preserve">3. </w:t>
      </w:r>
      <w:bookmarkStart w:id="5" w:name="Par3"/>
      <w:r w:rsidRPr="009E795E">
        <w:rPr>
          <w:rFonts w:cs="Times New Roman"/>
          <w:b/>
          <w:bCs/>
          <w:szCs w:val="22"/>
        </w:rPr>
        <w:t>НОРМАТИВЫ ГРАДОСТРОИТЕЛЬНОГО ПРОЕКТИРОВАНИЯ ОБЩЕСТВЕННО-ДЕЛОВОЙ ЗОНЫ</w:t>
      </w:r>
      <w:bookmarkEnd w:id="5"/>
    </w:p>
    <w:p w14:paraId="46FD9EE9" w14:textId="77777777" w:rsidR="00BE29CC" w:rsidRPr="00F417FA" w:rsidRDefault="00BE29CC" w:rsidP="00516D52">
      <w:pPr>
        <w:autoSpaceDE w:val="0"/>
        <w:rPr>
          <w:rFonts w:cs="Times New Roman"/>
          <w:sz w:val="22"/>
          <w:szCs w:val="22"/>
        </w:rPr>
      </w:pPr>
    </w:p>
    <w:p w14:paraId="0AC61C7A" w14:textId="77777777" w:rsidR="00BE29CC" w:rsidRPr="009E795E" w:rsidRDefault="00BE29CC" w:rsidP="00516D52">
      <w:pPr>
        <w:tabs>
          <w:tab w:val="left" w:pos="4202"/>
        </w:tabs>
        <w:overflowPunct w:val="0"/>
        <w:autoSpaceDE w:val="0"/>
        <w:ind w:firstLine="714"/>
        <w:rPr>
          <w:rFonts w:cs="Times New Roman"/>
          <w:b/>
          <w:bCs/>
        </w:rPr>
      </w:pPr>
      <w:r w:rsidRPr="009E795E">
        <w:rPr>
          <w:rFonts w:cs="Times New Roman"/>
          <w:b/>
          <w:bCs/>
        </w:rPr>
        <w:t xml:space="preserve">3.1 Общие требования </w:t>
      </w:r>
    </w:p>
    <w:p w14:paraId="6D3F20E6" w14:textId="77777777" w:rsidR="00BE29CC" w:rsidRPr="009E795E" w:rsidRDefault="00BE29CC" w:rsidP="00516D52">
      <w:pPr>
        <w:autoSpaceDE w:val="0"/>
        <w:ind w:firstLine="714"/>
        <w:jc w:val="both"/>
        <w:rPr>
          <w:rFonts w:cs="Times New Roman"/>
        </w:rPr>
      </w:pPr>
    </w:p>
    <w:p w14:paraId="29DE1AAE" w14:textId="53978282" w:rsidR="00BE29CC" w:rsidRPr="009E795E" w:rsidRDefault="00BE29CC" w:rsidP="00516D52">
      <w:pPr>
        <w:numPr>
          <w:ilvl w:val="0"/>
          <w:numId w:val="19"/>
        </w:numPr>
        <w:tabs>
          <w:tab w:val="left" w:pos="1403"/>
        </w:tabs>
        <w:overflowPunct w:val="0"/>
        <w:autoSpaceDE w:val="0"/>
        <w:ind w:left="0" w:firstLine="714"/>
        <w:jc w:val="both"/>
        <w:rPr>
          <w:rFonts w:cs="Times New Roman"/>
        </w:rPr>
      </w:pPr>
      <w:proofErr w:type="gramStart"/>
      <w:r w:rsidRPr="009E795E">
        <w:rPr>
          <w:rFonts w:cs="Times New Roman"/>
        </w:rPr>
        <w:t xml:space="preserve">Общественно-деловые зоны предназначены для размещения объектов здравоохранения, культуры, торговли, общественного питания, социального и коммунально-бытового назначения, объектов среднего профессионального образования, административных, научно-исследовательских учреждений, культовых зданий, объектов делового, финансового назначения, стоянок автомобильного транспорта, иных объектов, связанных с обеспечением жизнедеятельности граждан. </w:t>
      </w:r>
      <w:proofErr w:type="gramEnd"/>
    </w:p>
    <w:p w14:paraId="48B25A41" w14:textId="7B82F594" w:rsidR="00BE29CC" w:rsidRPr="009E795E" w:rsidRDefault="00BE29CC" w:rsidP="00516D52">
      <w:pPr>
        <w:overflowPunct w:val="0"/>
        <w:autoSpaceDE w:val="0"/>
        <w:ind w:firstLine="714"/>
        <w:jc w:val="both"/>
        <w:rPr>
          <w:rFonts w:cs="Times New Roman"/>
        </w:rPr>
      </w:pPr>
      <w:r w:rsidRPr="009E795E">
        <w:rPr>
          <w:rFonts w:cs="Times New Roman"/>
        </w:rPr>
        <w:t xml:space="preserve">В общественно-деловых зонах могут размещаться жилые здания, гостиницы, автостоянки. </w:t>
      </w:r>
    </w:p>
    <w:p w14:paraId="7D3D4FAB" w14:textId="77777777" w:rsidR="00BE29CC" w:rsidRPr="009E795E" w:rsidRDefault="00BE29CC" w:rsidP="00516D52">
      <w:pPr>
        <w:numPr>
          <w:ilvl w:val="0"/>
          <w:numId w:val="19"/>
        </w:numPr>
        <w:tabs>
          <w:tab w:val="left" w:pos="1142"/>
        </w:tabs>
        <w:overflowPunct w:val="0"/>
        <w:autoSpaceDE w:val="0"/>
        <w:ind w:left="0" w:firstLine="714"/>
        <w:jc w:val="both"/>
        <w:rPr>
          <w:rFonts w:cs="Times New Roman"/>
        </w:rPr>
      </w:pPr>
      <w:r w:rsidRPr="009E795E">
        <w:rPr>
          <w:rFonts w:cs="Times New Roman"/>
        </w:rPr>
        <w:t xml:space="preserve">Общественно-деловые зоны следует формировать как систему: </w:t>
      </w:r>
    </w:p>
    <w:p w14:paraId="34264E14" w14:textId="6A143722" w:rsidR="00BE29CC" w:rsidRPr="009E795E" w:rsidRDefault="00BE29CC" w:rsidP="00516D52">
      <w:pPr>
        <w:numPr>
          <w:ilvl w:val="0"/>
          <w:numId w:val="20"/>
        </w:numPr>
        <w:tabs>
          <w:tab w:val="left" w:pos="798"/>
        </w:tabs>
        <w:overflowPunct w:val="0"/>
        <w:autoSpaceDE w:val="0"/>
        <w:ind w:left="0" w:firstLine="714"/>
        <w:jc w:val="both"/>
        <w:rPr>
          <w:rFonts w:cs="Times New Roman"/>
        </w:rPr>
      </w:pPr>
      <w:r w:rsidRPr="009E795E">
        <w:rPr>
          <w:rFonts w:cs="Times New Roman"/>
        </w:rPr>
        <w:t xml:space="preserve">многофункциональных общественных центров, </w:t>
      </w:r>
      <w:proofErr w:type="gramStart"/>
      <w:r w:rsidRPr="009E795E">
        <w:rPr>
          <w:rFonts w:cs="Times New Roman"/>
        </w:rPr>
        <w:t>включающую</w:t>
      </w:r>
      <w:proofErr w:type="gramEnd"/>
      <w:r w:rsidRPr="009E795E">
        <w:rPr>
          <w:rFonts w:cs="Times New Roman"/>
        </w:rPr>
        <w:t xml:space="preserve"> центры деловой, финансовой и общественной активности в центральных частях </w:t>
      </w:r>
      <w:r w:rsidR="00EF4A6A" w:rsidRPr="009E795E">
        <w:rPr>
          <w:rFonts w:cs="Times New Roman"/>
        </w:rPr>
        <w:t>городского округа</w:t>
      </w:r>
      <w:r w:rsidRPr="009E795E">
        <w:rPr>
          <w:rFonts w:cs="Times New Roman"/>
        </w:rPr>
        <w:t>;</w:t>
      </w:r>
    </w:p>
    <w:p w14:paraId="3C8E31F4" w14:textId="77777777" w:rsidR="00BE29CC" w:rsidRPr="009E795E" w:rsidRDefault="00BE29CC" w:rsidP="00516D52">
      <w:pPr>
        <w:numPr>
          <w:ilvl w:val="0"/>
          <w:numId w:val="20"/>
        </w:numPr>
        <w:tabs>
          <w:tab w:val="left" w:pos="748"/>
        </w:tabs>
        <w:overflowPunct w:val="0"/>
        <w:autoSpaceDE w:val="0"/>
        <w:ind w:left="0" w:firstLine="714"/>
        <w:jc w:val="both"/>
        <w:rPr>
          <w:rFonts w:cs="Times New Roman"/>
        </w:rPr>
      </w:pPr>
      <w:proofErr w:type="gramStart"/>
      <w:r w:rsidRPr="009E795E">
        <w:rPr>
          <w:rFonts w:cs="Times New Roman"/>
        </w:rPr>
        <w:t xml:space="preserve">специализированных центров - административных, медицинских, научных, учебных, торговых (в том числе ярмарки, вещевые рынки), выставочных, спортивных и других. </w:t>
      </w:r>
      <w:proofErr w:type="gramEnd"/>
    </w:p>
    <w:p w14:paraId="3A1C98C3" w14:textId="77777777" w:rsidR="00BE29CC" w:rsidRPr="009E795E" w:rsidRDefault="00BE29CC" w:rsidP="00516D52">
      <w:pPr>
        <w:autoSpaceDE w:val="0"/>
        <w:ind w:firstLine="714"/>
        <w:jc w:val="both"/>
        <w:rPr>
          <w:rFonts w:cs="Times New Roman"/>
        </w:rPr>
      </w:pPr>
    </w:p>
    <w:p w14:paraId="761D5371" w14:textId="77777777" w:rsidR="00BE29CC" w:rsidRPr="009E795E" w:rsidRDefault="00BE29CC" w:rsidP="00516D52">
      <w:pPr>
        <w:overflowPunct w:val="0"/>
        <w:autoSpaceDE w:val="0"/>
        <w:ind w:firstLine="714"/>
        <w:rPr>
          <w:rFonts w:cs="Times New Roman"/>
          <w:b/>
          <w:bCs/>
        </w:rPr>
      </w:pPr>
      <w:r w:rsidRPr="009E795E">
        <w:rPr>
          <w:rFonts w:cs="Times New Roman"/>
          <w:b/>
          <w:bCs/>
        </w:rPr>
        <w:t>3</w:t>
      </w:r>
      <w:bookmarkStart w:id="6" w:name="Par32"/>
      <w:r w:rsidRPr="009E795E">
        <w:rPr>
          <w:rFonts w:cs="Times New Roman"/>
          <w:b/>
          <w:bCs/>
        </w:rPr>
        <w:t>.2. Структура и типология общественных центров и объектов общественно-деловой зоны</w:t>
      </w:r>
    </w:p>
    <w:bookmarkEnd w:id="6"/>
    <w:p w14:paraId="5E1717C0" w14:textId="77777777" w:rsidR="00BE29CC" w:rsidRPr="009E795E" w:rsidRDefault="00BE29CC" w:rsidP="00516D52">
      <w:pPr>
        <w:autoSpaceDE w:val="0"/>
        <w:ind w:firstLine="714"/>
        <w:jc w:val="both"/>
        <w:rPr>
          <w:rFonts w:cs="Times New Roman"/>
        </w:rPr>
      </w:pPr>
    </w:p>
    <w:p w14:paraId="36F70AC6" w14:textId="77777777" w:rsidR="00BE29CC" w:rsidRPr="009E795E" w:rsidRDefault="00BE29CC" w:rsidP="00516D52">
      <w:pPr>
        <w:numPr>
          <w:ilvl w:val="2"/>
          <w:numId w:val="41"/>
        </w:numPr>
        <w:tabs>
          <w:tab w:val="left" w:pos="1158"/>
        </w:tabs>
        <w:overflowPunct w:val="0"/>
        <w:autoSpaceDE w:val="0"/>
        <w:ind w:left="0" w:firstLine="709"/>
        <w:jc w:val="both"/>
        <w:rPr>
          <w:rFonts w:cs="Times New Roman"/>
          <w:color w:val="000000"/>
        </w:rPr>
      </w:pPr>
      <w:proofErr w:type="gramStart"/>
      <w:r w:rsidRPr="009E795E">
        <w:rPr>
          <w:rFonts w:cs="Times New Roman"/>
          <w:color w:val="000000"/>
        </w:rPr>
        <w:t>В многофункциональных зонах, предназначенных для формирования системы общественных центров с наиболее широким составом функций, высокой плотностью застройки при минимальных размерах земельных участков, преимущественно размещаются предприятия торговли и общественного питания, учреждения управления, бизнеса, науки, культуры и другие объекты, а также места приложения труда и другие объекты, не требующие больших земельных участков (как правило, не более 1,0 га), и устройства санитарно-защитных разрывов</w:t>
      </w:r>
      <w:proofErr w:type="gramEnd"/>
      <w:r w:rsidRPr="009E795E">
        <w:rPr>
          <w:rFonts w:cs="Times New Roman"/>
          <w:color w:val="000000"/>
        </w:rPr>
        <w:t xml:space="preserve"> шириной более 25 м. </w:t>
      </w:r>
    </w:p>
    <w:p w14:paraId="3E652898" w14:textId="77777777" w:rsidR="00BE29CC" w:rsidRPr="009E795E" w:rsidRDefault="00BE29CC" w:rsidP="00516D52">
      <w:pPr>
        <w:numPr>
          <w:ilvl w:val="2"/>
          <w:numId w:val="22"/>
        </w:numPr>
        <w:tabs>
          <w:tab w:val="clear" w:pos="1440"/>
          <w:tab w:val="num" w:pos="993"/>
          <w:tab w:val="left" w:pos="1222"/>
        </w:tabs>
        <w:overflowPunct w:val="0"/>
        <w:autoSpaceDE w:val="0"/>
        <w:ind w:left="0" w:firstLine="709"/>
        <w:jc w:val="both"/>
        <w:rPr>
          <w:rFonts w:cs="Times New Roman"/>
          <w:color w:val="000000"/>
        </w:rPr>
      </w:pPr>
      <w:bookmarkStart w:id="7" w:name="page51"/>
      <w:bookmarkEnd w:id="7"/>
      <w:r w:rsidRPr="009E795E">
        <w:rPr>
          <w:rFonts w:cs="Times New Roman"/>
          <w:color w:val="000000"/>
        </w:rPr>
        <w:t>При размещении общественно-деловых зон следует учитывать особенности их функционирования, потребность в территории, необходимость устройства автостоянок большой вместимости, создание развитой транспортной и инженерной инфраструктур, а также степень воздействия на окружающую среду и прилегающую застройку.</w:t>
      </w:r>
    </w:p>
    <w:p w14:paraId="439EC459" w14:textId="5CA2EF4C" w:rsidR="00BE29CC" w:rsidRPr="009E795E" w:rsidRDefault="00BE29CC" w:rsidP="00516D52">
      <w:pPr>
        <w:tabs>
          <w:tab w:val="left" w:pos="1140"/>
        </w:tabs>
        <w:overflowPunct w:val="0"/>
        <w:autoSpaceDE w:val="0"/>
        <w:ind w:firstLine="714"/>
        <w:jc w:val="both"/>
        <w:rPr>
          <w:rFonts w:cs="Times New Roman"/>
          <w:color w:val="000000"/>
        </w:rPr>
      </w:pPr>
      <w:r w:rsidRPr="009E795E">
        <w:rPr>
          <w:rFonts w:cs="Times New Roman"/>
          <w:color w:val="000000"/>
        </w:rPr>
        <w:t>3.2.</w:t>
      </w:r>
      <w:r w:rsidR="0029472F">
        <w:rPr>
          <w:rFonts w:cs="Times New Roman"/>
          <w:color w:val="000000"/>
        </w:rPr>
        <w:t>3</w:t>
      </w:r>
      <w:r w:rsidRPr="009E795E">
        <w:rPr>
          <w:rFonts w:cs="Times New Roman"/>
          <w:color w:val="000000"/>
        </w:rPr>
        <w:t>.</w:t>
      </w:r>
      <w:r w:rsidRPr="009E795E">
        <w:rPr>
          <w:rFonts w:cs="Times New Roman"/>
          <w:color w:val="000000"/>
        </w:rPr>
        <w:tab/>
        <w:t xml:space="preserve">В общественно-деловых зонах допускается размещать: </w:t>
      </w:r>
    </w:p>
    <w:p w14:paraId="3CDF5CAE" w14:textId="77777777" w:rsidR="00BE29CC" w:rsidRPr="009E795E" w:rsidRDefault="00BE29CC" w:rsidP="00516D52">
      <w:pPr>
        <w:numPr>
          <w:ilvl w:val="0"/>
          <w:numId w:val="21"/>
        </w:numPr>
        <w:overflowPunct w:val="0"/>
        <w:autoSpaceDE w:val="0"/>
        <w:ind w:left="0" w:firstLine="714"/>
        <w:jc w:val="both"/>
        <w:rPr>
          <w:rFonts w:cs="Times New Roman"/>
          <w:color w:val="000000"/>
        </w:rPr>
      </w:pPr>
      <w:r w:rsidRPr="009E795E">
        <w:rPr>
          <w:rFonts w:cs="Times New Roman"/>
          <w:color w:val="000000"/>
        </w:rPr>
        <w:t xml:space="preserve">производственные предприятия, осуществляющие обслуживание населения, площадью не более 200 кв. м, встроенные или занимающие часть здания без производственной территории, экологически безопасные; </w:t>
      </w:r>
    </w:p>
    <w:p w14:paraId="5FF34A96" w14:textId="77777777" w:rsidR="00BE29CC" w:rsidRPr="009E795E" w:rsidRDefault="00BE29CC" w:rsidP="00516D52">
      <w:pPr>
        <w:numPr>
          <w:ilvl w:val="0"/>
          <w:numId w:val="21"/>
        </w:numPr>
        <w:tabs>
          <w:tab w:val="clear" w:pos="720"/>
          <w:tab w:val="left" w:pos="701"/>
        </w:tabs>
        <w:overflowPunct w:val="0"/>
        <w:autoSpaceDE w:val="0"/>
        <w:ind w:left="0" w:firstLine="714"/>
        <w:jc w:val="both"/>
        <w:rPr>
          <w:rFonts w:cs="Times New Roman"/>
          <w:color w:val="000000"/>
        </w:rPr>
      </w:pPr>
      <w:r w:rsidRPr="009E795E">
        <w:rPr>
          <w:rFonts w:cs="Times New Roman"/>
          <w:color w:val="000000"/>
        </w:rPr>
        <w:t xml:space="preserve">предприятия индустрии развлечений при отсутствии установленных ограничений на их размещение. </w:t>
      </w:r>
    </w:p>
    <w:p w14:paraId="1381525C" w14:textId="77777777" w:rsidR="00BE29CC" w:rsidRPr="009E795E" w:rsidRDefault="00BE29CC" w:rsidP="00516D52">
      <w:pPr>
        <w:tabs>
          <w:tab w:val="left" w:pos="3460"/>
        </w:tabs>
        <w:overflowPunct w:val="0"/>
        <w:autoSpaceDE w:val="0"/>
        <w:ind w:firstLine="714"/>
        <w:jc w:val="both"/>
        <w:rPr>
          <w:rFonts w:cs="Times New Roman"/>
          <w:color w:val="000000"/>
        </w:rPr>
      </w:pPr>
      <w:r w:rsidRPr="009E795E">
        <w:rPr>
          <w:rFonts w:cs="Times New Roman"/>
          <w:color w:val="000000"/>
        </w:rPr>
        <w:t xml:space="preserve">Организации, промышленные объекты и производства, группы промышленных объектов и сооружения, являющиеся источниками воздействия на среду обитания и здоровье человека, необходимо отделять от территории жилой застройки санитарно-защитными зонами. </w:t>
      </w:r>
    </w:p>
    <w:p w14:paraId="63413C2E" w14:textId="77777777" w:rsidR="00BE29CC" w:rsidRPr="009E795E" w:rsidRDefault="00BE29CC" w:rsidP="00516D52">
      <w:pPr>
        <w:tabs>
          <w:tab w:val="left" w:pos="3460"/>
        </w:tabs>
        <w:overflowPunct w:val="0"/>
        <w:autoSpaceDE w:val="0"/>
        <w:ind w:firstLine="696"/>
        <w:jc w:val="both"/>
        <w:rPr>
          <w:rFonts w:cs="Times New Roman"/>
        </w:rPr>
      </w:pPr>
    </w:p>
    <w:p w14:paraId="58AEA9B8" w14:textId="1A5CA156" w:rsidR="00BE29CC" w:rsidRDefault="003A6DB0" w:rsidP="003A6DB0">
      <w:pPr>
        <w:pStyle w:val="af2"/>
        <w:numPr>
          <w:ilvl w:val="1"/>
          <w:numId w:val="22"/>
        </w:numPr>
        <w:autoSpaceDE w:val="0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 xml:space="preserve"> </w:t>
      </w:r>
      <w:r w:rsidRPr="003A6DB0">
        <w:rPr>
          <w:rFonts w:cs="Times New Roman"/>
          <w:b/>
          <w:bCs/>
          <w:color w:val="000000"/>
        </w:rPr>
        <w:t>Расчетные показатели объектов, относящихся к областям физической культуры и массового спорта</w:t>
      </w:r>
    </w:p>
    <w:p w14:paraId="1B8B8811" w14:textId="77777777" w:rsidR="00AF0D8E" w:rsidRDefault="00AF0D8E" w:rsidP="00AF0D8E">
      <w:pPr>
        <w:pStyle w:val="af2"/>
        <w:autoSpaceDE w:val="0"/>
        <w:ind w:left="1080"/>
        <w:rPr>
          <w:rFonts w:cs="Times New Roman"/>
          <w:b/>
          <w:bCs/>
          <w:color w:val="000000"/>
        </w:rPr>
      </w:pPr>
    </w:p>
    <w:tbl>
      <w:tblPr>
        <w:tblW w:w="9243" w:type="dxa"/>
        <w:jc w:val="center"/>
        <w:tblBorders>
          <w:top w:val="single" w:sz="12" w:space="0" w:color="7F7F7F"/>
          <w:left w:val="single" w:sz="12" w:space="0" w:color="7F7F7F"/>
          <w:bottom w:val="single" w:sz="12" w:space="0" w:color="7F7F7F"/>
          <w:right w:val="single" w:sz="12" w:space="0" w:color="7F7F7F"/>
          <w:insideH w:val="single" w:sz="6" w:space="0" w:color="7F7F7F"/>
          <w:insideV w:val="single" w:sz="6" w:space="0" w:color="7F7F7F"/>
        </w:tblBorders>
        <w:tblLook w:val="00A0" w:firstRow="1" w:lastRow="0" w:firstColumn="1" w:lastColumn="0" w:noHBand="0" w:noVBand="0"/>
      </w:tblPr>
      <w:tblGrid>
        <w:gridCol w:w="451"/>
        <w:gridCol w:w="2801"/>
        <w:gridCol w:w="1411"/>
        <w:gridCol w:w="1271"/>
        <w:gridCol w:w="1633"/>
        <w:gridCol w:w="1676"/>
      </w:tblGrid>
      <w:tr w:rsidR="00AF0D8E" w:rsidRPr="00AF0D8E" w14:paraId="77ED588B" w14:textId="77777777" w:rsidTr="00AF0D8E">
        <w:trPr>
          <w:trHeight w:val="778"/>
          <w:jc w:val="center"/>
        </w:trPr>
        <w:tc>
          <w:tcPr>
            <w:tcW w:w="451" w:type="dxa"/>
            <w:vMerge w:val="restart"/>
            <w:shd w:val="clear" w:color="auto" w:fill="F2F2F2"/>
            <w:vAlign w:val="center"/>
          </w:tcPr>
          <w:p w14:paraId="4CD64EF5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AF0D8E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№</w:t>
            </w:r>
          </w:p>
        </w:tc>
        <w:tc>
          <w:tcPr>
            <w:tcW w:w="2801" w:type="dxa"/>
            <w:vMerge w:val="restart"/>
            <w:shd w:val="clear" w:color="auto" w:fill="F2F2F2"/>
            <w:vAlign w:val="center"/>
          </w:tcPr>
          <w:p w14:paraId="549FE4E5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AF0D8E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НАИМЕНОВАНИЕ ОБЪЕКТА</w:t>
            </w:r>
          </w:p>
        </w:tc>
        <w:tc>
          <w:tcPr>
            <w:tcW w:w="2682" w:type="dxa"/>
            <w:gridSpan w:val="2"/>
            <w:shd w:val="clear" w:color="auto" w:fill="F2F2F2"/>
            <w:vAlign w:val="center"/>
          </w:tcPr>
          <w:p w14:paraId="151D0182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AF0D8E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МИНИМАЛЬНО                                   ДОПУСТИМЫЙ УРОВЕНЬ ОБЕСПЕЧЕННОСТИ</w:t>
            </w:r>
          </w:p>
        </w:tc>
        <w:tc>
          <w:tcPr>
            <w:tcW w:w="3309" w:type="dxa"/>
            <w:gridSpan w:val="2"/>
            <w:shd w:val="clear" w:color="auto" w:fill="F2F2F2"/>
            <w:vAlign w:val="center"/>
          </w:tcPr>
          <w:p w14:paraId="14CF8350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AF0D8E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МАКСИМАЛЬНО ДОПУСТИМЫЙ УРОВЕНЬ ТЕРРИТОРИАЛЬНОЙ              ДОСТУПНОСТИ</w:t>
            </w:r>
          </w:p>
        </w:tc>
      </w:tr>
      <w:tr w:rsidR="00AF0D8E" w:rsidRPr="00AF0D8E" w14:paraId="1FC73A2E" w14:textId="77777777" w:rsidTr="00AF0D8E">
        <w:trPr>
          <w:trHeight w:val="776"/>
          <w:jc w:val="center"/>
        </w:trPr>
        <w:tc>
          <w:tcPr>
            <w:tcW w:w="451" w:type="dxa"/>
            <w:vMerge/>
            <w:shd w:val="clear" w:color="auto" w:fill="F2F2F2"/>
            <w:vAlign w:val="center"/>
          </w:tcPr>
          <w:p w14:paraId="676ACD72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2801" w:type="dxa"/>
            <w:vMerge/>
            <w:shd w:val="clear" w:color="auto" w:fill="F2F2F2"/>
            <w:vAlign w:val="center"/>
          </w:tcPr>
          <w:p w14:paraId="07587F7C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411" w:type="dxa"/>
            <w:shd w:val="clear" w:color="auto" w:fill="F2F2F2"/>
            <w:vAlign w:val="center"/>
          </w:tcPr>
          <w:p w14:paraId="691F6F31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AF0D8E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ЕДИНИЦА    ИЗМЕРЕНИЯ</w:t>
            </w:r>
          </w:p>
        </w:tc>
        <w:tc>
          <w:tcPr>
            <w:tcW w:w="1271" w:type="dxa"/>
            <w:shd w:val="clear" w:color="auto" w:fill="F2F2F2"/>
            <w:vAlign w:val="center"/>
          </w:tcPr>
          <w:p w14:paraId="75F99F03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AF0D8E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ВЕЛИЧИНА</w:t>
            </w:r>
          </w:p>
        </w:tc>
        <w:tc>
          <w:tcPr>
            <w:tcW w:w="1633" w:type="dxa"/>
            <w:shd w:val="clear" w:color="auto" w:fill="F2F2F2"/>
            <w:vAlign w:val="center"/>
          </w:tcPr>
          <w:p w14:paraId="04562BBB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AF0D8E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ЕДИНИЦА       ИЗМЕРЕНИЯ</w:t>
            </w:r>
          </w:p>
        </w:tc>
        <w:tc>
          <w:tcPr>
            <w:tcW w:w="1676" w:type="dxa"/>
            <w:shd w:val="clear" w:color="auto" w:fill="F2F2F2"/>
            <w:vAlign w:val="center"/>
          </w:tcPr>
          <w:p w14:paraId="78D85F26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AF0D8E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ВЕЛИЧИНА</w:t>
            </w:r>
          </w:p>
        </w:tc>
      </w:tr>
      <w:tr w:rsidR="00AF0D8E" w:rsidRPr="00AF0D8E" w14:paraId="0D9367A1" w14:textId="77777777" w:rsidTr="00AF0D8E">
        <w:trPr>
          <w:trHeight w:val="836"/>
          <w:jc w:val="center"/>
        </w:trPr>
        <w:tc>
          <w:tcPr>
            <w:tcW w:w="451" w:type="dxa"/>
            <w:vAlign w:val="center"/>
          </w:tcPr>
          <w:p w14:paraId="52E46FCA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</w:pPr>
            <w:r w:rsidRPr="00AF0D8E"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  <w:t>1</w:t>
            </w:r>
            <w:r w:rsidRPr="00AF0D8E"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  <w:t>.</w:t>
            </w:r>
          </w:p>
        </w:tc>
        <w:tc>
          <w:tcPr>
            <w:tcW w:w="2801" w:type="dxa"/>
            <w:vAlign w:val="center"/>
          </w:tcPr>
          <w:p w14:paraId="20A18867" w14:textId="0EBAF67E" w:rsidR="00AF0D8E" w:rsidRPr="00AF0D8E" w:rsidRDefault="00AF0D8E" w:rsidP="00AF0D8E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Помещения для фи</w:t>
            </w: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з</w:t>
            </w: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культурно-оздоровительных зан</w:t>
            </w: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я</w:t>
            </w: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 xml:space="preserve">тий </w:t>
            </w:r>
          </w:p>
        </w:tc>
        <w:tc>
          <w:tcPr>
            <w:tcW w:w="1411" w:type="dxa"/>
            <w:vAlign w:val="center"/>
          </w:tcPr>
          <w:p w14:paraId="6FFAA019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м² общ</w:t>
            </w:r>
            <w:proofErr w:type="gramStart"/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.</w:t>
            </w:r>
            <w:proofErr w:type="gramEnd"/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 xml:space="preserve"> </w:t>
            </w:r>
            <w:proofErr w:type="gramStart"/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п</w:t>
            </w:r>
            <w:proofErr w:type="gramEnd"/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лощади на 1000 чел.</w:t>
            </w:r>
          </w:p>
        </w:tc>
        <w:tc>
          <w:tcPr>
            <w:tcW w:w="1271" w:type="dxa"/>
            <w:vAlign w:val="center"/>
          </w:tcPr>
          <w:p w14:paraId="7CDCC043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70</w:t>
            </w:r>
          </w:p>
          <w:p w14:paraId="3BC8BACF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1633" w:type="dxa"/>
            <w:vAlign w:val="center"/>
          </w:tcPr>
          <w:p w14:paraId="1EB36367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м</w:t>
            </w:r>
          </w:p>
        </w:tc>
        <w:tc>
          <w:tcPr>
            <w:tcW w:w="1676" w:type="dxa"/>
            <w:vAlign w:val="center"/>
          </w:tcPr>
          <w:p w14:paraId="62F935D7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500</w:t>
            </w:r>
          </w:p>
        </w:tc>
      </w:tr>
      <w:tr w:rsidR="00AF0D8E" w:rsidRPr="00AF0D8E" w14:paraId="765E21B9" w14:textId="77777777" w:rsidTr="00AF0D8E">
        <w:trPr>
          <w:trHeight w:val="836"/>
          <w:jc w:val="center"/>
        </w:trPr>
        <w:tc>
          <w:tcPr>
            <w:tcW w:w="451" w:type="dxa"/>
            <w:vAlign w:val="center"/>
          </w:tcPr>
          <w:p w14:paraId="6AFB3BE4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</w:pPr>
            <w:r w:rsidRPr="00AF0D8E">
              <w:rPr>
                <w:rFonts w:eastAsia="Times New Roman" w:cs="Times New Roman"/>
                <w:b/>
                <w:color w:val="404040"/>
                <w:spacing w:val="-14"/>
                <w:kern w:val="0"/>
                <w:lang w:eastAsia="ru-RU" w:bidi="ar-SA"/>
              </w:rPr>
              <w:t>2.</w:t>
            </w:r>
          </w:p>
        </w:tc>
        <w:tc>
          <w:tcPr>
            <w:tcW w:w="2801" w:type="dxa"/>
            <w:vAlign w:val="center"/>
          </w:tcPr>
          <w:p w14:paraId="433580B4" w14:textId="358EE71D" w:rsidR="00AF0D8E" w:rsidRPr="00AF0D8E" w:rsidRDefault="00AF0D8E" w:rsidP="00AF0D8E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Территория плоскос</w:t>
            </w: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т</w:t>
            </w: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ных спортивных соор</w:t>
            </w: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у</w:t>
            </w: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 xml:space="preserve">жений </w:t>
            </w:r>
          </w:p>
        </w:tc>
        <w:tc>
          <w:tcPr>
            <w:tcW w:w="1411" w:type="dxa"/>
            <w:vAlign w:val="center"/>
          </w:tcPr>
          <w:p w14:paraId="7697625D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proofErr w:type="gramStart"/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га</w:t>
            </w:r>
            <w:proofErr w:type="gramEnd"/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 xml:space="preserve"> </w:t>
            </w:r>
          </w:p>
          <w:p w14:paraId="28A575FC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на 1000 чел.</w:t>
            </w:r>
          </w:p>
        </w:tc>
        <w:tc>
          <w:tcPr>
            <w:tcW w:w="1271" w:type="dxa"/>
            <w:vAlign w:val="center"/>
          </w:tcPr>
          <w:p w14:paraId="6EAC031C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0,1</w:t>
            </w:r>
          </w:p>
        </w:tc>
        <w:tc>
          <w:tcPr>
            <w:tcW w:w="1633" w:type="dxa"/>
            <w:vAlign w:val="center"/>
          </w:tcPr>
          <w:p w14:paraId="58003CB6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м</w:t>
            </w:r>
          </w:p>
        </w:tc>
        <w:tc>
          <w:tcPr>
            <w:tcW w:w="1676" w:type="dxa"/>
            <w:vAlign w:val="center"/>
          </w:tcPr>
          <w:p w14:paraId="1C25EF68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500</w:t>
            </w:r>
          </w:p>
        </w:tc>
      </w:tr>
      <w:tr w:rsidR="00AF0D8E" w:rsidRPr="00AF0D8E" w14:paraId="008D23E7" w14:textId="77777777" w:rsidTr="00AF0D8E">
        <w:trPr>
          <w:trHeight w:val="836"/>
          <w:jc w:val="center"/>
        </w:trPr>
        <w:tc>
          <w:tcPr>
            <w:tcW w:w="451" w:type="dxa"/>
            <w:vAlign w:val="center"/>
          </w:tcPr>
          <w:p w14:paraId="7F43178F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</w:pPr>
            <w:r w:rsidRPr="00AF0D8E"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  <w:t>3.</w:t>
            </w:r>
          </w:p>
        </w:tc>
        <w:tc>
          <w:tcPr>
            <w:tcW w:w="2801" w:type="dxa"/>
            <w:vAlign w:val="center"/>
          </w:tcPr>
          <w:p w14:paraId="4BEBC268" w14:textId="464504DF" w:rsidR="00AF0D8E" w:rsidRPr="00AF0D8E" w:rsidRDefault="00AF0D8E" w:rsidP="00AF0D8E">
            <w:pPr>
              <w:widowControl/>
              <w:suppressAutoHyphens w:val="0"/>
              <w:rPr>
                <w:rFonts w:eastAsia="Times New Roman" w:cs="Times New Roman"/>
                <w:spacing w:val="-14"/>
                <w:kern w:val="0"/>
                <w:lang w:eastAsia="ru-RU" w:bidi="ar-SA"/>
              </w:rPr>
            </w:pPr>
            <w:r w:rsidRPr="00AF0D8E">
              <w:rPr>
                <w:rFonts w:eastAsia="Times New Roman" w:cs="Times New Roman"/>
                <w:spacing w:val="-14"/>
                <w:kern w:val="0"/>
                <w:lang w:eastAsia="ru-RU" w:bidi="ar-SA"/>
              </w:rPr>
              <w:t>Спортивный зал общего пользования в физкульту</w:t>
            </w:r>
            <w:r w:rsidRPr="00AF0D8E">
              <w:rPr>
                <w:rFonts w:eastAsia="Times New Roman" w:cs="Times New Roman"/>
                <w:spacing w:val="-14"/>
                <w:kern w:val="0"/>
                <w:lang w:eastAsia="ru-RU" w:bidi="ar-SA"/>
              </w:rPr>
              <w:t>р</w:t>
            </w:r>
            <w:r w:rsidRPr="00AF0D8E">
              <w:rPr>
                <w:rFonts w:eastAsia="Times New Roman" w:cs="Times New Roman"/>
                <w:spacing w:val="-14"/>
                <w:kern w:val="0"/>
                <w:lang w:eastAsia="ru-RU" w:bidi="ar-SA"/>
              </w:rPr>
              <w:t xml:space="preserve">но-спортивном центре </w:t>
            </w:r>
          </w:p>
        </w:tc>
        <w:tc>
          <w:tcPr>
            <w:tcW w:w="1411" w:type="dxa"/>
            <w:vAlign w:val="center"/>
          </w:tcPr>
          <w:p w14:paraId="2E8DFA8E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proofErr w:type="gramStart"/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м</w:t>
            </w:r>
            <w:proofErr w:type="gramEnd"/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² площади пола на 1000 чел.</w:t>
            </w:r>
          </w:p>
        </w:tc>
        <w:tc>
          <w:tcPr>
            <w:tcW w:w="1271" w:type="dxa"/>
            <w:vAlign w:val="center"/>
          </w:tcPr>
          <w:p w14:paraId="17D1ED35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30</w:t>
            </w:r>
          </w:p>
        </w:tc>
        <w:tc>
          <w:tcPr>
            <w:tcW w:w="1633" w:type="dxa"/>
            <w:vMerge w:val="restart"/>
            <w:vAlign w:val="center"/>
          </w:tcPr>
          <w:p w14:paraId="6B85D900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м</w:t>
            </w:r>
          </w:p>
        </w:tc>
        <w:tc>
          <w:tcPr>
            <w:tcW w:w="1676" w:type="dxa"/>
            <w:vMerge w:val="restart"/>
            <w:vAlign w:val="center"/>
          </w:tcPr>
          <w:p w14:paraId="08E2D189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1500</w:t>
            </w:r>
          </w:p>
        </w:tc>
      </w:tr>
      <w:tr w:rsidR="00AF0D8E" w:rsidRPr="00AF0D8E" w14:paraId="27D471BB" w14:textId="77777777" w:rsidTr="00AF0D8E">
        <w:trPr>
          <w:trHeight w:val="836"/>
          <w:jc w:val="center"/>
        </w:trPr>
        <w:tc>
          <w:tcPr>
            <w:tcW w:w="451" w:type="dxa"/>
            <w:vAlign w:val="center"/>
          </w:tcPr>
          <w:p w14:paraId="41A7120F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</w:pPr>
            <w:r w:rsidRPr="00AF0D8E"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  <w:t>4.</w:t>
            </w:r>
          </w:p>
        </w:tc>
        <w:tc>
          <w:tcPr>
            <w:tcW w:w="2801" w:type="dxa"/>
            <w:vAlign w:val="center"/>
          </w:tcPr>
          <w:p w14:paraId="01031C8A" w14:textId="341F5C2C" w:rsidR="00AF0D8E" w:rsidRPr="00AF0D8E" w:rsidRDefault="00AF0D8E" w:rsidP="00AF0D8E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Бассейн общего польз</w:t>
            </w: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о</w:t>
            </w: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 xml:space="preserve">вания </w:t>
            </w:r>
          </w:p>
        </w:tc>
        <w:tc>
          <w:tcPr>
            <w:tcW w:w="1411" w:type="dxa"/>
            <w:vAlign w:val="center"/>
          </w:tcPr>
          <w:p w14:paraId="6F6A83F1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proofErr w:type="gramStart"/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м</w:t>
            </w:r>
            <w:proofErr w:type="gramEnd"/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² зеркала воды на 1000 чел.</w:t>
            </w:r>
          </w:p>
        </w:tc>
        <w:tc>
          <w:tcPr>
            <w:tcW w:w="1271" w:type="dxa"/>
            <w:vAlign w:val="center"/>
          </w:tcPr>
          <w:p w14:paraId="64549C07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AF0D8E">
              <w:rPr>
                <w:rFonts w:eastAsia="Times New Roman" w:cs="Times New Roman"/>
                <w:kern w:val="0"/>
                <w:lang w:eastAsia="ru-RU" w:bidi="ar-SA"/>
              </w:rPr>
              <w:t>20</w:t>
            </w:r>
          </w:p>
        </w:tc>
        <w:tc>
          <w:tcPr>
            <w:tcW w:w="1633" w:type="dxa"/>
            <w:vMerge/>
            <w:tcBorders>
              <w:bottom w:val="single" w:sz="4" w:space="0" w:color="7F7F7F" w:themeColor="text1" w:themeTint="80"/>
            </w:tcBorders>
            <w:vAlign w:val="center"/>
          </w:tcPr>
          <w:p w14:paraId="1CF297EE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1676" w:type="dxa"/>
            <w:vMerge/>
            <w:tcBorders>
              <w:bottom w:val="single" w:sz="4" w:space="0" w:color="7F7F7F" w:themeColor="text1" w:themeTint="80"/>
            </w:tcBorders>
            <w:vAlign w:val="center"/>
          </w:tcPr>
          <w:p w14:paraId="21BB41B5" w14:textId="77777777" w:rsidR="00AF0D8E" w:rsidRPr="00AF0D8E" w:rsidRDefault="00AF0D8E" w:rsidP="00AF0D8E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</w:tr>
    </w:tbl>
    <w:p w14:paraId="2F15F723" w14:textId="77777777" w:rsidR="003A6DB0" w:rsidRPr="003A6DB0" w:rsidRDefault="003A6DB0" w:rsidP="003A6DB0">
      <w:pPr>
        <w:pStyle w:val="af2"/>
        <w:autoSpaceDE w:val="0"/>
        <w:ind w:left="1080"/>
        <w:rPr>
          <w:rFonts w:cs="Times New Roman"/>
          <w:b/>
          <w:bCs/>
          <w:color w:val="000000"/>
        </w:rPr>
      </w:pPr>
    </w:p>
    <w:p w14:paraId="0065BD36" w14:textId="3AD59731" w:rsidR="003A6DB0" w:rsidRDefault="003A6DB0" w:rsidP="003A6DB0">
      <w:pPr>
        <w:pStyle w:val="af2"/>
        <w:numPr>
          <w:ilvl w:val="1"/>
          <w:numId w:val="22"/>
        </w:numPr>
        <w:autoSpaceDE w:val="0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 xml:space="preserve"> </w:t>
      </w:r>
      <w:r w:rsidRPr="003A6DB0">
        <w:rPr>
          <w:rFonts w:cs="Times New Roman"/>
          <w:b/>
          <w:bCs/>
          <w:color w:val="000000"/>
        </w:rPr>
        <w:t>Расчетные показатели объектов, относящихся к области образования</w:t>
      </w:r>
    </w:p>
    <w:p w14:paraId="405EC731" w14:textId="48EF7894" w:rsidR="001523F2" w:rsidRPr="003D4356" w:rsidRDefault="001523F2" w:rsidP="001523F2">
      <w:pPr>
        <w:pStyle w:val="3"/>
        <w:numPr>
          <w:ilvl w:val="2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4356">
        <w:rPr>
          <w:rFonts w:ascii="Times New Roman" w:hAnsi="Times New Roman" w:cs="Times New Roman"/>
          <w:sz w:val="24"/>
          <w:szCs w:val="24"/>
        </w:rPr>
        <w:t>Расчетные показатели объектов дошкольного образования</w:t>
      </w:r>
    </w:p>
    <w:tbl>
      <w:tblPr>
        <w:tblW w:w="9101" w:type="dxa"/>
        <w:jc w:val="center"/>
        <w:tblInd w:w="108" w:type="dxa"/>
        <w:tblBorders>
          <w:top w:val="single" w:sz="12" w:space="0" w:color="7F7F7F"/>
          <w:left w:val="single" w:sz="12" w:space="0" w:color="7F7F7F"/>
          <w:bottom w:val="single" w:sz="12" w:space="0" w:color="7F7F7F"/>
          <w:right w:val="single" w:sz="12" w:space="0" w:color="7F7F7F"/>
          <w:insideH w:val="single" w:sz="6" w:space="0" w:color="7F7F7F"/>
          <w:insideV w:val="single" w:sz="6" w:space="0" w:color="7F7F7F"/>
        </w:tblBorders>
        <w:tblLayout w:type="fixed"/>
        <w:tblLook w:val="00A0" w:firstRow="1" w:lastRow="0" w:firstColumn="1" w:lastColumn="0" w:noHBand="0" w:noVBand="0"/>
      </w:tblPr>
      <w:tblGrid>
        <w:gridCol w:w="454"/>
        <w:gridCol w:w="2127"/>
        <w:gridCol w:w="1417"/>
        <w:gridCol w:w="2268"/>
        <w:gridCol w:w="1418"/>
        <w:gridCol w:w="1417"/>
      </w:tblGrid>
      <w:tr w:rsidR="001523F2" w:rsidRPr="001523F2" w14:paraId="3D474C04" w14:textId="77777777" w:rsidTr="001523F2">
        <w:trPr>
          <w:trHeight w:val="778"/>
          <w:jc w:val="center"/>
        </w:trPr>
        <w:tc>
          <w:tcPr>
            <w:tcW w:w="454" w:type="dxa"/>
            <w:vMerge w:val="restart"/>
            <w:shd w:val="clear" w:color="auto" w:fill="F2F2F2"/>
            <w:vAlign w:val="center"/>
          </w:tcPr>
          <w:p w14:paraId="19391FAA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1523F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№</w:t>
            </w:r>
          </w:p>
        </w:tc>
        <w:tc>
          <w:tcPr>
            <w:tcW w:w="2127" w:type="dxa"/>
            <w:vMerge w:val="restart"/>
            <w:shd w:val="clear" w:color="auto" w:fill="F2F2F2"/>
            <w:vAlign w:val="center"/>
          </w:tcPr>
          <w:p w14:paraId="3F8081B1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1523F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НАИМЕНОВАНИЕ ОБЪЕКТА</w:t>
            </w:r>
          </w:p>
        </w:tc>
        <w:tc>
          <w:tcPr>
            <w:tcW w:w="3685" w:type="dxa"/>
            <w:gridSpan w:val="2"/>
            <w:shd w:val="clear" w:color="auto" w:fill="F2F2F2"/>
            <w:vAlign w:val="center"/>
          </w:tcPr>
          <w:p w14:paraId="3FFC4156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1523F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МИНИМАЛЬНО ДОПУСТИМЫЙ УРОВЕНЬ ОБЕСПЕЧЕННОСТИ</w:t>
            </w:r>
          </w:p>
        </w:tc>
        <w:tc>
          <w:tcPr>
            <w:tcW w:w="2835" w:type="dxa"/>
            <w:gridSpan w:val="2"/>
            <w:shd w:val="clear" w:color="auto" w:fill="F2F2F2"/>
            <w:vAlign w:val="center"/>
          </w:tcPr>
          <w:p w14:paraId="4B635882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1523F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МАКСИМАЛЬНО ДОПУСТ</w:t>
            </w:r>
            <w:r w:rsidRPr="001523F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И</w:t>
            </w:r>
            <w:r w:rsidRPr="001523F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МЫЙ УРОВЕНЬ ТЕРРИТОР</w:t>
            </w:r>
            <w:r w:rsidRPr="001523F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И</w:t>
            </w:r>
            <w:r w:rsidRPr="001523F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АЛЬНОЙ ДОСТУПНОСТИ</w:t>
            </w:r>
          </w:p>
        </w:tc>
      </w:tr>
      <w:tr w:rsidR="001523F2" w:rsidRPr="001523F2" w14:paraId="0ED72140" w14:textId="77777777" w:rsidTr="001523F2">
        <w:trPr>
          <w:trHeight w:val="776"/>
          <w:jc w:val="center"/>
        </w:trPr>
        <w:tc>
          <w:tcPr>
            <w:tcW w:w="454" w:type="dxa"/>
            <w:vMerge/>
            <w:shd w:val="clear" w:color="auto" w:fill="F2F2F2"/>
            <w:vAlign w:val="center"/>
          </w:tcPr>
          <w:p w14:paraId="733C18A8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2127" w:type="dxa"/>
            <w:vMerge/>
            <w:shd w:val="clear" w:color="auto" w:fill="F2F2F2"/>
            <w:vAlign w:val="center"/>
          </w:tcPr>
          <w:p w14:paraId="638AD1C0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14:paraId="5F9DA22B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1523F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ЕДИНИЦА ИЗМЕРЕНИЯ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3D632948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1523F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ВЕЛИЧИНА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20338AF2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1523F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ЕДИНИЦА ИЗМЕРЕНИЯ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74662CF1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1523F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ВЕЛИЧИНА</w:t>
            </w:r>
          </w:p>
        </w:tc>
      </w:tr>
      <w:tr w:rsidR="001523F2" w:rsidRPr="001523F2" w14:paraId="23B72520" w14:textId="77777777" w:rsidTr="001523F2">
        <w:trPr>
          <w:trHeight w:val="2990"/>
          <w:jc w:val="center"/>
        </w:trPr>
        <w:tc>
          <w:tcPr>
            <w:tcW w:w="454" w:type="dxa"/>
            <w:vAlign w:val="center"/>
          </w:tcPr>
          <w:p w14:paraId="6E2345ED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lang w:val="en-US" w:eastAsia="ru-RU" w:bidi="ar-SA"/>
              </w:rPr>
            </w:pPr>
            <w:r w:rsidRPr="001523F2">
              <w:rPr>
                <w:rFonts w:eastAsia="Times New Roman" w:cs="Times New Roman"/>
                <w:b/>
                <w:kern w:val="0"/>
                <w:lang w:val="en-US" w:eastAsia="ru-RU" w:bidi="ar-SA"/>
              </w:rPr>
              <w:t>1.</w:t>
            </w:r>
          </w:p>
        </w:tc>
        <w:tc>
          <w:tcPr>
            <w:tcW w:w="2127" w:type="dxa"/>
            <w:vAlign w:val="center"/>
          </w:tcPr>
          <w:p w14:paraId="5A3E7F58" w14:textId="5B272D8A" w:rsidR="001523F2" w:rsidRPr="001523F2" w:rsidRDefault="001523F2" w:rsidP="001523F2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1523F2">
              <w:rPr>
                <w:rFonts w:eastAsia="Times New Roman" w:cs="Calibri"/>
                <w:kern w:val="0"/>
                <w:lang w:eastAsia="ru-RU" w:bidi="ar-SA"/>
              </w:rPr>
              <w:t>Дошкольная обр</w:t>
            </w:r>
            <w:r w:rsidRPr="001523F2">
              <w:rPr>
                <w:rFonts w:eastAsia="Times New Roman" w:cs="Calibri"/>
                <w:kern w:val="0"/>
                <w:lang w:eastAsia="ru-RU" w:bidi="ar-SA"/>
              </w:rPr>
              <w:t>а</w:t>
            </w:r>
            <w:r w:rsidRPr="001523F2">
              <w:rPr>
                <w:rFonts w:eastAsia="Times New Roman" w:cs="Calibri"/>
                <w:kern w:val="0"/>
                <w:lang w:eastAsia="ru-RU" w:bidi="ar-SA"/>
              </w:rPr>
              <w:t>зовательная орг</w:t>
            </w:r>
            <w:r w:rsidRPr="001523F2">
              <w:rPr>
                <w:rFonts w:eastAsia="Times New Roman" w:cs="Calibri"/>
                <w:kern w:val="0"/>
                <w:lang w:eastAsia="ru-RU" w:bidi="ar-SA"/>
              </w:rPr>
              <w:t>а</w:t>
            </w:r>
            <w:r w:rsidRPr="001523F2">
              <w:rPr>
                <w:rFonts w:eastAsia="Times New Roman" w:cs="Calibri"/>
                <w:kern w:val="0"/>
                <w:lang w:eastAsia="ru-RU" w:bidi="ar-SA"/>
              </w:rPr>
              <w:t>низация</w:t>
            </w:r>
            <w:r w:rsidR="00524E90">
              <w:rPr>
                <w:rFonts w:eastAsia="Times New Roman" w:cs="Calibri"/>
                <w:kern w:val="0"/>
                <w:lang w:eastAsia="ru-RU" w:bidi="ar-SA"/>
              </w:rPr>
              <w:t>*</w:t>
            </w:r>
          </w:p>
        </w:tc>
        <w:tc>
          <w:tcPr>
            <w:tcW w:w="1417" w:type="dxa"/>
            <w:vAlign w:val="center"/>
          </w:tcPr>
          <w:p w14:paraId="2AA8428A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 xml:space="preserve">мест </w:t>
            </w:r>
            <w:proofErr w:type="gramStart"/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>на</w:t>
            </w:r>
            <w:proofErr w:type="gramEnd"/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 xml:space="preserve"> </w:t>
            </w:r>
          </w:p>
          <w:p w14:paraId="140D6D5F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>1000 жит</w:t>
            </w: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>е</w:t>
            </w: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>лей</w:t>
            </w:r>
          </w:p>
        </w:tc>
        <w:tc>
          <w:tcPr>
            <w:tcW w:w="2268" w:type="dxa"/>
            <w:vAlign w:val="center"/>
          </w:tcPr>
          <w:p w14:paraId="622982B1" w14:textId="77777777" w:rsidR="001523F2" w:rsidRPr="001523F2" w:rsidRDefault="001523F2" w:rsidP="001523F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Расчет по демогр</w:t>
            </w: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а</w:t>
            </w: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фии* с учетом уровня обеспече</w:t>
            </w: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н</w:t>
            </w: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ности детей д</w:t>
            </w: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о</w:t>
            </w: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школьными обр</w:t>
            </w: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а</w:t>
            </w: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зовательными о</w:t>
            </w: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р</w:t>
            </w: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ганизациями, при отсутствии данных по демографии – 61</w:t>
            </w: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 xml:space="preserve"> </w:t>
            </w:r>
          </w:p>
          <w:p w14:paraId="6D87AE71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1418" w:type="dxa"/>
            <w:vAlign w:val="center"/>
          </w:tcPr>
          <w:p w14:paraId="093C25B5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>м</w:t>
            </w:r>
          </w:p>
        </w:tc>
        <w:tc>
          <w:tcPr>
            <w:tcW w:w="1417" w:type="dxa"/>
            <w:vAlign w:val="center"/>
          </w:tcPr>
          <w:p w14:paraId="637F3F95" w14:textId="3116032A" w:rsidR="001523F2" w:rsidRPr="001523F2" w:rsidRDefault="00524E90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lang w:eastAsia="ru-RU" w:bidi="ar-SA"/>
              </w:rPr>
              <w:t xml:space="preserve">300 </w:t>
            </w:r>
          </w:p>
        </w:tc>
      </w:tr>
      <w:tr w:rsidR="001523F2" w:rsidRPr="001523F2" w14:paraId="2C231A04" w14:textId="77777777" w:rsidTr="001523F2">
        <w:trPr>
          <w:trHeight w:val="836"/>
          <w:jc w:val="center"/>
        </w:trPr>
        <w:tc>
          <w:tcPr>
            <w:tcW w:w="454" w:type="dxa"/>
            <w:vAlign w:val="center"/>
          </w:tcPr>
          <w:p w14:paraId="441808FA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1523F2">
              <w:rPr>
                <w:rFonts w:eastAsia="Times New Roman" w:cs="Times New Roman"/>
                <w:b/>
                <w:kern w:val="0"/>
                <w:lang w:eastAsia="ru-RU" w:bidi="ar-SA"/>
              </w:rPr>
              <w:t>2.</w:t>
            </w:r>
          </w:p>
        </w:tc>
        <w:tc>
          <w:tcPr>
            <w:tcW w:w="2127" w:type="dxa"/>
            <w:vAlign w:val="center"/>
          </w:tcPr>
          <w:p w14:paraId="691D3C2E" w14:textId="77777777" w:rsidR="001523F2" w:rsidRPr="001523F2" w:rsidRDefault="001523F2" w:rsidP="001523F2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1523F2">
              <w:rPr>
                <w:rFonts w:eastAsia="Times New Roman" w:cs="Calibri"/>
                <w:kern w:val="0"/>
                <w:lang w:eastAsia="ru-RU" w:bidi="ar-SA"/>
              </w:rPr>
              <w:t>Дошкольная обр</w:t>
            </w:r>
            <w:r w:rsidRPr="001523F2">
              <w:rPr>
                <w:rFonts w:eastAsia="Times New Roman" w:cs="Calibri"/>
                <w:kern w:val="0"/>
                <w:lang w:eastAsia="ru-RU" w:bidi="ar-SA"/>
              </w:rPr>
              <w:t>а</w:t>
            </w:r>
            <w:r w:rsidRPr="001523F2">
              <w:rPr>
                <w:rFonts w:eastAsia="Times New Roman" w:cs="Calibri"/>
                <w:kern w:val="0"/>
                <w:lang w:eastAsia="ru-RU" w:bidi="ar-SA"/>
              </w:rPr>
              <w:t>зовательная орг</w:t>
            </w:r>
            <w:r w:rsidRPr="001523F2">
              <w:rPr>
                <w:rFonts w:eastAsia="Times New Roman" w:cs="Calibri"/>
                <w:kern w:val="0"/>
                <w:lang w:eastAsia="ru-RU" w:bidi="ar-SA"/>
              </w:rPr>
              <w:t>а</w:t>
            </w:r>
            <w:r w:rsidRPr="001523F2">
              <w:rPr>
                <w:rFonts w:eastAsia="Times New Roman" w:cs="Calibri"/>
                <w:kern w:val="0"/>
                <w:lang w:eastAsia="ru-RU" w:bidi="ar-SA"/>
              </w:rPr>
              <w:t>низация</w:t>
            </w: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 xml:space="preserve"> специ</w:t>
            </w: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>а</w:t>
            </w: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>лизированного типа</w:t>
            </w:r>
          </w:p>
        </w:tc>
        <w:tc>
          <w:tcPr>
            <w:tcW w:w="1417" w:type="dxa"/>
            <w:vAlign w:val="center"/>
          </w:tcPr>
          <w:p w14:paraId="219A96FE" w14:textId="508DACB0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>% от чи</w:t>
            </w: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>с</w:t>
            </w: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>ленности детей 1-6 лет</w:t>
            </w:r>
          </w:p>
        </w:tc>
        <w:tc>
          <w:tcPr>
            <w:tcW w:w="2268" w:type="dxa"/>
            <w:vAlign w:val="center"/>
          </w:tcPr>
          <w:p w14:paraId="429F3F6D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>3</w:t>
            </w:r>
          </w:p>
        </w:tc>
        <w:tc>
          <w:tcPr>
            <w:tcW w:w="2835" w:type="dxa"/>
            <w:gridSpan w:val="2"/>
            <w:vMerge w:val="restart"/>
            <w:vAlign w:val="center"/>
          </w:tcPr>
          <w:p w14:paraId="7251186E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>Не нормируется</w:t>
            </w:r>
          </w:p>
        </w:tc>
      </w:tr>
      <w:tr w:rsidR="001523F2" w:rsidRPr="001523F2" w14:paraId="5C2D4A71" w14:textId="77777777" w:rsidTr="001523F2">
        <w:trPr>
          <w:trHeight w:val="836"/>
          <w:jc w:val="center"/>
        </w:trPr>
        <w:tc>
          <w:tcPr>
            <w:tcW w:w="454" w:type="dxa"/>
            <w:vAlign w:val="center"/>
          </w:tcPr>
          <w:p w14:paraId="59A9CE10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lang w:val="en-US" w:eastAsia="ru-RU" w:bidi="ar-SA"/>
              </w:rPr>
            </w:pPr>
            <w:r w:rsidRPr="001523F2">
              <w:rPr>
                <w:rFonts w:eastAsia="Times New Roman" w:cs="Times New Roman"/>
                <w:b/>
                <w:kern w:val="0"/>
                <w:lang w:eastAsia="ru-RU" w:bidi="ar-SA"/>
              </w:rPr>
              <w:t>3</w:t>
            </w:r>
            <w:r w:rsidRPr="001523F2">
              <w:rPr>
                <w:rFonts w:eastAsia="Times New Roman" w:cs="Times New Roman"/>
                <w:b/>
                <w:kern w:val="0"/>
                <w:lang w:val="en-US" w:eastAsia="ru-RU" w:bidi="ar-SA"/>
              </w:rPr>
              <w:t>.</w:t>
            </w:r>
          </w:p>
        </w:tc>
        <w:tc>
          <w:tcPr>
            <w:tcW w:w="2127" w:type="dxa"/>
            <w:vAlign w:val="center"/>
          </w:tcPr>
          <w:p w14:paraId="62532802" w14:textId="77777777" w:rsidR="001523F2" w:rsidRPr="001523F2" w:rsidRDefault="001523F2" w:rsidP="001523F2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1523F2">
              <w:rPr>
                <w:rFonts w:eastAsia="Times New Roman" w:cs="Calibri"/>
                <w:kern w:val="0"/>
                <w:lang w:eastAsia="ru-RU" w:bidi="ar-SA"/>
              </w:rPr>
              <w:t>Дошкольная обр</w:t>
            </w:r>
            <w:r w:rsidRPr="001523F2">
              <w:rPr>
                <w:rFonts w:eastAsia="Times New Roman" w:cs="Calibri"/>
                <w:kern w:val="0"/>
                <w:lang w:eastAsia="ru-RU" w:bidi="ar-SA"/>
              </w:rPr>
              <w:t>а</w:t>
            </w:r>
            <w:r w:rsidRPr="001523F2">
              <w:rPr>
                <w:rFonts w:eastAsia="Times New Roman" w:cs="Calibri"/>
                <w:kern w:val="0"/>
                <w:lang w:eastAsia="ru-RU" w:bidi="ar-SA"/>
              </w:rPr>
              <w:t>зовательная орг</w:t>
            </w:r>
            <w:r w:rsidRPr="001523F2">
              <w:rPr>
                <w:rFonts w:eastAsia="Times New Roman" w:cs="Calibri"/>
                <w:kern w:val="0"/>
                <w:lang w:eastAsia="ru-RU" w:bidi="ar-SA"/>
              </w:rPr>
              <w:t>а</w:t>
            </w:r>
            <w:r w:rsidRPr="001523F2">
              <w:rPr>
                <w:rFonts w:eastAsia="Times New Roman" w:cs="Calibri"/>
                <w:kern w:val="0"/>
                <w:lang w:eastAsia="ru-RU" w:bidi="ar-SA"/>
              </w:rPr>
              <w:t>низация</w:t>
            </w: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 xml:space="preserve"> оздор</w:t>
            </w: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>о</w:t>
            </w: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>вительная</w:t>
            </w:r>
          </w:p>
        </w:tc>
        <w:tc>
          <w:tcPr>
            <w:tcW w:w="1417" w:type="dxa"/>
            <w:vAlign w:val="center"/>
          </w:tcPr>
          <w:p w14:paraId="2B32B9A8" w14:textId="6626BB65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>% от чи</w:t>
            </w: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>с</w:t>
            </w: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>ленности детей 1-6 лет</w:t>
            </w:r>
          </w:p>
        </w:tc>
        <w:tc>
          <w:tcPr>
            <w:tcW w:w="2268" w:type="dxa"/>
            <w:vAlign w:val="center"/>
          </w:tcPr>
          <w:p w14:paraId="54092F35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523F2">
              <w:rPr>
                <w:rFonts w:eastAsia="Times New Roman" w:cs="Times New Roman"/>
                <w:kern w:val="0"/>
                <w:lang w:eastAsia="ru-RU" w:bidi="ar-SA"/>
              </w:rPr>
              <w:t>12</w:t>
            </w:r>
          </w:p>
        </w:tc>
        <w:tc>
          <w:tcPr>
            <w:tcW w:w="2835" w:type="dxa"/>
            <w:gridSpan w:val="2"/>
            <w:vMerge/>
            <w:vAlign w:val="center"/>
          </w:tcPr>
          <w:p w14:paraId="7F64E189" w14:textId="77777777" w:rsidR="001523F2" w:rsidRPr="001523F2" w:rsidRDefault="001523F2" w:rsidP="001523F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</w:tr>
    </w:tbl>
    <w:p w14:paraId="16E4D706" w14:textId="77777777" w:rsidR="003A6DB0" w:rsidRDefault="003A6DB0" w:rsidP="003A6DB0">
      <w:pPr>
        <w:pStyle w:val="af2"/>
        <w:rPr>
          <w:rFonts w:cs="Times New Roman"/>
          <w:b/>
          <w:bCs/>
          <w:color w:val="000000"/>
        </w:rPr>
      </w:pPr>
    </w:p>
    <w:p w14:paraId="3DE4E0A2" w14:textId="77777777" w:rsidR="00524E90" w:rsidRPr="00524E90" w:rsidRDefault="00524E90" w:rsidP="00524E90">
      <w:pPr>
        <w:widowControl/>
        <w:suppressAutoHyphens w:val="0"/>
        <w:spacing w:line="312" w:lineRule="auto"/>
        <w:ind w:firstLine="709"/>
        <w:contextualSpacing/>
        <w:jc w:val="both"/>
        <w:rPr>
          <w:rFonts w:eastAsia="Times New Roman" w:cs="Times New Roman"/>
          <w:b/>
          <w:i/>
          <w:kern w:val="0"/>
          <w:lang w:eastAsia="ru-RU" w:bidi="ar-SA"/>
        </w:rPr>
      </w:pPr>
      <w:r w:rsidRPr="00524E90">
        <w:rPr>
          <w:rFonts w:eastAsia="Times New Roman" w:cs="Times New Roman"/>
          <w:b/>
          <w:i/>
          <w:kern w:val="0"/>
          <w:lang w:eastAsia="ru-RU" w:bidi="ar-SA"/>
        </w:rPr>
        <w:t>Примечания:</w:t>
      </w:r>
    </w:p>
    <w:p w14:paraId="488B697B" w14:textId="70A28C0F" w:rsidR="00524E90" w:rsidRPr="004A4020" w:rsidRDefault="00524E90" w:rsidP="004A4020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b/>
          <w:i/>
          <w:kern w:val="0"/>
          <w:lang w:eastAsia="ru-RU" w:bidi="ar-SA"/>
        </w:rPr>
      </w:pPr>
      <w:proofErr w:type="gramStart"/>
      <w:r w:rsidRPr="00524E90">
        <w:rPr>
          <w:rFonts w:eastAsia="Times New Roman" w:cs="Times New Roman"/>
          <w:i/>
          <w:kern w:val="0"/>
          <w:lang w:eastAsia="ru-RU" w:bidi="ar-SA"/>
        </w:rPr>
        <w:lastRenderedPageBreak/>
        <w:t xml:space="preserve">а) (*) </w:t>
      </w:r>
      <w:r w:rsidRPr="00524E90">
        <w:rPr>
          <w:rFonts w:eastAsia="Times New Roman" w:cs="Times New Roman"/>
          <w:bCs/>
          <w:i/>
          <w:kern w:val="0"/>
          <w:lang w:eastAsia="ru-RU" w:bidi="ar-SA"/>
        </w:rPr>
        <w:t>Объектами дошкольного образования должны быть обеспеченны 85% численн</w:t>
      </w:r>
      <w:r w:rsidRPr="00524E90">
        <w:rPr>
          <w:rFonts w:eastAsia="Times New Roman" w:cs="Times New Roman"/>
          <w:bCs/>
          <w:i/>
          <w:kern w:val="0"/>
          <w:lang w:eastAsia="ru-RU" w:bidi="ar-SA"/>
        </w:rPr>
        <w:t>о</w:t>
      </w:r>
      <w:r w:rsidRPr="00524E90">
        <w:rPr>
          <w:rFonts w:eastAsia="Times New Roman" w:cs="Times New Roman"/>
          <w:bCs/>
          <w:i/>
          <w:kern w:val="0"/>
          <w:lang w:eastAsia="ru-RU" w:bidi="ar-SA"/>
        </w:rPr>
        <w:t>сти детей дошкольного возраста в том числе:</w:t>
      </w:r>
      <w:r w:rsidRPr="00524E90">
        <w:rPr>
          <w:rFonts w:eastAsia="Times New Roman" w:cs="Calibri"/>
          <w:i/>
          <w:kern w:val="0"/>
          <w:lang w:eastAsia="ru-RU" w:bidi="ar-SA"/>
        </w:rPr>
        <w:t xml:space="preserve"> - в дошкольных образовательных организациях -70%;в дошкольных образовательная организация</w:t>
      </w:r>
      <w:r w:rsidRPr="00524E90">
        <w:rPr>
          <w:rFonts w:eastAsia="Times New Roman" w:cs="Times New Roman"/>
          <w:i/>
          <w:kern w:val="0"/>
          <w:lang w:eastAsia="ru-RU" w:bidi="ar-SA"/>
        </w:rPr>
        <w:t xml:space="preserve"> специализированного типа -3%;-в </w:t>
      </w:r>
      <w:r w:rsidRPr="00524E90">
        <w:rPr>
          <w:rFonts w:eastAsia="Times New Roman" w:cs="Calibri"/>
          <w:i/>
          <w:kern w:val="0"/>
          <w:lang w:eastAsia="ru-RU" w:bidi="ar-SA"/>
        </w:rPr>
        <w:t>дошкол</w:t>
      </w:r>
      <w:r w:rsidRPr="00524E90">
        <w:rPr>
          <w:rFonts w:eastAsia="Times New Roman" w:cs="Calibri"/>
          <w:i/>
          <w:kern w:val="0"/>
          <w:lang w:eastAsia="ru-RU" w:bidi="ar-SA"/>
        </w:rPr>
        <w:t>ь</w:t>
      </w:r>
      <w:r w:rsidRPr="00524E90">
        <w:rPr>
          <w:rFonts w:eastAsia="Times New Roman" w:cs="Calibri"/>
          <w:i/>
          <w:kern w:val="0"/>
          <w:lang w:eastAsia="ru-RU" w:bidi="ar-SA"/>
        </w:rPr>
        <w:t>ных образовательных организациях</w:t>
      </w:r>
      <w:r w:rsidRPr="00524E90">
        <w:rPr>
          <w:rFonts w:eastAsia="Times New Roman" w:cs="Times New Roman"/>
          <w:i/>
          <w:kern w:val="0"/>
          <w:lang w:eastAsia="ru-RU" w:bidi="ar-SA"/>
        </w:rPr>
        <w:t xml:space="preserve"> оздоровительного типа -12%.</w:t>
      </w:r>
      <w:proofErr w:type="gramEnd"/>
    </w:p>
    <w:p w14:paraId="566C9E4C" w14:textId="3AECFD59" w:rsidR="004A4020" w:rsidRPr="004A4020" w:rsidRDefault="004A4020" w:rsidP="004A4020">
      <w:pPr>
        <w:pStyle w:val="3"/>
        <w:numPr>
          <w:ilvl w:val="2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4356">
        <w:rPr>
          <w:rFonts w:ascii="Times New Roman" w:hAnsi="Times New Roman" w:cs="Times New Roman"/>
          <w:sz w:val="24"/>
          <w:szCs w:val="24"/>
        </w:rPr>
        <w:t>Расчетные показатели объектов общего образования</w:t>
      </w:r>
    </w:p>
    <w:tbl>
      <w:tblPr>
        <w:tblW w:w="9101" w:type="dxa"/>
        <w:jc w:val="center"/>
        <w:tblInd w:w="108" w:type="dxa"/>
        <w:tblBorders>
          <w:top w:val="single" w:sz="12" w:space="0" w:color="7F7F7F"/>
          <w:left w:val="single" w:sz="12" w:space="0" w:color="7F7F7F"/>
          <w:bottom w:val="single" w:sz="12" w:space="0" w:color="7F7F7F"/>
          <w:right w:val="single" w:sz="12" w:space="0" w:color="7F7F7F"/>
          <w:insideH w:val="single" w:sz="6" w:space="0" w:color="7F7F7F"/>
          <w:insideV w:val="single" w:sz="6" w:space="0" w:color="7F7F7F"/>
        </w:tblBorders>
        <w:tblLayout w:type="fixed"/>
        <w:tblLook w:val="00A0" w:firstRow="1" w:lastRow="0" w:firstColumn="1" w:lastColumn="0" w:noHBand="0" w:noVBand="0"/>
      </w:tblPr>
      <w:tblGrid>
        <w:gridCol w:w="454"/>
        <w:gridCol w:w="2127"/>
        <w:gridCol w:w="1417"/>
        <w:gridCol w:w="2410"/>
        <w:gridCol w:w="1410"/>
        <w:gridCol w:w="7"/>
        <w:gridCol w:w="1276"/>
      </w:tblGrid>
      <w:tr w:rsidR="004A4020" w:rsidRPr="004A4020" w14:paraId="52513F6D" w14:textId="77777777" w:rsidTr="004A4020">
        <w:trPr>
          <w:trHeight w:val="778"/>
          <w:jc w:val="center"/>
        </w:trPr>
        <w:tc>
          <w:tcPr>
            <w:tcW w:w="454" w:type="dxa"/>
            <w:vMerge w:val="restart"/>
            <w:shd w:val="clear" w:color="auto" w:fill="F2F2F2"/>
            <w:vAlign w:val="center"/>
          </w:tcPr>
          <w:p w14:paraId="673A98A5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4A4020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№</w:t>
            </w:r>
          </w:p>
        </w:tc>
        <w:tc>
          <w:tcPr>
            <w:tcW w:w="2127" w:type="dxa"/>
            <w:vMerge w:val="restart"/>
            <w:shd w:val="clear" w:color="auto" w:fill="F2F2F2"/>
            <w:vAlign w:val="center"/>
          </w:tcPr>
          <w:p w14:paraId="4DFECF14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4A4020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НАИМЕНОВАНИЕ ОБЪЕКТА</w:t>
            </w:r>
          </w:p>
        </w:tc>
        <w:tc>
          <w:tcPr>
            <w:tcW w:w="3827" w:type="dxa"/>
            <w:gridSpan w:val="2"/>
            <w:shd w:val="clear" w:color="auto" w:fill="F2F2F2"/>
            <w:vAlign w:val="center"/>
          </w:tcPr>
          <w:p w14:paraId="435B03A3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4A4020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МИНИМАЛЬНО ДОПУСТИМЫЙ УРОВЕНЬ ОБЕСПЕЧЕННОСТИ</w:t>
            </w:r>
          </w:p>
        </w:tc>
        <w:tc>
          <w:tcPr>
            <w:tcW w:w="2693" w:type="dxa"/>
            <w:gridSpan w:val="3"/>
            <w:shd w:val="clear" w:color="auto" w:fill="F2F2F2"/>
            <w:vAlign w:val="center"/>
          </w:tcPr>
          <w:p w14:paraId="15A76819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4A4020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МАКСИМАЛЬНО ДОПУСТ</w:t>
            </w:r>
            <w:r w:rsidRPr="004A4020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И</w:t>
            </w:r>
            <w:r w:rsidRPr="004A4020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МЫЙ УРОВЕНЬ ТЕРРИТОР</w:t>
            </w:r>
            <w:r w:rsidRPr="004A4020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И</w:t>
            </w:r>
            <w:r w:rsidRPr="004A4020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АЛЬНОЙ ДОСТУПНОСТИ</w:t>
            </w:r>
          </w:p>
        </w:tc>
      </w:tr>
      <w:tr w:rsidR="004A4020" w:rsidRPr="004A4020" w14:paraId="6C735457" w14:textId="77777777" w:rsidTr="004A4020">
        <w:trPr>
          <w:trHeight w:val="776"/>
          <w:jc w:val="center"/>
        </w:trPr>
        <w:tc>
          <w:tcPr>
            <w:tcW w:w="454" w:type="dxa"/>
            <w:vMerge/>
            <w:shd w:val="clear" w:color="auto" w:fill="F2F2F2"/>
            <w:vAlign w:val="center"/>
          </w:tcPr>
          <w:p w14:paraId="11FB2938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2127" w:type="dxa"/>
            <w:vMerge/>
            <w:shd w:val="clear" w:color="auto" w:fill="F2F2F2"/>
            <w:vAlign w:val="center"/>
          </w:tcPr>
          <w:p w14:paraId="6B68FD0B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14:paraId="35C07593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4A4020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ЕДИНИЦА ИЗМЕРЕНИЯ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336B5581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4A4020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ВЕЛИЧИНА</w:t>
            </w:r>
          </w:p>
        </w:tc>
        <w:tc>
          <w:tcPr>
            <w:tcW w:w="1417" w:type="dxa"/>
            <w:gridSpan w:val="2"/>
            <w:shd w:val="clear" w:color="auto" w:fill="F2F2F2"/>
            <w:vAlign w:val="center"/>
          </w:tcPr>
          <w:p w14:paraId="37BC0C2E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4A4020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ЕДИНИЦА ИЗМЕРЕНИЯ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42C2424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4A4020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ВЕЛИЧИНА</w:t>
            </w:r>
          </w:p>
        </w:tc>
      </w:tr>
      <w:tr w:rsidR="004A4020" w:rsidRPr="004A4020" w14:paraId="03350089" w14:textId="77777777" w:rsidTr="004A4020">
        <w:trPr>
          <w:trHeight w:val="836"/>
          <w:jc w:val="center"/>
        </w:trPr>
        <w:tc>
          <w:tcPr>
            <w:tcW w:w="454" w:type="dxa"/>
            <w:vAlign w:val="center"/>
          </w:tcPr>
          <w:p w14:paraId="1F777097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</w:pPr>
            <w:r w:rsidRPr="004A4020"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  <w:t>1.</w:t>
            </w:r>
          </w:p>
        </w:tc>
        <w:tc>
          <w:tcPr>
            <w:tcW w:w="2127" w:type="dxa"/>
            <w:vAlign w:val="center"/>
          </w:tcPr>
          <w:p w14:paraId="44270262" w14:textId="77777777" w:rsidR="004A4020" w:rsidRPr="004A4020" w:rsidRDefault="004A4020" w:rsidP="004A4020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Общеобразов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а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тельная организ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а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ция (школа, л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и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цей, гимназия)</w:t>
            </w:r>
          </w:p>
        </w:tc>
        <w:tc>
          <w:tcPr>
            <w:tcW w:w="1417" w:type="dxa"/>
            <w:vAlign w:val="center"/>
          </w:tcPr>
          <w:p w14:paraId="279345EA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 xml:space="preserve">учащихся  </w:t>
            </w:r>
          </w:p>
          <w:p w14:paraId="57EDF374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на 1000 жителей</w:t>
            </w:r>
          </w:p>
        </w:tc>
        <w:tc>
          <w:tcPr>
            <w:tcW w:w="2410" w:type="dxa"/>
            <w:vAlign w:val="center"/>
          </w:tcPr>
          <w:p w14:paraId="5EA193FD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Расчет по демогр</w:t>
            </w: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а</w:t>
            </w: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фии *с учетом уро</w:t>
            </w: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в</w:t>
            </w: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ня охвата школьн</w:t>
            </w: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и</w:t>
            </w: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ков, при отсутствии данных по демогр</w:t>
            </w: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а</w:t>
            </w:r>
            <w:r w:rsidRPr="003A56FD">
              <w:rPr>
                <w:rFonts w:eastAsia="Times New Roman" w:cs="Times New Roman"/>
                <w:kern w:val="0"/>
                <w:lang w:eastAsia="ru-RU" w:bidi="ar-SA"/>
              </w:rPr>
              <w:t>фии – 93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 xml:space="preserve"> </w:t>
            </w:r>
          </w:p>
        </w:tc>
        <w:tc>
          <w:tcPr>
            <w:tcW w:w="1417" w:type="dxa"/>
            <w:gridSpan w:val="2"/>
            <w:vAlign w:val="center"/>
          </w:tcPr>
          <w:p w14:paraId="77B72B7F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м</w:t>
            </w:r>
          </w:p>
        </w:tc>
        <w:tc>
          <w:tcPr>
            <w:tcW w:w="1276" w:type="dxa"/>
            <w:vAlign w:val="center"/>
          </w:tcPr>
          <w:p w14:paraId="490C9821" w14:textId="249D64FE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4A4020">
              <w:rPr>
                <w:rFonts w:eastAsia="Times New Roman" w:cs="Times New Roman"/>
                <w:kern w:val="0"/>
                <w:lang w:val="en-US" w:eastAsia="ru-RU" w:bidi="ar-SA"/>
              </w:rPr>
              <w:t>500</w:t>
            </w:r>
            <w:r w:rsidR="009B1328">
              <w:rPr>
                <w:rFonts w:eastAsia="Times New Roman" w:cs="Times New Roman"/>
                <w:kern w:val="0"/>
                <w:lang w:eastAsia="ru-RU" w:bidi="ar-SA"/>
              </w:rPr>
              <w:t>*</w:t>
            </w:r>
            <w:r w:rsidRPr="004A4020">
              <w:rPr>
                <w:rFonts w:eastAsia="Times New Roman" w:cs="Times New Roman"/>
                <w:kern w:val="0"/>
                <w:lang w:val="en-US" w:eastAsia="ru-RU" w:bidi="ar-SA"/>
              </w:rPr>
              <w:t>*</w:t>
            </w:r>
          </w:p>
        </w:tc>
      </w:tr>
      <w:tr w:rsidR="004A4020" w:rsidRPr="004A4020" w14:paraId="63A87776" w14:textId="77777777" w:rsidTr="004A4020">
        <w:trPr>
          <w:trHeight w:val="836"/>
          <w:jc w:val="center"/>
        </w:trPr>
        <w:tc>
          <w:tcPr>
            <w:tcW w:w="454" w:type="dxa"/>
            <w:vAlign w:val="center"/>
          </w:tcPr>
          <w:p w14:paraId="23623361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</w:pPr>
            <w:r w:rsidRPr="004A4020"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  <w:t>2</w:t>
            </w:r>
            <w:r w:rsidRPr="004A4020"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  <w:t>.</w:t>
            </w:r>
          </w:p>
        </w:tc>
        <w:tc>
          <w:tcPr>
            <w:tcW w:w="2127" w:type="dxa"/>
            <w:vAlign w:val="center"/>
          </w:tcPr>
          <w:p w14:paraId="0959DF25" w14:textId="77777777" w:rsidR="004A4020" w:rsidRPr="004A4020" w:rsidRDefault="004A4020" w:rsidP="004A4020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Межшкольный учебно-производстве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н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ный комплекс</w:t>
            </w:r>
          </w:p>
        </w:tc>
        <w:tc>
          <w:tcPr>
            <w:tcW w:w="1417" w:type="dxa"/>
            <w:vAlign w:val="center"/>
          </w:tcPr>
          <w:p w14:paraId="57D23CD2" w14:textId="1E99D46B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val="en-US" w:eastAsia="ru-RU" w:bidi="ar-SA"/>
              </w:rPr>
            </w:pPr>
            <w:r w:rsidRPr="004A4020">
              <w:rPr>
                <w:rFonts w:eastAsia="Times New Roman" w:cs="Times New Roman"/>
                <w:kern w:val="0"/>
                <w:lang w:val="en-US" w:eastAsia="ru-RU" w:bidi="ar-SA"/>
              </w:rPr>
              <w:t>%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 xml:space="preserve"> от чи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с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ленности школьн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и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ков</w:t>
            </w:r>
          </w:p>
        </w:tc>
        <w:tc>
          <w:tcPr>
            <w:tcW w:w="2410" w:type="dxa"/>
            <w:vAlign w:val="center"/>
          </w:tcPr>
          <w:p w14:paraId="37742ED7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8</w:t>
            </w:r>
          </w:p>
        </w:tc>
        <w:tc>
          <w:tcPr>
            <w:tcW w:w="1410" w:type="dxa"/>
            <w:tcBorders>
              <w:right w:val="single" w:sz="4" w:space="0" w:color="auto"/>
            </w:tcBorders>
            <w:vAlign w:val="center"/>
          </w:tcPr>
          <w:p w14:paraId="7F35ACD1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мин. транспор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т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ной д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о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ступности</w:t>
            </w:r>
          </w:p>
        </w:tc>
        <w:tc>
          <w:tcPr>
            <w:tcW w:w="1283" w:type="dxa"/>
            <w:gridSpan w:val="2"/>
            <w:tcBorders>
              <w:left w:val="single" w:sz="4" w:space="0" w:color="auto"/>
            </w:tcBorders>
            <w:vAlign w:val="center"/>
          </w:tcPr>
          <w:p w14:paraId="4933CF67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30</w:t>
            </w:r>
          </w:p>
        </w:tc>
      </w:tr>
      <w:tr w:rsidR="004A4020" w:rsidRPr="004A4020" w14:paraId="78E2BC17" w14:textId="77777777" w:rsidTr="004A4020">
        <w:trPr>
          <w:trHeight w:val="836"/>
          <w:jc w:val="center"/>
        </w:trPr>
        <w:tc>
          <w:tcPr>
            <w:tcW w:w="454" w:type="dxa"/>
            <w:vAlign w:val="center"/>
          </w:tcPr>
          <w:p w14:paraId="50FBC9ED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</w:pPr>
            <w:r w:rsidRPr="004A4020"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  <w:t>3.</w:t>
            </w:r>
          </w:p>
        </w:tc>
        <w:tc>
          <w:tcPr>
            <w:tcW w:w="2127" w:type="dxa"/>
            <w:vAlign w:val="center"/>
          </w:tcPr>
          <w:p w14:paraId="667E5DB1" w14:textId="77777777" w:rsidR="004A4020" w:rsidRPr="004A4020" w:rsidRDefault="004A4020" w:rsidP="004A4020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Общеобразов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а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тельные орган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и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зации, имеющие интернат</w:t>
            </w:r>
          </w:p>
        </w:tc>
        <w:tc>
          <w:tcPr>
            <w:tcW w:w="3827" w:type="dxa"/>
            <w:gridSpan w:val="2"/>
            <w:vAlign w:val="center"/>
          </w:tcPr>
          <w:p w14:paraId="18DD2BEA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По заданию на проектирование</w:t>
            </w:r>
          </w:p>
        </w:tc>
        <w:tc>
          <w:tcPr>
            <w:tcW w:w="2693" w:type="dxa"/>
            <w:gridSpan w:val="3"/>
            <w:vAlign w:val="center"/>
          </w:tcPr>
          <w:p w14:paraId="77EA76F6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Не нормируется</w:t>
            </w:r>
          </w:p>
        </w:tc>
      </w:tr>
      <w:tr w:rsidR="004A4020" w:rsidRPr="004A4020" w14:paraId="616A11F4" w14:textId="77777777" w:rsidTr="004A4020">
        <w:trPr>
          <w:trHeight w:val="1194"/>
          <w:jc w:val="center"/>
        </w:trPr>
        <w:tc>
          <w:tcPr>
            <w:tcW w:w="454" w:type="dxa"/>
            <w:vAlign w:val="center"/>
          </w:tcPr>
          <w:p w14:paraId="2D56C0CF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</w:pPr>
            <w:r w:rsidRPr="004A4020"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  <w:t>4.</w:t>
            </w:r>
          </w:p>
        </w:tc>
        <w:tc>
          <w:tcPr>
            <w:tcW w:w="2127" w:type="dxa"/>
            <w:vAlign w:val="center"/>
          </w:tcPr>
          <w:p w14:paraId="742F81D0" w14:textId="4B67B604" w:rsidR="004A4020" w:rsidRPr="004A4020" w:rsidRDefault="004A4020" w:rsidP="004A4020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Средние спец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и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альные и профе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с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сионально-технические учебные завед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е</w:t>
            </w:r>
            <w:r w:rsidR="00985F3E">
              <w:rPr>
                <w:rFonts w:eastAsia="Times New Roman" w:cs="Times New Roman"/>
                <w:kern w:val="0"/>
                <w:lang w:eastAsia="ru-RU" w:bidi="ar-SA"/>
              </w:rPr>
              <w:t>ния</w:t>
            </w:r>
          </w:p>
        </w:tc>
        <w:tc>
          <w:tcPr>
            <w:tcW w:w="3827" w:type="dxa"/>
            <w:gridSpan w:val="2"/>
            <w:vAlign w:val="center"/>
          </w:tcPr>
          <w:p w14:paraId="5D9406BE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По заданию на проектирование</w:t>
            </w:r>
          </w:p>
        </w:tc>
        <w:tc>
          <w:tcPr>
            <w:tcW w:w="1417" w:type="dxa"/>
            <w:gridSpan w:val="2"/>
            <w:vAlign w:val="center"/>
          </w:tcPr>
          <w:p w14:paraId="12D37C5F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мин. транспор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т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ной д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о</w:t>
            </w: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ступности</w:t>
            </w:r>
          </w:p>
        </w:tc>
        <w:tc>
          <w:tcPr>
            <w:tcW w:w="1276" w:type="dxa"/>
            <w:vAlign w:val="center"/>
          </w:tcPr>
          <w:p w14:paraId="5656F7B7" w14:textId="77777777" w:rsidR="004A4020" w:rsidRPr="004A4020" w:rsidRDefault="004A4020" w:rsidP="004A4020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4A4020">
              <w:rPr>
                <w:rFonts w:eastAsia="Times New Roman" w:cs="Times New Roman"/>
                <w:kern w:val="0"/>
                <w:lang w:eastAsia="ru-RU" w:bidi="ar-SA"/>
              </w:rPr>
              <w:t>30</w:t>
            </w:r>
          </w:p>
        </w:tc>
      </w:tr>
    </w:tbl>
    <w:p w14:paraId="095ADB35" w14:textId="77777777" w:rsidR="001523F2" w:rsidRDefault="001523F2" w:rsidP="003A6DB0">
      <w:pPr>
        <w:pStyle w:val="af2"/>
        <w:rPr>
          <w:rFonts w:cs="Times New Roman"/>
          <w:b/>
          <w:bCs/>
          <w:color w:val="000000"/>
        </w:rPr>
      </w:pPr>
    </w:p>
    <w:p w14:paraId="13DF7AF5" w14:textId="77777777" w:rsidR="009B1328" w:rsidRPr="009B1328" w:rsidRDefault="009B1328" w:rsidP="009B1328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b/>
          <w:i/>
          <w:kern w:val="0"/>
          <w:lang w:eastAsia="ru-RU" w:bidi="ar-SA"/>
        </w:rPr>
      </w:pPr>
      <w:r w:rsidRPr="009B1328">
        <w:rPr>
          <w:rFonts w:eastAsia="Times New Roman" w:cs="Times New Roman"/>
          <w:b/>
          <w:i/>
          <w:kern w:val="0"/>
          <w:lang w:eastAsia="ru-RU" w:bidi="ar-SA"/>
        </w:rPr>
        <w:t>Примечания:</w:t>
      </w:r>
    </w:p>
    <w:p w14:paraId="7F7CD534" w14:textId="77777777" w:rsidR="009B1328" w:rsidRPr="009B1328" w:rsidRDefault="009B1328" w:rsidP="009B132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i/>
          <w:kern w:val="0"/>
          <w:lang w:eastAsia="ru-RU" w:bidi="ar-SA"/>
        </w:rPr>
      </w:pPr>
      <w:r w:rsidRPr="009B1328">
        <w:rPr>
          <w:rFonts w:eastAsia="Times New Roman" w:cs="Times New Roman"/>
          <w:i/>
          <w:kern w:val="0"/>
          <w:lang w:eastAsia="ru-RU" w:bidi="ar-SA"/>
        </w:rPr>
        <w:t>а) (*) Обеспеченность общеобразовательными  организациями принимать с учетом 100%-</w:t>
      </w:r>
      <w:proofErr w:type="spellStart"/>
      <w:r w:rsidRPr="009B1328">
        <w:rPr>
          <w:rFonts w:eastAsia="Times New Roman" w:cs="Times New Roman"/>
          <w:i/>
          <w:kern w:val="0"/>
          <w:lang w:eastAsia="ru-RU" w:bidi="ar-SA"/>
        </w:rPr>
        <w:t>ного</w:t>
      </w:r>
      <w:proofErr w:type="spellEnd"/>
      <w:r w:rsidRPr="009B1328">
        <w:rPr>
          <w:rFonts w:eastAsia="Times New Roman" w:cs="Times New Roman"/>
          <w:i/>
          <w:kern w:val="0"/>
          <w:lang w:eastAsia="ru-RU" w:bidi="ar-SA"/>
        </w:rPr>
        <w:t xml:space="preserve"> охвата детей неполным средним образованием (I-IX классы) и до 75% детей - сре</w:t>
      </w:r>
      <w:r w:rsidRPr="009B1328">
        <w:rPr>
          <w:rFonts w:eastAsia="Times New Roman" w:cs="Times New Roman"/>
          <w:i/>
          <w:kern w:val="0"/>
          <w:lang w:eastAsia="ru-RU" w:bidi="ar-SA"/>
        </w:rPr>
        <w:t>д</w:t>
      </w:r>
      <w:r w:rsidRPr="009B1328">
        <w:rPr>
          <w:rFonts w:eastAsia="Times New Roman" w:cs="Times New Roman"/>
          <w:i/>
          <w:kern w:val="0"/>
          <w:lang w:eastAsia="ru-RU" w:bidi="ar-SA"/>
        </w:rPr>
        <w:t>ним образованием (X-XI классы) при обучении в одну смену.</w:t>
      </w:r>
    </w:p>
    <w:p w14:paraId="26EADC17" w14:textId="27B8F367" w:rsidR="00524E90" w:rsidRPr="003A2345" w:rsidRDefault="009B1328" w:rsidP="003A2345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i/>
          <w:kern w:val="0"/>
          <w:lang w:eastAsia="ru-RU" w:bidi="ar-SA"/>
        </w:rPr>
      </w:pPr>
      <w:r>
        <w:rPr>
          <w:rFonts w:eastAsia="Times New Roman" w:cs="Times New Roman"/>
          <w:i/>
          <w:kern w:val="0"/>
          <w:lang w:eastAsia="ru-RU" w:bidi="ar-SA"/>
        </w:rPr>
        <w:t>б</w:t>
      </w:r>
      <w:proofErr w:type="gramStart"/>
      <w:r>
        <w:rPr>
          <w:rFonts w:eastAsia="Times New Roman" w:cs="Times New Roman"/>
          <w:i/>
          <w:kern w:val="0"/>
          <w:lang w:eastAsia="ru-RU" w:bidi="ar-SA"/>
        </w:rPr>
        <w:t xml:space="preserve">) (**) </w:t>
      </w:r>
      <w:proofErr w:type="gramEnd"/>
      <w:r w:rsidRPr="009B1328">
        <w:rPr>
          <w:rFonts w:eastAsia="Times New Roman" w:cs="Times New Roman"/>
          <w:i/>
          <w:kern w:val="0"/>
          <w:lang w:eastAsia="ru-RU" w:bidi="ar-SA"/>
        </w:rPr>
        <w:t>Допускается размещение школ на расстоянии транспортной доступности, к</w:t>
      </w:r>
      <w:r w:rsidRPr="009B1328">
        <w:rPr>
          <w:rFonts w:eastAsia="Times New Roman" w:cs="Times New Roman"/>
          <w:i/>
          <w:kern w:val="0"/>
          <w:lang w:eastAsia="ru-RU" w:bidi="ar-SA"/>
        </w:rPr>
        <w:t>о</w:t>
      </w:r>
      <w:r w:rsidRPr="009B1328">
        <w:rPr>
          <w:rFonts w:eastAsia="Times New Roman" w:cs="Times New Roman"/>
          <w:i/>
          <w:kern w:val="0"/>
          <w:lang w:eastAsia="ru-RU" w:bidi="ar-SA"/>
        </w:rPr>
        <w:t>торая составляет 15 минут для учеников школ I уровня (начальная школа) и 30 минут – для учеников школ II-III уровня (основная или неполная средняя, средняя или старшая школа).</w:t>
      </w:r>
    </w:p>
    <w:p w14:paraId="425EF498" w14:textId="3C0EC746" w:rsidR="003A2345" w:rsidRDefault="003A2345" w:rsidP="003A2345">
      <w:pPr>
        <w:pStyle w:val="3"/>
        <w:numPr>
          <w:ilvl w:val="2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A2345">
        <w:rPr>
          <w:rFonts w:ascii="Times New Roman" w:hAnsi="Times New Roman" w:cs="Times New Roman"/>
          <w:sz w:val="24"/>
          <w:szCs w:val="24"/>
        </w:rPr>
        <w:t>Расчетные показатели объектов дополнительного образования</w:t>
      </w:r>
    </w:p>
    <w:tbl>
      <w:tblPr>
        <w:tblW w:w="9101" w:type="dxa"/>
        <w:jc w:val="center"/>
        <w:tblInd w:w="108" w:type="dxa"/>
        <w:tblBorders>
          <w:top w:val="single" w:sz="12" w:space="0" w:color="7F7F7F"/>
          <w:left w:val="single" w:sz="12" w:space="0" w:color="7F7F7F"/>
          <w:bottom w:val="single" w:sz="12" w:space="0" w:color="7F7F7F"/>
          <w:right w:val="single" w:sz="12" w:space="0" w:color="7F7F7F"/>
          <w:insideH w:val="single" w:sz="6" w:space="0" w:color="7F7F7F"/>
          <w:insideV w:val="single" w:sz="6" w:space="0" w:color="7F7F7F"/>
        </w:tblBorders>
        <w:tblLook w:val="00A0" w:firstRow="1" w:lastRow="0" w:firstColumn="1" w:lastColumn="0" w:noHBand="0" w:noVBand="0"/>
      </w:tblPr>
      <w:tblGrid>
        <w:gridCol w:w="446"/>
        <w:gridCol w:w="2611"/>
        <w:gridCol w:w="1785"/>
        <w:gridCol w:w="1257"/>
        <w:gridCol w:w="1625"/>
        <w:gridCol w:w="8"/>
        <w:gridCol w:w="1369"/>
      </w:tblGrid>
      <w:tr w:rsidR="007E1E5A" w:rsidRPr="007E1E5A" w14:paraId="705B3FA1" w14:textId="77777777" w:rsidTr="007E1E5A">
        <w:trPr>
          <w:trHeight w:val="778"/>
          <w:jc w:val="center"/>
        </w:trPr>
        <w:tc>
          <w:tcPr>
            <w:tcW w:w="446" w:type="dxa"/>
            <w:vMerge w:val="restart"/>
            <w:shd w:val="clear" w:color="auto" w:fill="F2F2F2"/>
            <w:vAlign w:val="center"/>
          </w:tcPr>
          <w:p w14:paraId="2F23234A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7E1E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№</w:t>
            </w:r>
          </w:p>
        </w:tc>
        <w:tc>
          <w:tcPr>
            <w:tcW w:w="2611" w:type="dxa"/>
            <w:vMerge w:val="restart"/>
            <w:shd w:val="clear" w:color="auto" w:fill="F2F2F2"/>
            <w:vAlign w:val="center"/>
          </w:tcPr>
          <w:p w14:paraId="720D97FC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7E1E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НАИМЕНОВАНИЕ ОБЪЕКТА</w:t>
            </w:r>
          </w:p>
        </w:tc>
        <w:tc>
          <w:tcPr>
            <w:tcW w:w="3042" w:type="dxa"/>
            <w:gridSpan w:val="2"/>
            <w:shd w:val="clear" w:color="auto" w:fill="F2F2F2"/>
            <w:vAlign w:val="center"/>
          </w:tcPr>
          <w:p w14:paraId="0E8C910A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7E1E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МИНИМАЛЬНО ДОПУСТИМЫЙ УРОВЕНЬ ОБЕСПЕЧЕННОСТИ</w:t>
            </w:r>
          </w:p>
        </w:tc>
        <w:tc>
          <w:tcPr>
            <w:tcW w:w="3002" w:type="dxa"/>
            <w:gridSpan w:val="3"/>
            <w:shd w:val="clear" w:color="auto" w:fill="F2F2F2"/>
            <w:vAlign w:val="center"/>
          </w:tcPr>
          <w:p w14:paraId="41A4F517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7E1E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МАКСИМАЛЬНО ДОПУСТИМЫЙ УРОВЕНЬ ТЕРРИТОРИАЛЬНОЙ ДОСТУПНОСТИ</w:t>
            </w:r>
          </w:p>
        </w:tc>
      </w:tr>
      <w:tr w:rsidR="007E1E5A" w:rsidRPr="007E1E5A" w14:paraId="0EC70A87" w14:textId="77777777" w:rsidTr="007E1E5A">
        <w:trPr>
          <w:trHeight w:val="776"/>
          <w:jc w:val="center"/>
        </w:trPr>
        <w:tc>
          <w:tcPr>
            <w:tcW w:w="446" w:type="dxa"/>
            <w:vMerge/>
            <w:shd w:val="clear" w:color="auto" w:fill="F2F2F2"/>
            <w:vAlign w:val="center"/>
          </w:tcPr>
          <w:p w14:paraId="77A5003E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2611" w:type="dxa"/>
            <w:vMerge/>
            <w:shd w:val="clear" w:color="auto" w:fill="F2F2F2"/>
            <w:vAlign w:val="center"/>
          </w:tcPr>
          <w:p w14:paraId="10073500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785" w:type="dxa"/>
            <w:shd w:val="clear" w:color="auto" w:fill="F2F2F2"/>
            <w:vAlign w:val="center"/>
          </w:tcPr>
          <w:p w14:paraId="7F88F8D1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7E1E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ЕДИНИЦА</w:t>
            </w:r>
          </w:p>
          <w:p w14:paraId="44BE767E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7E1E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ИЗМЕРЕНИЯ</w:t>
            </w:r>
          </w:p>
        </w:tc>
        <w:tc>
          <w:tcPr>
            <w:tcW w:w="1257" w:type="dxa"/>
            <w:shd w:val="clear" w:color="auto" w:fill="F2F2F2"/>
            <w:vAlign w:val="center"/>
          </w:tcPr>
          <w:p w14:paraId="59D49052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7E1E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ВЕЛИЧИНА</w:t>
            </w:r>
          </w:p>
        </w:tc>
        <w:tc>
          <w:tcPr>
            <w:tcW w:w="1625" w:type="dxa"/>
            <w:shd w:val="clear" w:color="auto" w:fill="F2F2F2"/>
            <w:vAlign w:val="center"/>
          </w:tcPr>
          <w:p w14:paraId="4AB17DBE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7E1E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ЕДИНИЦА И</w:t>
            </w:r>
            <w:r w:rsidRPr="007E1E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З</w:t>
            </w:r>
            <w:r w:rsidRPr="007E1E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МЕРЕНИЯ</w:t>
            </w:r>
          </w:p>
        </w:tc>
        <w:tc>
          <w:tcPr>
            <w:tcW w:w="1377" w:type="dxa"/>
            <w:gridSpan w:val="2"/>
            <w:shd w:val="clear" w:color="auto" w:fill="F2F2F2"/>
            <w:vAlign w:val="center"/>
          </w:tcPr>
          <w:p w14:paraId="1631C7B4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7E1E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ВЕЛИЧИНА</w:t>
            </w:r>
          </w:p>
        </w:tc>
      </w:tr>
      <w:tr w:rsidR="007E1E5A" w:rsidRPr="007E1E5A" w14:paraId="4922C476" w14:textId="77777777" w:rsidTr="0041470E">
        <w:trPr>
          <w:trHeight w:val="836"/>
          <w:jc w:val="center"/>
        </w:trPr>
        <w:tc>
          <w:tcPr>
            <w:tcW w:w="446" w:type="dxa"/>
            <w:vAlign w:val="center"/>
          </w:tcPr>
          <w:p w14:paraId="04EB911F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</w:pPr>
            <w:r w:rsidRPr="007E1E5A"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  <w:lastRenderedPageBreak/>
              <w:t>1.</w:t>
            </w:r>
          </w:p>
        </w:tc>
        <w:tc>
          <w:tcPr>
            <w:tcW w:w="2611" w:type="dxa"/>
            <w:vAlign w:val="center"/>
          </w:tcPr>
          <w:p w14:paraId="5C2B0EF4" w14:textId="77777777" w:rsidR="007E1E5A" w:rsidRPr="007E1E5A" w:rsidRDefault="007E1E5A" w:rsidP="007E1E5A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Дворец (Дом) творч</w:t>
            </w: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е</w:t>
            </w: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ства школьников</w:t>
            </w:r>
          </w:p>
        </w:tc>
        <w:tc>
          <w:tcPr>
            <w:tcW w:w="1785" w:type="dxa"/>
            <w:vAlign w:val="center"/>
          </w:tcPr>
          <w:p w14:paraId="7AE9856C" w14:textId="14A4DBAE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 xml:space="preserve">% от общего числа </w:t>
            </w:r>
          </w:p>
          <w:p w14:paraId="6BB077D1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школьников</w:t>
            </w:r>
          </w:p>
        </w:tc>
        <w:tc>
          <w:tcPr>
            <w:tcW w:w="1257" w:type="dxa"/>
            <w:tcBorders>
              <w:bottom w:val="single" w:sz="4" w:space="0" w:color="7F7F7F" w:themeColor="text1" w:themeTint="80"/>
            </w:tcBorders>
            <w:vAlign w:val="center"/>
          </w:tcPr>
          <w:p w14:paraId="6BF1893B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3,3</w:t>
            </w:r>
          </w:p>
        </w:tc>
        <w:tc>
          <w:tcPr>
            <w:tcW w:w="1633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14:paraId="2C2A8376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мин. тран</w:t>
            </w: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с</w:t>
            </w: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портной д</w:t>
            </w: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о</w:t>
            </w: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ступности</w:t>
            </w:r>
          </w:p>
        </w:tc>
        <w:tc>
          <w:tcPr>
            <w:tcW w:w="1369" w:type="dxa"/>
            <w:vMerge w:val="restart"/>
            <w:tcBorders>
              <w:left w:val="single" w:sz="4" w:space="0" w:color="auto"/>
            </w:tcBorders>
            <w:vAlign w:val="center"/>
          </w:tcPr>
          <w:p w14:paraId="7602166A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30</w:t>
            </w:r>
          </w:p>
        </w:tc>
      </w:tr>
      <w:tr w:rsidR="007E1E5A" w:rsidRPr="007E1E5A" w14:paraId="7B760380" w14:textId="77777777" w:rsidTr="0041470E">
        <w:trPr>
          <w:trHeight w:val="836"/>
          <w:jc w:val="center"/>
        </w:trPr>
        <w:tc>
          <w:tcPr>
            <w:tcW w:w="446" w:type="dxa"/>
            <w:vAlign w:val="center"/>
          </w:tcPr>
          <w:p w14:paraId="2DC622D9" w14:textId="4159CFC8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</w:pPr>
            <w:r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  <w:t>2</w:t>
            </w:r>
            <w:r w:rsidRPr="007E1E5A"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  <w:t>.</w:t>
            </w:r>
          </w:p>
        </w:tc>
        <w:tc>
          <w:tcPr>
            <w:tcW w:w="2611" w:type="dxa"/>
            <w:vAlign w:val="center"/>
          </w:tcPr>
          <w:p w14:paraId="2533A2A5" w14:textId="77777777" w:rsidR="007E1E5A" w:rsidRPr="007E1E5A" w:rsidRDefault="007E1E5A" w:rsidP="007E1E5A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Детско-юношеская спортивная школа</w:t>
            </w:r>
          </w:p>
        </w:tc>
        <w:tc>
          <w:tcPr>
            <w:tcW w:w="1785" w:type="dxa"/>
            <w:vAlign w:val="center"/>
          </w:tcPr>
          <w:p w14:paraId="48F3562E" w14:textId="1A7984B6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 xml:space="preserve">% от общего числа </w:t>
            </w:r>
          </w:p>
          <w:p w14:paraId="3A3DEC11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школьников</w:t>
            </w:r>
          </w:p>
        </w:tc>
        <w:tc>
          <w:tcPr>
            <w:tcW w:w="1257" w:type="dxa"/>
            <w:vAlign w:val="center"/>
          </w:tcPr>
          <w:p w14:paraId="74961B58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2,3</w:t>
            </w:r>
          </w:p>
        </w:tc>
        <w:tc>
          <w:tcPr>
            <w:tcW w:w="1633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3DA3F0A3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1369" w:type="dxa"/>
            <w:vMerge/>
            <w:tcBorders>
              <w:left w:val="single" w:sz="4" w:space="0" w:color="auto"/>
            </w:tcBorders>
            <w:vAlign w:val="center"/>
          </w:tcPr>
          <w:p w14:paraId="555365D2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</w:tr>
      <w:tr w:rsidR="007E1E5A" w:rsidRPr="007E1E5A" w14:paraId="7C1D8C86" w14:textId="77777777" w:rsidTr="007E1E5A">
        <w:trPr>
          <w:trHeight w:val="836"/>
          <w:jc w:val="center"/>
        </w:trPr>
        <w:tc>
          <w:tcPr>
            <w:tcW w:w="446" w:type="dxa"/>
            <w:vAlign w:val="center"/>
          </w:tcPr>
          <w:p w14:paraId="79713A03" w14:textId="611FC29A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</w:pPr>
            <w:r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  <w:t>3</w:t>
            </w:r>
            <w:r w:rsidRPr="007E1E5A"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  <w:t>.</w:t>
            </w:r>
          </w:p>
        </w:tc>
        <w:tc>
          <w:tcPr>
            <w:tcW w:w="2611" w:type="dxa"/>
            <w:vAlign w:val="center"/>
          </w:tcPr>
          <w:p w14:paraId="07CB7051" w14:textId="77777777" w:rsidR="007E1E5A" w:rsidRPr="007E1E5A" w:rsidRDefault="007E1E5A" w:rsidP="007E1E5A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Детская школа иску</w:t>
            </w: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с</w:t>
            </w: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ств (музыкальная, х</w:t>
            </w: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у</w:t>
            </w: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дожественная, хоре</w:t>
            </w: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о</w:t>
            </w: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графическая)</w:t>
            </w:r>
          </w:p>
        </w:tc>
        <w:tc>
          <w:tcPr>
            <w:tcW w:w="1785" w:type="dxa"/>
            <w:vAlign w:val="center"/>
          </w:tcPr>
          <w:p w14:paraId="22A08435" w14:textId="2BEA1FCC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 xml:space="preserve">% от общего числа </w:t>
            </w:r>
          </w:p>
          <w:p w14:paraId="02FCA240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школьников</w:t>
            </w:r>
          </w:p>
        </w:tc>
        <w:tc>
          <w:tcPr>
            <w:tcW w:w="1257" w:type="dxa"/>
            <w:vAlign w:val="center"/>
          </w:tcPr>
          <w:p w14:paraId="30E91F2F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E1E5A">
              <w:rPr>
                <w:rFonts w:eastAsia="Times New Roman" w:cs="Times New Roman"/>
                <w:kern w:val="0"/>
                <w:lang w:eastAsia="ru-RU" w:bidi="ar-SA"/>
              </w:rPr>
              <w:t>2,7</w:t>
            </w:r>
          </w:p>
        </w:tc>
        <w:tc>
          <w:tcPr>
            <w:tcW w:w="1633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7A5E0ED0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1369" w:type="dxa"/>
            <w:vMerge/>
            <w:tcBorders>
              <w:left w:val="single" w:sz="4" w:space="0" w:color="auto"/>
            </w:tcBorders>
            <w:vAlign w:val="center"/>
          </w:tcPr>
          <w:p w14:paraId="056B3003" w14:textId="77777777" w:rsidR="007E1E5A" w:rsidRPr="007E1E5A" w:rsidRDefault="007E1E5A" w:rsidP="007E1E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</w:tr>
    </w:tbl>
    <w:p w14:paraId="7AC43C3D" w14:textId="77777777" w:rsidR="009B1328" w:rsidRPr="005A4306" w:rsidRDefault="009B1328" w:rsidP="005A4306">
      <w:pPr>
        <w:rPr>
          <w:rFonts w:cs="Times New Roman"/>
          <w:b/>
          <w:bCs/>
          <w:color w:val="000000"/>
        </w:rPr>
      </w:pPr>
    </w:p>
    <w:p w14:paraId="26B266A1" w14:textId="1BFDB578" w:rsidR="003A6DB0" w:rsidRDefault="003A6DB0" w:rsidP="001523F2">
      <w:pPr>
        <w:pStyle w:val="af2"/>
        <w:numPr>
          <w:ilvl w:val="1"/>
          <w:numId w:val="22"/>
        </w:numPr>
        <w:autoSpaceDE w:val="0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 xml:space="preserve"> </w:t>
      </w:r>
      <w:r w:rsidRPr="003A6DB0">
        <w:rPr>
          <w:rFonts w:cs="Times New Roman"/>
          <w:b/>
          <w:bCs/>
          <w:color w:val="000000"/>
        </w:rPr>
        <w:t>Расчетные показатели объектов, относящихся к области здравоохранения</w:t>
      </w:r>
    </w:p>
    <w:p w14:paraId="61F93140" w14:textId="77777777" w:rsidR="005A4306" w:rsidRDefault="005A4306" w:rsidP="005A4306">
      <w:pPr>
        <w:pStyle w:val="af2"/>
        <w:autoSpaceDE w:val="0"/>
        <w:ind w:left="1070"/>
        <w:rPr>
          <w:rFonts w:cs="Times New Roman"/>
          <w:b/>
          <w:bCs/>
          <w:color w:val="000000"/>
        </w:rPr>
      </w:pPr>
    </w:p>
    <w:tbl>
      <w:tblPr>
        <w:tblW w:w="9214" w:type="dxa"/>
        <w:jc w:val="center"/>
        <w:tblInd w:w="-5" w:type="dxa"/>
        <w:tblBorders>
          <w:top w:val="single" w:sz="12" w:space="0" w:color="7F7F7F"/>
          <w:left w:val="single" w:sz="12" w:space="0" w:color="7F7F7F"/>
          <w:bottom w:val="single" w:sz="12" w:space="0" w:color="7F7F7F"/>
          <w:right w:val="single" w:sz="12" w:space="0" w:color="7F7F7F"/>
          <w:insideH w:val="single" w:sz="6" w:space="0" w:color="7F7F7F"/>
          <w:insideV w:val="single" w:sz="6" w:space="0" w:color="7F7F7F"/>
        </w:tblBorders>
        <w:tblLayout w:type="fixed"/>
        <w:tblLook w:val="00A0" w:firstRow="1" w:lastRow="0" w:firstColumn="1" w:lastColumn="0" w:noHBand="0" w:noVBand="0"/>
      </w:tblPr>
      <w:tblGrid>
        <w:gridCol w:w="1701"/>
        <w:gridCol w:w="1418"/>
        <w:gridCol w:w="3118"/>
        <w:gridCol w:w="1418"/>
        <w:gridCol w:w="1559"/>
      </w:tblGrid>
      <w:tr w:rsidR="005A4306" w:rsidRPr="005A4306" w14:paraId="515D7650" w14:textId="77777777" w:rsidTr="005A4306">
        <w:trPr>
          <w:trHeight w:val="778"/>
          <w:jc w:val="center"/>
        </w:trPr>
        <w:tc>
          <w:tcPr>
            <w:tcW w:w="1701" w:type="dxa"/>
            <w:vMerge w:val="restart"/>
            <w:shd w:val="clear" w:color="auto" w:fill="F2F2F2"/>
            <w:vAlign w:val="center"/>
          </w:tcPr>
          <w:p w14:paraId="21A23BA7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A4306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НАИМЕНОВАНИЕ ОБЪЕКТА</w:t>
            </w:r>
          </w:p>
        </w:tc>
        <w:tc>
          <w:tcPr>
            <w:tcW w:w="4536" w:type="dxa"/>
            <w:gridSpan w:val="2"/>
            <w:shd w:val="clear" w:color="auto" w:fill="F2F2F2"/>
            <w:vAlign w:val="center"/>
          </w:tcPr>
          <w:p w14:paraId="67D742EB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A4306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МИНИМАЛЬНО ДОПУСТИМЫЙ УРОВЕНЬ ОБЕСП</w:t>
            </w:r>
            <w:r w:rsidRPr="005A4306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Е</w:t>
            </w:r>
            <w:r w:rsidRPr="005A4306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ЧЕННОСТИ</w:t>
            </w:r>
          </w:p>
        </w:tc>
        <w:tc>
          <w:tcPr>
            <w:tcW w:w="2977" w:type="dxa"/>
            <w:gridSpan w:val="2"/>
            <w:shd w:val="clear" w:color="auto" w:fill="F2F2F2"/>
            <w:vAlign w:val="center"/>
          </w:tcPr>
          <w:p w14:paraId="482F15A0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A4306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МАКСИМАЛЬНО ДОПУСТИМЫЙ УРОВЕНЬ ТЕРРИТОРИАЛЬНОЙ ДОСТУПНОСТИ</w:t>
            </w:r>
          </w:p>
        </w:tc>
      </w:tr>
      <w:tr w:rsidR="005A4306" w:rsidRPr="005A4306" w14:paraId="4CC4A725" w14:textId="77777777" w:rsidTr="005A4306">
        <w:trPr>
          <w:trHeight w:val="776"/>
          <w:jc w:val="center"/>
        </w:trPr>
        <w:tc>
          <w:tcPr>
            <w:tcW w:w="1701" w:type="dxa"/>
            <w:vMerge/>
            <w:shd w:val="clear" w:color="auto" w:fill="F2F2F2"/>
            <w:vAlign w:val="center"/>
          </w:tcPr>
          <w:p w14:paraId="0990B714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418" w:type="dxa"/>
            <w:shd w:val="clear" w:color="auto" w:fill="F2F2F2"/>
            <w:vAlign w:val="center"/>
          </w:tcPr>
          <w:p w14:paraId="0FCC2FD8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A4306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ЕДИНИЦА ИЗМЕРЕНИЯ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27542013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A4306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ВЕЛИЧИНА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615F51FE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A4306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ЕДИНИЦА ИЗМЕРЕНИЯ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0D955FE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A4306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ВЕЛИЧИНА</w:t>
            </w:r>
          </w:p>
        </w:tc>
      </w:tr>
      <w:tr w:rsidR="005A4306" w:rsidRPr="005A4306" w14:paraId="3DE8E420" w14:textId="77777777" w:rsidTr="005A4306">
        <w:trPr>
          <w:trHeight w:val="295"/>
          <w:jc w:val="center"/>
        </w:trPr>
        <w:tc>
          <w:tcPr>
            <w:tcW w:w="9214" w:type="dxa"/>
            <w:gridSpan w:val="5"/>
            <w:vAlign w:val="center"/>
          </w:tcPr>
          <w:p w14:paraId="2F4D2749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  <w:t>Объекты, относящиеся к области оказания медицинской помощи</w:t>
            </w:r>
          </w:p>
        </w:tc>
      </w:tr>
      <w:tr w:rsidR="005A4306" w:rsidRPr="005A4306" w14:paraId="0F070D42" w14:textId="77777777" w:rsidTr="005A4306">
        <w:trPr>
          <w:trHeight w:val="836"/>
          <w:jc w:val="center"/>
        </w:trPr>
        <w:tc>
          <w:tcPr>
            <w:tcW w:w="1701" w:type="dxa"/>
            <w:vAlign w:val="center"/>
          </w:tcPr>
          <w:p w14:paraId="2A8479D7" w14:textId="77777777" w:rsidR="005A4306" w:rsidRPr="005A4306" w:rsidRDefault="005A4306" w:rsidP="005A4306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Стационары всех типов с вспомог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а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тельными зданиями и сооружени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я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ми</w:t>
            </w:r>
          </w:p>
        </w:tc>
        <w:tc>
          <w:tcPr>
            <w:tcW w:w="1418" w:type="dxa"/>
            <w:vAlign w:val="center"/>
          </w:tcPr>
          <w:p w14:paraId="3742FB42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коек на 1000 жит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е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 xml:space="preserve">лей    </w:t>
            </w:r>
          </w:p>
        </w:tc>
        <w:tc>
          <w:tcPr>
            <w:tcW w:w="3118" w:type="dxa"/>
            <w:vAlign w:val="center"/>
          </w:tcPr>
          <w:p w14:paraId="1FADD7C3" w14:textId="77777777" w:rsidR="005A4306" w:rsidRPr="005A4306" w:rsidRDefault="005A4306" w:rsidP="005A4306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 xml:space="preserve">По заданию на     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br/>
              <w:t xml:space="preserve">проектирование,   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br/>
              <w:t xml:space="preserve"> определяемому   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br/>
              <w:t xml:space="preserve"> органами здравоохранения, но не менее  13,47</w:t>
            </w:r>
          </w:p>
          <w:p w14:paraId="6B3B23F0" w14:textId="77777777" w:rsidR="005A4306" w:rsidRPr="005A4306" w:rsidRDefault="005A4306" w:rsidP="005A4306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В том числе:</w:t>
            </w:r>
          </w:p>
          <w:p w14:paraId="56DE8EB2" w14:textId="77777777" w:rsidR="005A4306" w:rsidRPr="005A4306" w:rsidRDefault="005A4306" w:rsidP="005A4306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-больничных-10,2;</w:t>
            </w:r>
          </w:p>
          <w:p w14:paraId="33151AB5" w14:textId="77777777" w:rsidR="005A4306" w:rsidRPr="005A4306" w:rsidRDefault="005A4306" w:rsidP="005A4306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-полустационарных - 1,42;</w:t>
            </w:r>
          </w:p>
          <w:p w14:paraId="4BAE55A3" w14:textId="77777777" w:rsidR="005A4306" w:rsidRPr="005A4306" w:rsidRDefault="005A4306" w:rsidP="005A4306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 xml:space="preserve">- в домах </w:t>
            </w:r>
            <w:proofErr w:type="gramStart"/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сестринского</w:t>
            </w:r>
            <w:proofErr w:type="gramEnd"/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 xml:space="preserve"> ух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о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да-1,8; - хосписах-0,05</w:t>
            </w:r>
          </w:p>
        </w:tc>
        <w:tc>
          <w:tcPr>
            <w:tcW w:w="2977" w:type="dxa"/>
            <w:gridSpan w:val="2"/>
            <w:vAlign w:val="center"/>
          </w:tcPr>
          <w:p w14:paraId="7A183DC8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Не нормируется</w:t>
            </w:r>
          </w:p>
        </w:tc>
      </w:tr>
      <w:tr w:rsidR="005A4306" w:rsidRPr="005A4306" w14:paraId="0D501626" w14:textId="77777777" w:rsidTr="005A4306">
        <w:trPr>
          <w:trHeight w:val="836"/>
          <w:jc w:val="center"/>
        </w:trPr>
        <w:tc>
          <w:tcPr>
            <w:tcW w:w="1701" w:type="dxa"/>
            <w:vAlign w:val="center"/>
          </w:tcPr>
          <w:p w14:paraId="1C944A29" w14:textId="77777777" w:rsidR="005A4306" w:rsidRPr="005A4306" w:rsidRDefault="005A4306" w:rsidP="005A4306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Поликлиника, амбулатория, диспансер без стационара</w:t>
            </w:r>
          </w:p>
        </w:tc>
        <w:tc>
          <w:tcPr>
            <w:tcW w:w="1418" w:type="dxa"/>
            <w:vAlign w:val="center"/>
          </w:tcPr>
          <w:p w14:paraId="7FEDCEAC" w14:textId="77777777" w:rsidR="005A4306" w:rsidRPr="005A4306" w:rsidRDefault="005A4306" w:rsidP="005A4306">
            <w:pPr>
              <w:keepNext/>
              <w:keepLines/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посещение в смену</w:t>
            </w:r>
          </w:p>
        </w:tc>
        <w:tc>
          <w:tcPr>
            <w:tcW w:w="3118" w:type="dxa"/>
            <w:vAlign w:val="center"/>
          </w:tcPr>
          <w:p w14:paraId="611E9D22" w14:textId="77777777" w:rsidR="005A4306" w:rsidRPr="005A4306" w:rsidRDefault="005A4306" w:rsidP="005A4306">
            <w:pPr>
              <w:keepNext/>
              <w:keepLines/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18,15 на 1 тыс. чел.</w:t>
            </w:r>
          </w:p>
        </w:tc>
        <w:tc>
          <w:tcPr>
            <w:tcW w:w="1418" w:type="dxa"/>
            <w:vAlign w:val="center"/>
          </w:tcPr>
          <w:p w14:paraId="6E7F1CE8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м</w:t>
            </w:r>
          </w:p>
        </w:tc>
        <w:tc>
          <w:tcPr>
            <w:tcW w:w="1559" w:type="dxa"/>
            <w:vAlign w:val="center"/>
          </w:tcPr>
          <w:p w14:paraId="1D84DE47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1000</w:t>
            </w:r>
          </w:p>
        </w:tc>
      </w:tr>
      <w:tr w:rsidR="005A4306" w:rsidRPr="005A4306" w14:paraId="6B25E9BB" w14:textId="77777777" w:rsidTr="005A4306">
        <w:trPr>
          <w:trHeight w:val="836"/>
          <w:jc w:val="center"/>
        </w:trPr>
        <w:tc>
          <w:tcPr>
            <w:tcW w:w="1701" w:type="dxa"/>
            <w:vAlign w:val="center"/>
          </w:tcPr>
          <w:p w14:paraId="262D0744" w14:textId="77777777" w:rsidR="005A4306" w:rsidRPr="005A4306" w:rsidRDefault="005A4306" w:rsidP="005A4306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Фельдше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р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 xml:space="preserve">ский       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br/>
              <w:t xml:space="preserve">пункт   </w:t>
            </w:r>
          </w:p>
        </w:tc>
        <w:tc>
          <w:tcPr>
            <w:tcW w:w="1418" w:type="dxa"/>
            <w:vAlign w:val="center"/>
          </w:tcPr>
          <w:p w14:paraId="287C819D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 xml:space="preserve">1       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br/>
              <w:t xml:space="preserve">объект     </w:t>
            </w:r>
          </w:p>
        </w:tc>
        <w:tc>
          <w:tcPr>
            <w:tcW w:w="3118" w:type="dxa"/>
            <w:vAlign w:val="center"/>
          </w:tcPr>
          <w:p w14:paraId="4B852991" w14:textId="77777777" w:rsidR="005A4306" w:rsidRPr="005A4306" w:rsidRDefault="005A4306" w:rsidP="005A4306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По заданию на проектир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о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 xml:space="preserve">вание  </w:t>
            </w:r>
          </w:p>
        </w:tc>
        <w:tc>
          <w:tcPr>
            <w:tcW w:w="1418" w:type="dxa"/>
            <w:vAlign w:val="center"/>
          </w:tcPr>
          <w:p w14:paraId="4E988F18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  <w:p w14:paraId="4DB66961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м</w:t>
            </w:r>
          </w:p>
          <w:p w14:paraId="69F58A06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1559" w:type="dxa"/>
            <w:vAlign w:val="center"/>
          </w:tcPr>
          <w:p w14:paraId="0BBCF594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1000</w:t>
            </w:r>
          </w:p>
        </w:tc>
      </w:tr>
      <w:tr w:rsidR="005A4306" w:rsidRPr="005A4306" w14:paraId="2DAA130C" w14:textId="77777777" w:rsidTr="005A4306">
        <w:trPr>
          <w:trHeight w:val="836"/>
          <w:jc w:val="center"/>
        </w:trPr>
        <w:tc>
          <w:tcPr>
            <w:tcW w:w="1701" w:type="dxa"/>
            <w:vAlign w:val="center"/>
          </w:tcPr>
          <w:p w14:paraId="2884A944" w14:textId="77777777" w:rsidR="005A4306" w:rsidRPr="005A4306" w:rsidRDefault="005A4306" w:rsidP="005A4306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Станция (по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д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станция) ск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о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рой медици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н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ской помощи</w:t>
            </w:r>
          </w:p>
        </w:tc>
        <w:tc>
          <w:tcPr>
            <w:tcW w:w="1418" w:type="dxa"/>
            <w:vAlign w:val="center"/>
          </w:tcPr>
          <w:p w14:paraId="045E52A0" w14:textId="77777777" w:rsidR="005A4306" w:rsidRPr="005A4306" w:rsidRDefault="005A4306" w:rsidP="005A4306">
            <w:pPr>
              <w:keepNext/>
              <w:keepLines/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автомобиль</w:t>
            </w:r>
          </w:p>
        </w:tc>
        <w:tc>
          <w:tcPr>
            <w:tcW w:w="3118" w:type="dxa"/>
            <w:vAlign w:val="center"/>
          </w:tcPr>
          <w:p w14:paraId="31946B17" w14:textId="77777777" w:rsidR="005A4306" w:rsidRPr="005A4306" w:rsidRDefault="005A4306" w:rsidP="005A4306">
            <w:pPr>
              <w:keepNext/>
              <w:keepLines/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1 на 10 тыс. чел.</w:t>
            </w:r>
          </w:p>
        </w:tc>
        <w:tc>
          <w:tcPr>
            <w:tcW w:w="2977" w:type="dxa"/>
            <w:gridSpan w:val="2"/>
            <w:vAlign w:val="center"/>
          </w:tcPr>
          <w:p w14:paraId="25DD1637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Не нормируется</w:t>
            </w:r>
          </w:p>
        </w:tc>
      </w:tr>
      <w:tr w:rsidR="005A4306" w:rsidRPr="005A4306" w14:paraId="7260B6BD" w14:textId="77777777" w:rsidTr="005A4306">
        <w:trPr>
          <w:trHeight w:val="836"/>
          <w:jc w:val="center"/>
        </w:trPr>
        <w:tc>
          <w:tcPr>
            <w:tcW w:w="1701" w:type="dxa"/>
            <w:vAlign w:val="center"/>
          </w:tcPr>
          <w:p w14:paraId="70A98FBE" w14:textId="77777777" w:rsidR="005A4306" w:rsidRPr="005A4306" w:rsidRDefault="005A4306" w:rsidP="005A4306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Аптека</w:t>
            </w:r>
          </w:p>
        </w:tc>
        <w:tc>
          <w:tcPr>
            <w:tcW w:w="1418" w:type="dxa"/>
            <w:vAlign w:val="center"/>
          </w:tcPr>
          <w:p w14:paraId="33FC6ACE" w14:textId="77777777" w:rsidR="005A4306" w:rsidRPr="005A4306" w:rsidRDefault="005A4306" w:rsidP="005A4306">
            <w:pPr>
              <w:keepNext/>
              <w:keepLines/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1 объект</w:t>
            </w:r>
          </w:p>
        </w:tc>
        <w:tc>
          <w:tcPr>
            <w:tcW w:w="3118" w:type="dxa"/>
            <w:vAlign w:val="center"/>
          </w:tcPr>
          <w:p w14:paraId="759A2132" w14:textId="77777777" w:rsidR="005A4306" w:rsidRPr="005A4306" w:rsidRDefault="005A4306" w:rsidP="005A4306">
            <w:pPr>
              <w:keepNext/>
              <w:keepLines/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1 на 10 тыс. жителей</w:t>
            </w:r>
          </w:p>
        </w:tc>
        <w:tc>
          <w:tcPr>
            <w:tcW w:w="1418" w:type="dxa"/>
            <w:vAlign w:val="center"/>
          </w:tcPr>
          <w:p w14:paraId="34F87C7E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м</w:t>
            </w:r>
          </w:p>
        </w:tc>
        <w:tc>
          <w:tcPr>
            <w:tcW w:w="1559" w:type="dxa"/>
            <w:vAlign w:val="center"/>
          </w:tcPr>
          <w:p w14:paraId="3BCCB4E2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500</w:t>
            </w:r>
          </w:p>
          <w:p w14:paraId="3744040A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proofErr w:type="gramStart"/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 xml:space="preserve">(800 при </w:t>
            </w:r>
            <w:proofErr w:type="gramEnd"/>
          </w:p>
          <w:p w14:paraId="475BC77A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малоэта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ж</w:t>
            </w: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 xml:space="preserve">ной </w:t>
            </w:r>
          </w:p>
          <w:p w14:paraId="270076FA" w14:textId="77777777" w:rsidR="005A4306" w:rsidRPr="005A4306" w:rsidRDefault="005A4306" w:rsidP="005A430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A4306">
              <w:rPr>
                <w:rFonts w:eastAsia="Times New Roman" w:cs="Times New Roman"/>
                <w:kern w:val="0"/>
                <w:lang w:eastAsia="ru-RU" w:bidi="ar-SA"/>
              </w:rPr>
              <w:t>застройке)</w:t>
            </w:r>
          </w:p>
          <w:p w14:paraId="57E11EA0" w14:textId="77777777" w:rsidR="005A4306" w:rsidRPr="005A4306" w:rsidRDefault="005A4306" w:rsidP="005A430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Calibri"/>
                <w:kern w:val="0"/>
                <w:lang w:eastAsia="ru-RU" w:bidi="ar-SA"/>
              </w:rPr>
            </w:pPr>
          </w:p>
        </w:tc>
      </w:tr>
    </w:tbl>
    <w:p w14:paraId="0F1AA54E" w14:textId="77777777" w:rsidR="005A4306" w:rsidRDefault="005A4306" w:rsidP="005A4306">
      <w:pPr>
        <w:pStyle w:val="af2"/>
        <w:autoSpaceDE w:val="0"/>
        <w:ind w:left="1070"/>
        <w:rPr>
          <w:rFonts w:cs="Times New Roman"/>
          <w:b/>
          <w:bCs/>
          <w:color w:val="000000"/>
        </w:rPr>
      </w:pPr>
    </w:p>
    <w:p w14:paraId="588D027E" w14:textId="77777777" w:rsidR="003A6DB0" w:rsidRPr="003A6DB0" w:rsidRDefault="003A6DB0" w:rsidP="001523F2">
      <w:pPr>
        <w:pStyle w:val="af2"/>
        <w:autoSpaceDE w:val="0"/>
        <w:ind w:left="1070"/>
        <w:rPr>
          <w:rFonts w:cs="Times New Roman"/>
          <w:b/>
          <w:bCs/>
          <w:color w:val="000000"/>
        </w:rPr>
      </w:pPr>
    </w:p>
    <w:p w14:paraId="6F277A55" w14:textId="6B6E2356" w:rsidR="003A6DB0" w:rsidRDefault="003A6DB0" w:rsidP="003A56FD">
      <w:pPr>
        <w:pStyle w:val="af2"/>
        <w:numPr>
          <w:ilvl w:val="1"/>
          <w:numId w:val="22"/>
        </w:numPr>
        <w:autoSpaceDE w:val="0"/>
        <w:jc w:val="both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lastRenderedPageBreak/>
        <w:t xml:space="preserve"> </w:t>
      </w:r>
      <w:r w:rsidRPr="003A6DB0">
        <w:rPr>
          <w:rFonts w:cs="Times New Roman"/>
          <w:b/>
          <w:bCs/>
          <w:color w:val="000000"/>
        </w:rPr>
        <w:t xml:space="preserve">Расчетные показатели объектов, предназначенных для создания условий обеспечения жителей городского </w:t>
      </w:r>
      <w:r w:rsidR="00F721CC">
        <w:rPr>
          <w:rFonts w:cs="Times New Roman"/>
          <w:b/>
          <w:bCs/>
          <w:color w:val="000000"/>
        </w:rPr>
        <w:t>округа</w:t>
      </w:r>
      <w:r w:rsidRPr="003A6DB0">
        <w:rPr>
          <w:rFonts w:cs="Times New Roman"/>
          <w:b/>
          <w:bCs/>
          <w:color w:val="000000"/>
        </w:rPr>
        <w:t xml:space="preserve"> услугами связи, общественного питания, торговли и бытового обслуживания</w:t>
      </w:r>
    </w:p>
    <w:p w14:paraId="588A9F52" w14:textId="77777777" w:rsidR="005F4602" w:rsidRDefault="005F4602" w:rsidP="005F4602">
      <w:pPr>
        <w:pStyle w:val="af2"/>
        <w:autoSpaceDE w:val="0"/>
        <w:ind w:left="1070"/>
        <w:rPr>
          <w:rFonts w:cs="Times New Roman"/>
          <w:b/>
          <w:bCs/>
          <w:color w:val="000000"/>
        </w:rPr>
      </w:pPr>
    </w:p>
    <w:tbl>
      <w:tblPr>
        <w:tblW w:w="9214" w:type="dxa"/>
        <w:jc w:val="center"/>
        <w:tblInd w:w="-15" w:type="dxa"/>
        <w:tblBorders>
          <w:top w:val="single" w:sz="12" w:space="0" w:color="7F7F7F"/>
          <w:left w:val="single" w:sz="12" w:space="0" w:color="7F7F7F"/>
          <w:bottom w:val="single" w:sz="12" w:space="0" w:color="7F7F7F"/>
          <w:right w:val="single" w:sz="12" w:space="0" w:color="7F7F7F"/>
          <w:insideH w:val="single" w:sz="6" w:space="0" w:color="7F7F7F"/>
          <w:insideV w:val="single" w:sz="6" w:space="0" w:color="7F7F7F"/>
        </w:tblBorders>
        <w:tblLook w:val="00A0" w:firstRow="1" w:lastRow="0" w:firstColumn="1" w:lastColumn="0" w:noHBand="0" w:noVBand="0"/>
      </w:tblPr>
      <w:tblGrid>
        <w:gridCol w:w="556"/>
        <w:gridCol w:w="2575"/>
        <w:gridCol w:w="1691"/>
        <w:gridCol w:w="1734"/>
        <w:gridCol w:w="1397"/>
        <w:gridCol w:w="1261"/>
      </w:tblGrid>
      <w:tr w:rsidR="005F4602" w:rsidRPr="005F4602" w14:paraId="3562B556" w14:textId="77777777" w:rsidTr="005F4602">
        <w:trPr>
          <w:trHeight w:val="778"/>
          <w:jc w:val="center"/>
        </w:trPr>
        <w:tc>
          <w:tcPr>
            <w:tcW w:w="556" w:type="dxa"/>
            <w:vMerge w:val="restart"/>
            <w:shd w:val="clear" w:color="auto" w:fill="F2F2F2"/>
            <w:vAlign w:val="center"/>
          </w:tcPr>
          <w:p w14:paraId="09C18CD0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F460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№</w:t>
            </w:r>
          </w:p>
        </w:tc>
        <w:tc>
          <w:tcPr>
            <w:tcW w:w="2575" w:type="dxa"/>
            <w:vMerge w:val="restart"/>
            <w:shd w:val="clear" w:color="auto" w:fill="F2F2F2"/>
            <w:vAlign w:val="center"/>
          </w:tcPr>
          <w:p w14:paraId="6143BF75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F460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НАИМЕНОВАНИЕ ОБЪЕКТА</w:t>
            </w:r>
          </w:p>
        </w:tc>
        <w:tc>
          <w:tcPr>
            <w:tcW w:w="3425" w:type="dxa"/>
            <w:gridSpan w:val="2"/>
            <w:shd w:val="clear" w:color="auto" w:fill="F2F2F2"/>
            <w:vAlign w:val="center"/>
          </w:tcPr>
          <w:p w14:paraId="7F14D8AC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F460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 xml:space="preserve">МИНИМАЛЬНО ДОПУСТИМЫЙ </w:t>
            </w:r>
          </w:p>
          <w:p w14:paraId="5DC93146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F460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УРОВЕНЬ ОБЕСПЕЧЕННОСТИ</w:t>
            </w:r>
          </w:p>
        </w:tc>
        <w:tc>
          <w:tcPr>
            <w:tcW w:w="2658" w:type="dxa"/>
            <w:gridSpan w:val="2"/>
            <w:shd w:val="clear" w:color="auto" w:fill="F2F2F2"/>
            <w:vAlign w:val="center"/>
          </w:tcPr>
          <w:p w14:paraId="0A742EC3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F460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 xml:space="preserve">МАКСИМАЛЬНО </w:t>
            </w:r>
          </w:p>
          <w:p w14:paraId="2632AAA2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F460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 xml:space="preserve">ДОПУСТИМЫЙ УРОВЕНЬ </w:t>
            </w:r>
            <w:proofErr w:type="gramStart"/>
            <w:r w:rsidRPr="005F460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ТЕРРИТОРИАЛЬНОЙ</w:t>
            </w:r>
            <w:proofErr w:type="gramEnd"/>
            <w:r w:rsidRPr="005F460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 xml:space="preserve"> </w:t>
            </w:r>
          </w:p>
          <w:p w14:paraId="00C8E0BF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F460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ДОСТУПНОСТИ</w:t>
            </w:r>
          </w:p>
        </w:tc>
      </w:tr>
      <w:tr w:rsidR="005F4602" w:rsidRPr="005F4602" w14:paraId="5F759795" w14:textId="77777777" w:rsidTr="005F4602">
        <w:trPr>
          <w:trHeight w:val="776"/>
          <w:jc w:val="center"/>
        </w:trPr>
        <w:tc>
          <w:tcPr>
            <w:tcW w:w="556" w:type="dxa"/>
            <w:vMerge/>
            <w:shd w:val="clear" w:color="auto" w:fill="F2F2F2"/>
            <w:vAlign w:val="center"/>
          </w:tcPr>
          <w:p w14:paraId="26D375B1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2575" w:type="dxa"/>
            <w:vMerge/>
            <w:shd w:val="clear" w:color="auto" w:fill="F2F2F2"/>
            <w:vAlign w:val="center"/>
          </w:tcPr>
          <w:p w14:paraId="1956D741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691" w:type="dxa"/>
            <w:shd w:val="clear" w:color="auto" w:fill="F2F2F2"/>
            <w:vAlign w:val="center"/>
          </w:tcPr>
          <w:p w14:paraId="338C84D2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F460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 xml:space="preserve">ЕДИНИЦА </w:t>
            </w:r>
          </w:p>
          <w:p w14:paraId="30D04C93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F460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ИЗМЕРЕНИЯ</w:t>
            </w:r>
          </w:p>
        </w:tc>
        <w:tc>
          <w:tcPr>
            <w:tcW w:w="1734" w:type="dxa"/>
            <w:shd w:val="clear" w:color="auto" w:fill="F2F2F2"/>
            <w:vAlign w:val="center"/>
          </w:tcPr>
          <w:p w14:paraId="4216668A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F460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ВЕЛИЧИНА</w:t>
            </w:r>
          </w:p>
        </w:tc>
        <w:tc>
          <w:tcPr>
            <w:tcW w:w="1397" w:type="dxa"/>
            <w:shd w:val="clear" w:color="auto" w:fill="F2F2F2"/>
            <w:vAlign w:val="center"/>
          </w:tcPr>
          <w:p w14:paraId="70688C61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F460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 xml:space="preserve">ЕДИНИЦА </w:t>
            </w:r>
          </w:p>
          <w:p w14:paraId="75DE53AE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F460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ИЗМЕРЕНИЯ</w:t>
            </w:r>
          </w:p>
        </w:tc>
        <w:tc>
          <w:tcPr>
            <w:tcW w:w="1261" w:type="dxa"/>
            <w:shd w:val="clear" w:color="auto" w:fill="F2F2F2"/>
            <w:vAlign w:val="center"/>
          </w:tcPr>
          <w:p w14:paraId="6D3D305F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5F4602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ВЕЛИЧИНА</w:t>
            </w:r>
          </w:p>
        </w:tc>
      </w:tr>
      <w:tr w:rsidR="005F4602" w:rsidRPr="005F4602" w14:paraId="09CC97A4" w14:textId="77777777" w:rsidTr="005F4602">
        <w:trPr>
          <w:trHeight w:val="836"/>
          <w:jc w:val="center"/>
        </w:trPr>
        <w:tc>
          <w:tcPr>
            <w:tcW w:w="556" w:type="dxa"/>
            <w:vAlign w:val="center"/>
          </w:tcPr>
          <w:p w14:paraId="3863033F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</w:pPr>
            <w:r w:rsidRPr="005F4602"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  <w:t>1.</w:t>
            </w:r>
          </w:p>
        </w:tc>
        <w:tc>
          <w:tcPr>
            <w:tcW w:w="2575" w:type="dxa"/>
            <w:vAlign w:val="center"/>
          </w:tcPr>
          <w:p w14:paraId="4980622D" w14:textId="77777777" w:rsidR="005F4602" w:rsidRPr="005F4602" w:rsidRDefault="005F4602" w:rsidP="005F4602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Отделение связи</w:t>
            </w:r>
          </w:p>
        </w:tc>
        <w:tc>
          <w:tcPr>
            <w:tcW w:w="1691" w:type="dxa"/>
            <w:vAlign w:val="center"/>
          </w:tcPr>
          <w:p w14:paraId="5D432D77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объект/жилую группу</w:t>
            </w:r>
          </w:p>
        </w:tc>
        <w:tc>
          <w:tcPr>
            <w:tcW w:w="1734" w:type="dxa"/>
            <w:vAlign w:val="center"/>
          </w:tcPr>
          <w:p w14:paraId="75341541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1</w:t>
            </w:r>
          </w:p>
        </w:tc>
        <w:tc>
          <w:tcPr>
            <w:tcW w:w="1397" w:type="dxa"/>
            <w:vMerge w:val="restart"/>
            <w:vAlign w:val="center"/>
          </w:tcPr>
          <w:p w14:paraId="6A205573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м</w:t>
            </w:r>
          </w:p>
        </w:tc>
        <w:tc>
          <w:tcPr>
            <w:tcW w:w="1261" w:type="dxa"/>
            <w:vMerge w:val="restart"/>
            <w:vAlign w:val="center"/>
          </w:tcPr>
          <w:p w14:paraId="757AF9C3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500 *</w:t>
            </w:r>
          </w:p>
        </w:tc>
      </w:tr>
      <w:tr w:rsidR="005F4602" w:rsidRPr="005F4602" w14:paraId="126705E7" w14:textId="77777777" w:rsidTr="005F4602">
        <w:trPr>
          <w:trHeight w:val="836"/>
          <w:jc w:val="center"/>
        </w:trPr>
        <w:tc>
          <w:tcPr>
            <w:tcW w:w="556" w:type="dxa"/>
            <w:vAlign w:val="center"/>
          </w:tcPr>
          <w:p w14:paraId="08E23457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  <w:t>2.</w:t>
            </w:r>
          </w:p>
        </w:tc>
        <w:tc>
          <w:tcPr>
            <w:tcW w:w="2575" w:type="dxa"/>
            <w:vAlign w:val="center"/>
          </w:tcPr>
          <w:p w14:paraId="68FEA533" w14:textId="77777777" w:rsidR="005F4602" w:rsidRPr="005F4602" w:rsidRDefault="005F4602" w:rsidP="005F4602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Магазин продовол</w:t>
            </w: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ь</w:t>
            </w: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ственных товаров</w:t>
            </w:r>
          </w:p>
        </w:tc>
        <w:tc>
          <w:tcPr>
            <w:tcW w:w="1691" w:type="dxa"/>
            <w:vAlign w:val="center"/>
          </w:tcPr>
          <w:p w14:paraId="0C148D31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proofErr w:type="gramStart"/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м</w:t>
            </w:r>
            <w:proofErr w:type="gramEnd"/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² торговой</w:t>
            </w:r>
          </w:p>
          <w:p w14:paraId="0B79475A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площади</w:t>
            </w:r>
          </w:p>
          <w:p w14:paraId="46B3042A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на 1000 чел.</w:t>
            </w:r>
          </w:p>
        </w:tc>
        <w:tc>
          <w:tcPr>
            <w:tcW w:w="1734" w:type="dxa"/>
            <w:vAlign w:val="center"/>
          </w:tcPr>
          <w:p w14:paraId="5CB38923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70</w:t>
            </w:r>
          </w:p>
        </w:tc>
        <w:tc>
          <w:tcPr>
            <w:tcW w:w="1397" w:type="dxa"/>
            <w:vMerge/>
            <w:vAlign w:val="center"/>
          </w:tcPr>
          <w:p w14:paraId="6EA0E14C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1261" w:type="dxa"/>
            <w:vMerge/>
            <w:vAlign w:val="center"/>
          </w:tcPr>
          <w:p w14:paraId="2CF01BCB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</w:tr>
      <w:tr w:rsidR="005F4602" w:rsidRPr="005F4602" w14:paraId="2355E4BD" w14:textId="77777777" w:rsidTr="005F4602">
        <w:trPr>
          <w:trHeight w:val="349"/>
          <w:jc w:val="center"/>
        </w:trPr>
        <w:tc>
          <w:tcPr>
            <w:tcW w:w="556" w:type="dxa"/>
            <w:vAlign w:val="center"/>
          </w:tcPr>
          <w:p w14:paraId="155A2984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</w:pPr>
            <w:r w:rsidRPr="005F4602"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  <w:t>3</w:t>
            </w:r>
            <w:r w:rsidRPr="005F4602"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  <w:t>.</w:t>
            </w:r>
          </w:p>
        </w:tc>
        <w:tc>
          <w:tcPr>
            <w:tcW w:w="2575" w:type="dxa"/>
            <w:vAlign w:val="center"/>
          </w:tcPr>
          <w:p w14:paraId="3EF76214" w14:textId="77777777" w:rsidR="005F4602" w:rsidRPr="005F4602" w:rsidRDefault="005F4602" w:rsidP="005F4602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Магазин непродовол</w:t>
            </w: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ь</w:t>
            </w: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ственных товаров п</w:t>
            </w: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о</w:t>
            </w: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вседневного спроса</w:t>
            </w:r>
          </w:p>
        </w:tc>
        <w:tc>
          <w:tcPr>
            <w:tcW w:w="1691" w:type="dxa"/>
            <w:vAlign w:val="center"/>
          </w:tcPr>
          <w:p w14:paraId="337A6ACA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proofErr w:type="gramStart"/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м</w:t>
            </w:r>
            <w:proofErr w:type="gramEnd"/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² торговой</w:t>
            </w:r>
          </w:p>
          <w:p w14:paraId="7A5F92D5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площади</w:t>
            </w:r>
          </w:p>
          <w:p w14:paraId="3F90F236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на 1000 чел.</w:t>
            </w:r>
          </w:p>
        </w:tc>
        <w:tc>
          <w:tcPr>
            <w:tcW w:w="1734" w:type="dxa"/>
            <w:vAlign w:val="center"/>
          </w:tcPr>
          <w:p w14:paraId="36A8CC9F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30</w:t>
            </w:r>
          </w:p>
        </w:tc>
        <w:tc>
          <w:tcPr>
            <w:tcW w:w="1397" w:type="dxa"/>
            <w:vMerge/>
            <w:vAlign w:val="center"/>
          </w:tcPr>
          <w:p w14:paraId="04BEC2C9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1261" w:type="dxa"/>
            <w:vMerge/>
            <w:vAlign w:val="center"/>
          </w:tcPr>
          <w:p w14:paraId="25435663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</w:tr>
      <w:tr w:rsidR="005F4602" w:rsidRPr="005F4602" w14:paraId="42708584" w14:textId="77777777" w:rsidTr="005F4602">
        <w:trPr>
          <w:trHeight w:val="836"/>
          <w:jc w:val="center"/>
        </w:trPr>
        <w:tc>
          <w:tcPr>
            <w:tcW w:w="556" w:type="dxa"/>
            <w:vAlign w:val="center"/>
          </w:tcPr>
          <w:p w14:paraId="3134F928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</w:pPr>
            <w:r w:rsidRPr="005F4602"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  <w:t>4</w:t>
            </w:r>
            <w:r w:rsidRPr="005F4602"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  <w:t>.</w:t>
            </w:r>
          </w:p>
        </w:tc>
        <w:tc>
          <w:tcPr>
            <w:tcW w:w="2575" w:type="dxa"/>
            <w:vAlign w:val="center"/>
          </w:tcPr>
          <w:p w14:paraId="58474CD8" w14:textId="77777777" w:rsidR="005F4602" w:rsidRPr="005F4602" w:rsidRDefault="005F4602" w:rsidP="005F4602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Предприятие общ</w:t>
            </w: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е</w:t>
            </w: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ственного питания</w:t>
            </w:r>
          </w:p>
        </w:tc>
        <w:tc>
          <w:tcPr>
            <w:tcW w:w="1691" w:type="dxa"/>
            <w:vAlign w:val="center"/>
          </w:tcPr>
          <w:p w14:paraId="425BE817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мест</w:t>
            </w:r>
          </w:p>
          <w:p w14:paraId="5AE38A3A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на 1000 чел.</w:t>
            </w:r>
          </w:p>
        </w:tc>
        <w:tc>
          <w:tcPr>
            <w:tcW w:w="1734" w:type="dxa"/>
            <w:vAlign w:val="center"/>
          </w:tcPr>
          <w:p w14:paraId="663AC509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8</w:t>
            </w:r>
          </w:p>
        </w:tc>
        <w:tc>
          <w:tcPr>
            <w:tcW w:w="1397" w:type="dxa"/>
            <w:vMerge/>
            <w:vAlign w:val="center"/>
          </w:tcPr>
          <w:p w14:paraId="77A5CEAC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1261" w:type="dxa"/>
            <w:vMerge/>
            <w:vAlign w:val="center"/>
          </w:tcPr>
          <w:p w14:paraId="2EF6859C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</w:tr>
      <w:tr w:rsidR="005F4602" w:rsidRPr="005F4602" w14:paraId="78E926D7" w14:textId="77777777" w:rsidTr="005F4602">
        <w:trPr>
          <w:trHeight w:val="1647"/>
          <w:jc w:val="center"/>
        </w:trPr>
        <w:tc>
          <w:tcPr>
            <w:tcW w:w="556" w:type="dxa"/>
            <w:vAlign w:val="center"/>
          </w:tcPr>
          <w:p w14:paraId="71BEFC9B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</w:pPr>
            <w:r w:rsidRPr="005F4602"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  <w:t>5</w:t>
            </w:r>
            <w:r w:rsidRPr="005F4602"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  <w:t>.</w:t>
            </w:r>
          </w:p>
        </w:tc>
        <w:tc>
          <w:tcPr>
            <w:tcW w:w="2575" w:type="dxa"/>
            <w:vAlign w:val="center"/>
          </w:tcPr>
          <w:p w14:paraId="46EDB67A" w14:textId="77777777" w:rsidR="005F4602" w:rsidRPr="005F4602" w:rsidRDefault="005F4602" w:rsidP="005F4602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Предприятие бытов</w:t>
            </w: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о</w:t>
            </w: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го обслуживания, в том числе:</w:t>
            </w:r>
          </w:p>
          <w:p w14:paraId="287E3D04" w14:textId="77777777" w:rsidR="005F4602" w:rsidRPr="005F4602" w:rsidRDefault="005F4602" w:rsidP="005F4602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</w:p>
          <w:p w14:paraId="0DF77C00" w14:textId="77777777" w:rsidR="005F4602" w:rsidRPr="005F4602" w:rsidRDefault="005F4602" w:rsidP="005F4602">
            <w:pPr>
              <w:widowControl/>
              <w:suppressAutoHyphens w:val="0"/>
              <w:ind w:left="164" w:hanging="164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- непосредственного обслуживания нас</w:t>
            </w: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е</w:t>
            </w: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ления:</w:t>
            </w:r>
          </w:p>
        </w:tc>
        <w:tc>
          <w:tcPr>
            <w:tcW w:w="1691" w:type="dxa"/>
            <w:vAlign w:val="center"/>
          </w:tcPr>
          <w:p w14:paraId="6A5CD2A8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рабочее место</w:t>
            </w:r>
          </w:p>
          <w:p w14:paraId="060A5BE3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на 1000 чел.</w:t>
            </w:r>
          </w:p>
        </w:tc>
        <w:tc>
          <w:tcPr>
            <w:tcW w:w="1734" w:type="dxa"/>
            <w:vAlign w:val="center"/>
          </w:tcPr>
          <w:p w14:paraId="5673D9AC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 xml:space="preserve">2 </w:t>
            </w:r>
          </w:p>
          <w:p w14:paraId="35727CE4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  <w:p w14:paraId="042E15C4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  <w:p w14:paraId="7705B8FF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2</w:t>
            </w:r>
          </w:p>
          <w:p w14:paraId="319702B4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1397" w:type="dxa"/>
            <w:vMerge/>
            <w:tcBorders>
              <w:bottom w:val="single" w:sz="4" w:space="0" w:color="7F7F7F" w:themeColor="text1" w:themeTint="80"/>
            </w:tcBorders>
            <w:vAlign w:val="center"/>
          </w:tcPr>
          <w:p w14:paraId="094F74CF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1261" w:type="dxa"/>
            <w:vMerge/>
            <w:tcBorders>
              <w:bottom w:val="single" w:sz="4" w:space="0" w:color="7F7F7F" w:themeColor="text1" w:themeTint="80"/>
            </w:tcBorders>
            <w:vAlign w:val="center"/>
          </w:tcPr>
          <w:p w14:paraId="4840CC44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</w:tr>
      <w:tr w:rsidR="005F4602" w:rsidRPr="005F4602" w14:paraId="27A0A299" w14:textId="77777777" w:rsidTr="005F4602">
        <w:trPr>
          <w:trHeight w:val="836"/>
          <w:jc w:val="center"/>
        </w:trPr>
        <w:tc>
          <w:tcPr>
            <w:tcW w:w="556" w:type="dxa"/>
            <w:vAlign w:val="center"/>
          </w:tcPr>
          <w:p w14:paraId="0C416088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</w:pPr>
            <w:r w:rsidRPr="005F4602"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  <w:t>1</w:t>
            </w:r>
            <w:r w:rsidRPr="005F4602"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  <w:t>7</w:t>
            </w:r>
            <w:r w:rsidRPr="005F4602"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  <w:t>.</w:t>
            </w:r>
          </w:p>
        </w:tc>
        <w:tc>
          <w:tcPr>
            <w:tcW w:w="2575" w:type="dxa"/>
            <w:vAlign w:val="center"/>
          </w:tcPr>
          <w:p w14:paraId="4320E6DF" w14:textId="77777777" w:rsidR="005F4602" w:rsidRPr="005F4602" w:rsidRDefault="005F4602" w:rsidP="005F4602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Торговый центр (то</w:t>
            </w: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р</w:t>
            </w: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гово-выставочный) центр</w:t>
            </w:r>
          </w:p>
        </w:tc>
        <w:tc>
          <w:tcPr>
            <w:tcW w:w="3425" w:type="dxa"/>
            <w:gridSpan w:val="2"/>
            <w:vAlign w:val="center"/>
          </w:tcPr>
          <w:p w14:paraId="6045CBF5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 xml:space="preserve">Не нормируется </w:t>
            </w:r>
          </w:p>
          <w:p w14:paraId="70AE52C3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(по заданию на проектиров</w:t>
            </w: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а</w:t>
            </w: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ние)</w:t>
            </w:r>
          </w:p>
        </w:tc>
        <w:tc>
          <w:tcPr>
            <w:tcW w:w="1397" w:type="dxa"/>
            <w:vAlign w:val="center"/>
          </w:tcPr>
          <w:p w14:paraId="6AA9FE18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мин.</w:t>
            </w:r>
          </w:p>
        </w:tc>
        <w:tc>
          <w:tcPr>
            <w:tcW w:w="1261" w:type="dxa"/>
            <w:vAlign w:val="center"/>
          </w:tcPr>
          <w:p w14:paraId="1685D748" w14:textId="77777777" w:rsidR="005F4602" w:rsidRPr="005F4602" w:rsidRDefault="005F4602" w:rsidP="005F460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F4602">
              <w:rPr>
                <w:rFonts w:eastAsia="Times New Roman" w:cs="Times New Roman"/>
                <w:kern w:val="0"/>
                <w:lang w:eastAsia="ru-RU" w:bidi="ar-SA"/>
              </w:rPr>
              <w:t>30</w:t>
            </w:r>
          </w:p>
        </w:tc>
      </w:tr>
    </w:tbl>
    <w:p w14:paraId="072855E3" w14:textId="77777777" w:rsidR="005F4602" w:rsidRPr="00766B5A" w:rsidRDefault="005F4602" w:rsidP="00766B5A">
      <w:pPr>
        <w:autoSpaceDE w:val="0"/>
        <w:rPr>
          <w:rFonts w:cs="Times New Roman"/>
          <w:b/>
          <w:bCs/>
          <w:color w:val="000000"/>
        </w:rPr>
      </w:pPr>
    </w:p>
    <w:p w14:paraId="7E519009" w14:textId="4431249F" w:rsidR="00F721CC" w:rsidRDefault="00F721CC" w:rsidP="001523F2">
      <w:pPr>
        <w:pStyle w:val="af2"/>
        <w:numPr>
          <w:ilvl w:val="1"/>
          <w:numId w:val="22"/>
        </w:numPr>
        <w:autoSpaceDE w:val="0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 xml:space="preserve"> </w:t>
      </w:r>
      <w:r w:rsidR="007C26B3" w:rsidRPr="00F721CC">
        <w:rPr>
          <w:rFonts w:cs="Times New Roman"/>
          <w:b/>
          <w:bCs/>
          <w:color w:val="000000"/>
        </w:rPr>
        <w:t>Расчетные показатели объектов библиотечного обслуживания населения</w:t>
      </w:r>
    </w:p>
    <w:p w14:paraId="5266365F" w14:textId="77777777" w:rsidR="00766B5A" w:rsidRDefault="00766B5A" w:rsidP="00766B5A">
      <w:pPr>
        <w:pStyle w:val="af2"/>
        <w:autoSpaceDE w:val="0"/>
        <w:ind w:left="1070"/>
        <w:rPr>
          <w:rFonts w:cs="Times New Roman"/>
          <w:b/>
          <w:bCs/>
          <w:color w:val="000000"/>
        </w:rPr>
      </w:pPr>
    </w:p>
    <w:tbl>
      <w:tblPr>
        <w:tblW w:w="9214" w:type="dxa"/>
        <w:jc w:val="center"/>
        <w:tblInd w:w="-5" w:type="dxa"/>
        <w:tblBorders>
          <w:top w:val="single" w:sz="12" w:space="0" w:color="7F7F7F"/>
          <w:left w:val="single" w:sz="12" w:space="0" w:color="7F7F7F"/>
          <w:bottom w:val="single" w:sz="12" w:space="0" w:color="7F7F7F"/>
          <w:right w:val="single" w:sz="12" w:space="0" w:color="7F7F7F"/>
          <w:insideH w:val="single" w:sz="6" w:space="0" w:color="7F7F7F"/>
          <w:insideV w:val="single" w:sz="6" w:space="0" w:color="7F7F7F"/>
        </w:tblBorders>
        <w:tblLook w:val="00A0" w:firstRow="1" w:lastRow="0" w:firstColumn="1" w:lastColumn="0" w:noHBand="0" w:noVBand="0"/>
      </w:tblPr>
      <w:tblGrid>
        <w:gridCol w:w="583"/>
        <w:gridCol w:w="2111"/>
        <w:gridCol w:w="2126"/>
        <w:gridCol w:w="1276"/>
        <w:gridCol w:w="1559"/>
        <w:gridCol w:w="1559"/>
      </w:tblGrid>
      <w:tr w:rsidR="00766B5A" w:rsidRPr="00766B5A" w14:paraId="15C8F280" w14:textId="77777777" w:rsidTr="00766B5A">
        <w:trPr>
          <w:trHeight w:val="778"/>
          <w:jc w:val="center"/>
        </w:trPr>
        <w:tc>
          <w:tcPr>
            <w:tcW w:w="583" w:type="dxa"/>
            <w:vMerge w:val="restart"/>
            <w:shd w:val="clear" w:color="auto" w:fill="F2F2F2"/>
            <w:vAlign w:val="center"/>
          </w:tcPr>
          <w:p w14:paraId="6F32A3C3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766B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№</w:t>
            </w:r>
          </w:p>
        </w:tc>
        <w:tc>
          <w:tcPr>
            <w:tcW w:w="2111" w:type="dxa"/>
            <w:vMerge w:val="restart"/>
            <w:shd w:val="clear" w:color="auto" w:fill="F2F2F2"/>
            <w:vAlign w:val="center"/>
          </w:tcPr>
          <w:p w14:paraId="04C15A2B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766B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НАИМЕНОВАНИЕ ОБЪЕКТА</w:t>
            </w:r>
          </w:p>
        </w:tc>
        <w:tc>
          <w:tcPr>
            <w:tcW w:w="3402" w:type="dxa"/>
            <w:gridSpan w:val="2"/>
            <w:shd w:val="clear" w:color="auto" w:fill="F2F2F2"/>
            <w:vAlign w:val="center"/>
          </w:tcPr>
          <w:p w14:paraId="08ACCD82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766B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МИНИМАЛЬНО ДОПУСТИМЫЙ УР</w:t>
            </w:r>
            <w:r w:rsidRPr="00766B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О</w:t>
            </w:r>
            <w:r w:rsidRPr="00766B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ВЕНЬ ОБЕСПЕЧЕННОСТИ</w:t>
            </w:r>
          </w:p>
        </w:tc>
        <w:tc>
          <w:tcPr>
            <w:tcW w:w="3118" w:type="dxa"/>
            <w:gridSpan w:val="2"/>
            <w:shd w:val="clear" w:color="auto" w:fill="F2F2F2"/>
          </w:tcPr>
          <w:p w14:paraId="6854BC4E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766B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МАКСИМАЛЬНО ДОПУСТИМЫЙ УРОВЕНЬ ТЕРРИТОРИАЛЬНОЙ ДОСТУПНОСТИ</w:t>
            </w:r>
          </w:p>
        </w:tc>
      </w:tr>
      <w:tr w:rsidR="00766B5A" w:rsidRPr="00766B5A" w14:paraId="4BDAF63E" w14:textId="77777777" w:rsidTr="00766B5A">
        <w:trPr>
          <w:trHeight w:val="776"/>
          <w:jc w:val="center"/>
        </w:trPr>
        <w:tc>
          <w:tcPr>
            <w:tcW w:w="583" w:type="dxa"/>
            <w:vMerge/>
            <w:shd w:val="clear" w:color="auto" w:fill="F2F2F2"/>
            <w:vAlign w:val="center"/>
          </w:tcPr>
          <w:p w14:paraId="590BDD22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2111" w:type="dxa"/>
            <w:vMerge/>
            <w:shd w:val="clear" w:color="auto" w:fill="F2F2F2"/>
            <w:vAlign w:val="center"/>
          </w:tcPr>
          <w:p w14:paraId="372F49E1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2126" w:type="dxa"/>
            <w:shd w:val="clear" w:color="auto" w:fill="F2F2F2"/>
            <w:vAlign w:val="center"/>
          </w:tcPr>
          <w:p w14:paraId="2C31FF20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766B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 xml:space="preserve">ЕДИНИЦА </w:t>
            </w:r>
          </w:p>
          <w:p w14:paraId="151545EB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766B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ИЗМЕРЕНИЯ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C28134C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766B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ВЕЛИЧИНА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8793D06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766B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 xml:space="preserve">ЕДИНИЦА </w:t>
            </w:r>
          </w:p>
          <w:p w14:paraId="3E26F71B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766B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ИЗМЕРЕНИЯ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77E29E2C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766B5A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ВЕЛИЧИНА</w:t>
            </w:r>
          </w:p>
        </w:tc>
      </w:tr>
      <w:tr w:rsidR="00766B5A" w:rsidRPr="00766B5A" w14:paraId="593B4DDA" w14:textId="77777777" w:rsidTr="00766B5A">
        <w:trPr>
          <w:trHeight w:val="975"/>
          <w:jc w:val="center"/>
        </w:trPr>
        <w:tc>
          <w:tcPr>
            <w:tcW w:w="583" w:type="dxa"/>
            <w:vAlign w:val="center"/>
          </w:tcPr>
          <w:p w14:paraId="2A2596E5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</w:pPr>
            <w:r w:rsidRPr="00766B5A"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  <w:t>1.</w:t>
            </w:r>
          </w:p>
        </w:tc>
        <w:tc>
          <w:tcPr>
            <w:tcW w:w="2111" w:type="dxa"/>
            <w:vAlign w:val="center"/>
          </w:tcPr>
          <w:p w14:paraId="7F1A9805" w14:textId="77777777" w:rsidR="00766B5A" w:rsidRPr="00766B5A" w:rsidRDefault="00766B5A" w:rsidP="00766B5A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Центральная би</w:t>
            </w: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б</w:t>
            </w: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лиотека</w:t>
            </w:r>
          </w:p>
        </w:tc>
        <w:tc>
          <w:tcPr>
            <w:tcW w:w="2126" w:type="dxa"/>
            <w:vAlign w:val="center"/>
          </w:tcPr>
          <w:p w14:paraId="3A46E6F0" w14:textId="7131706D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 xml:space="preserve">объект/на </w:t>
            </w:r>
            <w:r>
              <w:rPr>
                <w:rFonts w:eastAsia="Times New Roman" w:cs="Times New Roman"/>
                <w:kern w:val="0"/>
                <w:lang w:eastAsia="ru-RU" w:bidi="ar-SA"/>
              </w:rPr>
              <w:t>горо</w:t>
            </w:r>
            <w:r>
              <w:rPr>
                <w:rFonts w:eastAsia="Times New Roman" w:cs="Times New Roman"/>
                <w:kern w:val="0"/>
                <w:lang w:eastAsia="ru-RU" w:bidi="ar-SA"/>
              </w:rPr>
              <w:t>д</w:t>
            </w:r>
            <w:r>
              <w:rPr>
                <w:rFonts w:eastAsia="Times New Roman" w:cs="Times New Roman"/>
                <w:kern w:val="0"/>
                <w:lang w:eastAsia="ru-RU" w:bidi="ar-SA"/>
              </w:rPr>
              <w:t>ской округ</w:t>
            </w:r>
          </w:p>
        </w:tc>
        <w:tc>
          <w:tcPr>
            <w:tcW w:w="1276" w:type="dxa"/>
            <w:vAlign w:val="center"/>
          </w:tcPr>
          <w:p w14:paraId="4D16470D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1</w:t>
            </w:r>
          </w:p>
        </w:tc>
        <w:tc>
          <w:tcPr>
            <w:tcW w:w="1559" w:type="dxa"/>
            <w:vAlign w:val="center"/>
          </w:tcPr>
          <w:p w14:paraId="6AB08A99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мин. пеш</w:t>
            </w: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е</w:t>
            </w: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ходной д</w:t>
            </w: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о</w:t>
            </w: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ступности</w:t>
            </w:r>
          </w:p>
        </w:tc>
        <w:tc>
          <w:tcPr>
            <w:tcW w:w="1559" w:type="dxa"/>
            <w:vAlign w:val="center"/>
          </w:tcPr>
          <w:p w14:paraId="11C1F75C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30</w:t>
            </w:r>
          </w:p>
        </w:tc>
      </w:tr>
      <w:tr w:rsidR="00766B5A" w:rsidRPr="00766B5A" w14:paraId="6AEBA5C7" w14:textId="77777777" w:rsidTr="00766B5A">
        <w:trPr>
          <w:trHeight w:val="975"/>
          <w:jc w:val="center"/>
        </w:trPr>
        <w:tc>
          <w:tcPr>
            <w:tcW w:w="583" w:type="dxa"/>
            <w:vMerge w:val="restart"/>
            <w:vAlign w:val="center"/>
          </w:tcPr>
          <w:p w14:paraId="55FEFB89" w14:textId="5455BF00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  <w:t>2</w:t>
            </w:r>
            <w:r w:rsidRPr="00766B5A"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  <w:t>.</w:t>
            </w:r>
          </w:p>
        </w:tc>
        <w:tc>
          <w:tcPr>
            <w:tcW w:w="2111" w:type="dxa"/>
            <w:vMerge w:val="restart"/>
            <w:vAlign w:val="center"/>
          </w:tcPr>
          <w:p w14:paraId="32048FC9" w14:textId="77777777" w:rsidR="00766B5A" w:rsidRPr="00766B5A" w:rsidRDefault="00766B5A" w:rsidP="00766B5A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Массовая библи</w:t>
            </w: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о</w:t>
            </w: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тека *</w:t>
            </w:r>
          </w:p>
        </w:tc>
        <w:tc>
          <w:tcPr>
            <w:tcW w:w="2126" w:type="dxa"/>
            <w:vAlign w:val="center"/>
          </w:tcPr>
          <w:p w14:paraId="740CE3C3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тыс. единиц</w:t>
            </w:r>
          </w:p>
          <w:p w14:paraId="2D8AB690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хранения на 1000 жителей</w:t>
            </w:r>
          </w:p>
        </w:tc>
        <w:tc>
          <w:tcPr>
            <w:tcW w:w="1276" w:type="dxa"/>
            <w:vAlign w:val="center"/>
          </w:tcPr>
          <w:p w14:paraId="3D8A7C6B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4</w:t>
            </w:r>
          </w:p>
        </w:tc>
        <w:tc>
          <w:tcPr>
            <w:tcW w:w="1559" w:type="dxa"/>
            <w:vMerge w:val="restart"/>
            <w:vAlign w:val="center"/>
          </w:tcPr>
          <w:p w14:paraId="04D3E101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мин. пеш</w:t>
            </w: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е</w:t>
            </w: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ходной д</w:t>
            </w: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о</w:t>
            </w: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ступности</w:t>
            </w:r>
          </w:p>
        </w:tc>
        <w:tc>
          <w:tcPr>
            <w:tcW w:w="1559" w:type="dxa"/>
            <w:vMerge w:val="restart"/>
            <w:vAlign w:val="center"/>
          </w:tcPr>
          <w:p w14:paraId="4F6B8574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30</w:t>
            </w:r>
          </w:p>
        </w:tc>
      </w:tr>
      <w:tr w:rsidR="00766B5A" w:rsidRPr="00766B5A" w14:paraId="5C8FE2D1" w14:textId="77777777" w:rsidTr="00766B5A">
        <w:trPr>
          <w:trHeight w:val="836"/>
          <w:jc w:val="center"/>
        </w:trPr>
        <w:tc>
          <w:tcPr>
            <w:tcW w:w="583" w:type="dxa"/>
            <w:vMerge/>
            <w:vAlign w:val="center"/>
          </w:tcPr>
          <w:p w14:paraId="6D43C00C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2111" w:type="dxa"/>
            <w:vMerge/>
            <w:vAlign w:val="center"/>
          </w:tcPr>
          <w:p w14:paraId="5B2B76D5" w14:textId="77777777" w:rsidR="00766B5A" w:rsidRPr="00766B5A" w:rsidRDefault="00766B5A" w:rsidP="00766B5A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2126" w:type="dxa"/>
            <w:vAlign w:val="center"/>
          </w:tcPr>
          <w:p w14:paraId="2D7AA791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мест в читальном зале на 1000 ж</w:t>
            </w: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и</w:t>
            </w: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телей</w:t>
            </w:r>
          </w:p>
        </w:tc>
        <w:tc>
          <w:tcPr>
            <w:tcW w:w="1276" w:type="dxa"/>
            <w:vAlign w:val="center"/>
          </w:tcPr>
          <w:p w14:paraId="557B2584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766B5A">
              <w:rPr>
                <w:rFonts w:eastAsia="Times New Roman" w:cs="Times New Roman"/>
                <w:kern w:val="0"/>
                <w:lang w:eastAsia="ru-RU" w:bidi="ar-SA"/>
              </w:rPr>
              <w:t>2</w:t>
            </w:r>
          </w:p>
        </w:tc>
        <w:tc>
          <w:tcPr>
            <w:tcW w:w="1559" w:type="dxa"/>
            <w:vMerge/>
            <w:vAlign w:val="center"/>
          </w:tcPr>
          <w:p w14:paraId="705B0980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1559" w:type="dxa"/>
            <w:vMerge/>
            <w:vAlign w:val="center"/>
          </w:tcPr>
          <w:p w14:paraId="6F885774" w14:textId="77777777" w:rsidR="00766B5A" w:rsidRPr="00766B5A" w:rsidRDefault="00766B5A" w:rsidP="00766B5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</w:tr>
    </w:tbl>
    <w:p w14:paraId="51DA7B10" w14:textId="77777777" w:rsidR="00766B5A" w:rsidRPr="00766B5A" w:rsidRDefault="00766B5A" w:rsidP="00766B5A">
      <w:pPr>
        <w:widowControl/>
        <w:suppressAutoHyphens w:val="0"/>
        <w:ind w:firstLine="709"/>
        <w:rPr>
          <w:rFonts w:eastAsia="Times New Roman" w:cs="Times New Roman"/>
          <w:b/>
          <w:i/>
          <w:kern w:val="0"/>
          <w:lang w:eastAsia="ru-RU" w:bidi="ar-SA"/>
        </w:rPr>
      </w:pPr>
      <w:r w:rsidRPr="00766B5A">
        <w:rPr>
          <w:rFonts w:eastAsia="Times New Roman" w:cs="Times New Roman"/>
          <w:b/>
          <w:i/>
          <w:kern w:val="0"/>
          <w:lang w:eastAsia="ru-RU" w:bidi="ar-SA"/>
        </w:rPr>
        <w:t>Примечания:</w:t>
      </w:r>
    </w:p>
    <w:p w14:paraId="046C8736" w14:textId="45AFEB6E" w:rsidR="00766B5A" w:rsidRDefault="00766B5A" w:rsidP="00766B5A">
      <w:pPr>
        <w:pStyle w:val="af2"/>
        <w:autoSpaceDE w:val="0"/>
        <w:ind w:left="1070"/>
        <w:rPr>
          <w:rFonts w:cs="Times New Roman"/>
          <w:b/>
          <w:bCs/>
          <w:color w:val="000000"/>
        </w:rPr>
      </w:pPr>
      <w:r w:rsidRPr="00766B5A">
        <w:rPr>
          <w:rFonts w:eastAsia="Times New Roman" w:cs="Times New Roman"/>
          <w:i/>
          <w:kern w:val="0"/>
          <w:szCs w:val="24"/>
          <w:lang w:eastAsia="ru-RU" w:bidi="ar-SA"/>
        </w:rPr>
        <w:t>а</w:t>
      </w:r>
      <w:proofErr w:type="gramStart"/>
      <w:r w:rsidRPr="00766B5A">
        <w:rPr>
          <w:rFonts w:eastAsia="Times New Roman" w:cs="Times New Roman"/>
          <w:i/>
          <w:kern w:val="0"/>
          <w:szCs w:val="24"/>
          <w:lang w:eastAsia="ru-RU" w:bidi="ar-SA"/>
        </w:rPr>
        <w:t xml:space="preserve">) (*) </w:t>
      </w:r>
      <w:proofErr w:type="gramEnd"/>
      <w:r w:rsidRPr="00766B5A">
        <w:rPr>
          <w:rFonts w:eastAsia="Times New Roman" w:cs="Times New Roman"/>
          <w:i/>
          <w:kern w:val="0"/>
          <w:szCs w:val="24"/>
          <w:lang w:eastAsia="ru-RU" w:bidi="ar-SA"/>
        </w:rPr>
        <w:t>Количество единиц хранения, мест в читальном зале специальных библиотек определяется заданием на проектирование</w:t>
      </w:r>
    </w:p>
    <w:p w14:paraId="76975A24" w14:textId="77777777" w:rsidR="007C26B3" w:rsidRPr="007C26B3" w:rsidRDefault="007C26B3" w:rsidP="001523F2">
      <w:pPr>
        <w:pStyle w:val="af2"/>
        <w:autoSpaceDE w:val="0"/>
        <w:ind w:left="1070"/>
        <w:rPr>
          <w:rFonts w:cs="Times New Roman"/>
          <w:b/>
          <w:bCs/>
          <w:color w:val="000000"/>
        </w:rPr>
      </w:pPr>
    </w:p>
    <w:p w14:paraId="5B235C43" w14:textId="1EA1EDE6" w:rsidR="007C26B3" w:rsidRDefault="007C26B3" w:rsidP="001523F2">
      <w:pPr>
        <w:pStyle w:val="af2"/>
        <w:numPr>
          <w:ilvl w:val="1"/>
          <w:numId w:val="22"/>
        </w:numPr>
        <w:autoSpaceDE w:val="0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 xml:space="preserve"> </w:t>
      </w:r>
      <w:r w:rsidR="00AF0D8E" w:rsidRPr="001523F2">
        <w:rPr>
          <w:rFonts w:cs="Times New Roman"/>
          <w:b/>
          <w:bCs/>
          <w:color w:val="000000"/>
        </w:rPr>
        <w:t>Расчетные показатели объектов организаций культуры</w:t>
      </w:r>
    </w:p>
    <w:p w14:paraId="07D34CA3" w14:textId="77777777" w:rsidR="00E20157" w:rsidRDefault="00E20157" w:rsidP="00E20157">
      <w:pPr>
        <w:pStyle w:val="af2"/>
        <w:autoSpaceDE w:val="0"/>
        <w:ind w:left="1070"/>
        <w:rPr>
          <w:rFonts w:cs="Times New Roman"/>
          <w:b/>
          <w:bCs/>
          <w:color w:val="000000"/>
        </w:rPr>
      </w:pPr>
    </w:p>
    <w:tbl>
      <w:tblPr>
        <w:tblW w:w="9214" w:type="dxa"/>
        <w:jc w:val="center"/>
        <w:tblInd w:w="-5" w:type="dxa"/>
        <w:tblBorders>
          <w:top w:val="single" w:sz="12" w:space="0" w:color="7F7F7F"/>
          <w:left w:val="single" w:sz="12" w:space="0" w:color="7F7F7F"/>
          <w:bottom w:val="single" w:sz="12" w:space="0" w:color="7F7F7F"/>
          <w:right w:val="single" w:sz="12" w:space="0" w:color="7F7F7F"/>
          <w:insideH w:val="single" w:sz="6" w:space="0" w:color="7F7F7F"/>
          <w:insideV w:val="single" w:sz="6" w:space="0" w:color="7F7F7F"/>
        </w:tblBorders>
        <w:tblLayout w:type="fixed"/>
        <w:tblLook w:val="00A0" w:firstRow="1" w:lastRow="0" w:firstColumn="1" w:lastColumn="0" w:noHBand="0" w:noVBand="0"/>
      </w:tblPr>
      <w:tblGrid>
        <w:gridCol w:w="583"/>
        <w:gridCol w:w="2252"/>
        <w:gridCol w:w="1843"/>
        <w:gridCol w:w="1276"/>
        <w:gridCol w:w="1843"/>
        <w:gridCol w:w="1417"/>
      </w:tblGrid>
      <w:tr w:rsidR="00E20157" w:rsidRPr="00E20157" w14:paraId="1427AA8A" w14:textId="77777777" w:rsidTr="00E20157">
        <w:trPr>
          <w:trHeight w:val="778"/>
          <w:jc w:val="center"/>
        </w:trPr>
        <w:tc>
          <w:tcPr>
            <w:tcW w:w="583" w:type="dxa"/>
            <w:vMerge w:val="restart"/>
            <w:shd w:val="clear" w:color="auto" w:fill="F2F2F2"/>
            <w:vAlign w:val="center"/>
          </w:tcPr>
          <w:p w14:paraId="1A70055D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E20157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№</w:t>
            </w:r>
          </w:p>
        </w:tc>
        <w:tc>
          <w:tcPr>
            <w:tcW w:w="2252" w:type="dxa"/>
            <w:vMerge w:val="restart"/>
            <w:shd w:val="clear" w:color="auto" w:fill="F2F2F2"/>
            <w:vAlign w:val="center"/>
          </w:tcPr>
          <w:p w14:paraId="568A8245" w14:textId="77777777" w:rsidR="00E20157" w:rsidRPr="00343CAE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 w:themeColor="text1" w:themeTint="BF"/>
                <w:kern w:val="0"/>
                <w:sz w:val="16"/>
                <w:szCs w:val="16"/>
                <w:lang w:eastAsia="ru-RU" w:bidi="ar-SA"/>
              </w:rPr>
            </w:pPr>
            <w:r w:rsidRPr="00343CAE">
              <w:rPr>
                <w:rFonts w:eastAsia="Times New Roman" w:cs="Times New Roman"/>
                <w:b/>
                <w:color w:val="404040" w:themeColor="text1" w:themeTint="BF"/>
                <w:kern w:val="0"/>
                <w:sz w:val="16"/>
                <w:szCs w:val="16"/>
                <w:lang w:eastAsia="ru-RU" w:bidi="ar-SA"/>
              </w:rPr>
              <w:t xml:space="preserve">НАИМЕНОВАНИЕ </w:t>
            </w:r>
          </w:p>
          <w:p w14:paraId="1AB487D5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343CAE">
              <w:rPr>
                <w:rFonts w:eastAsia="Times New Roman" w:cs="Times New Roman"/>
                <w:b/>
                <w:color w:val="404040" w:themeColor="text1" w:themeTint="BF"/>
                <w:kern w:val="0"/>
                <w:sz w:val="16"/>
                <w:szCs w:val="16"/>
                <w:lang w:eastAsia="ru-RU" w:bidi="ar-SA"/>
              </w:rPr>
              <w:t>ОБЪЕКТА</w:t>
            </w:r>
          </w:p>
        </w:tc>
        <w:tc>
          <w:tcPr>
            <w:tcW w:w="3119" w:type="dxa"/>
            <w:gridSpan w:val="2"/>
            <w:shd w:val="clear" w:color="auto" w:fill="F2F2F2"/>
            <w:vAlign w:val="center"/>
          </w:tcPr>
          <w:p w14:paraId="1ACBA609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E20157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МИНИМАЛЬНО ДОПУСТИМЫЙ УРОВЕНЬ ОБЕСПЕЧЕННОСТИ</w:t>
            </w:r>
          </w:p>
        </w:tc>
        <w:tc>
          <w:tcPr>
            <w:tcW w:w="3260" w:type="dxa"/>
            <w:gridSpan w:val="2"/>
            <w:shd w:val="clear" w:color="auto" w:fill="F2F2F2"/>
            <w:vAlign w:val="center"/>
          </w:tcPr>
          <w:p w14:paraId="11AD6ED4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E20157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 xml:space="preserve">МАКСИМАЛЬНО ДОПУСТИМЫЙ УРОВЕНЬ </w:t>
            </w:r>
            <w:proofErr w:type="gramStart"/>
            <w:r w:rsidRPr="00E20157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ТЕРРИТОРИАЛЬНОЙ</w:t>
            </w:r>
            <w:proofErr w:type="gramEnd"/>
            <w:r w:rsidRPr="00E20157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 xml:space="preserve"> </w:t>
            </w:r>
          </w:p>
          <w:p w14:paraId="45818066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E20157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ДОСТУПНОСТИ</w:t>
            </w:r>
          </w:p>
        </w:tc>
      </w:tr>
      <w:tr w:rsidR="00E20157" w:rsidRPr="00E20157" w14:paraId="7C438E35" w14:textId="77777777" w:rsidTr="00E20157">
        <w:trPr>
          <w:trHeight w:val="776"/>
          <w:jc w:val="center"/>
        </w:trPr>
        <w:tc>
          <w:tcPr>
            <w:tcW w:w="583" w:type="dxa"/>
            <w:vMerge/>
            <w:shd w:val="clear" w:color="auto" w:fill="F2F2F2"/>
            <w:vAlign w:val="center"/>
          </w:tcPr>
          <w:p w14:paraId="50C62FAC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2252" w:type="dxa"/>
            <w:vMerge/>
            <w:shd w:val="clear" w:color="auto" w:fill="F2F2F2"/>
            <w:vAlign w:val="center"/>
          </w:tcPr>
          <w:p w14:paraId="5E1FB485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843" w:type="dxa"/>
            <w:shd w:val="clear" w:color="auto" w:fill="F2F2F2"/>
            <w:vAlign w:val="center"/>
          </w:tcPr>
          <w:p w14:paraId="015D46C2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E20157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 xml:space="preserve">ЕДИНИЦА </w:t>
            </w:r>
          </w:p>
          <w:p w14:paraId="72703E4A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E20157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ИЗМЕРЕНИЯ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7129777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E20157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ВЕЛИЧИНА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7F499BE6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E20157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 xml:space="preserve">ЕДИНИЦА </w:t>
            </w:r>
          </w:p>
          <w:p w14:paraId="45EEC76E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E20157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ИЗМЕРЕНИЯ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7465B0FB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</w:pPr>
            <w:r w:rsidRPr="00E20157">
              <w:rPr>
                <w:rFonts w:eastAsia="Times New Roman" w:cs="Times New Roman"/>
                <w:b/>
                <w:color w:val="404040"/>
                <w:kern w:val="0"/>
                <w:sz w:val="16"/>
                <w:szCs w:val="16"/>
                <w:lang w:eastAsia="ru-RU" w:bidi="ar-SA"/>
              </w:rPr>
              <w:t>ВЕЛИЧИНА</w:t>
            </w:r>
          </w:p>
        </w:tc>
      </w:tr>
      <w:tr w:rsidR="00E20157" w:rsidRPr="00E20157" w14:paraId="750F9C3E" w14:textId="77777777" w:rsidTr="00E20157">
        <w:trPr>
          <w:trHeight w:val="1649"/>
          <w:jc w:val="center"/>
        </w:trPr>
        <w:tc>
          <w:tcPr>
            <w:tcW w:w="583" w:type="dxa"/>
            <w:vAlign w:val="center"/>
          </w:tcPr>
          <w:p w14:paraId="5AD7A8A2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</w:pPr>
            <w:r w:rsidRPr="00E20157"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  <w:t>1</w:t>
            </w:r>
            <w:r w:rsidRPr="00E20157"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  <w:t>.</w:t>
            </w:r>
          </w:p>
        </w:tc>
        <w:tc>
          <w:tcPr>
            <w:tcW w:w="2252" w:type="dxa"/>
            <w:vAlign w:val="center"/>
          </w:tcPr>
          <w:p w14:paraId="1E6D3C79" w14:textId="77777777" w:rsidR="00E20157" w:rsidRPr="00E20157" w:rsidRDefault="00E20157" w:rsidP="00E20157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Помещения для  культурно-массовой и пол</w:t>
            </w: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и</w:t>
            </w: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тико-воспитател</w:t>
            </w:r>
            <w:proofErr w:type="gramStart"/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ь-</w:t>
            </w:r>
            <w:proofErr w:type="gramEnd"/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 xml:space="preserve"> ной работы с нас</w:t>
            </w: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е</w:t>
            </w: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лением, досуга и любительской де</w:t>
            </w: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я</w:t>
            </w: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тельности</w:t>
            </w:r>
          </w:p>
        </w:tc>
        <w:tc>
          <w:tcPr>
            <w:tcW w:w="1843" w:type="dxa"/>
            <w:vAlign w:val="center"/>
          </w:tcPr>
          <w:p w14:paraId="5FB5BDD4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м</w:t>
            </w:r>
            <w:proofErr w:type="gramStart"/>
            <w:r w:rsidRPr="00E20157">
              <w:rPr>
                <w:rFonts w:eastAsia="Times New Roman" w:cs="Times New Roman"/>
                <w:kern w:val="0"/>
                <w:vertAlign w:val="superscript"/>
                <w:lang w:eastAsia="ru-RU" w:bidi="ar-SA"/>
              </w:rPr>
              <w:t>2</w:t>
            </w:r>
            <w:proofErr w:type="gramEnd"/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 xml:space="preserve"> площади пола на 1 тыс. чел.</w:t>
            </w:r>
          </w:p>
        </w:tc>
        <w:tc>
          <w:tcPr>
            <w:tcW w:w="1276" w:type="dxa"/>
            <w:vAlign w:val="center"/>
          </w:tcPr>
          <w:p w14:paraId="5A405FFB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50-60</w:t>
            </w:r>
          </w:p>
        </w:tc>
        <w:tc>
          <w:tcPr>
            <w:tcW w:w="1843" w:type="dxa"/>
            <w:vAlign w:val="center"/>
          </w:tcPr>
          <w:p w14:paraId="72AF0496" w14:textId="77777777" w:rsidR="00E20157" w:rsidRPr="00E20157" w:rsidRDefault="00E20157" w:rsidP="00E20157">
            <w:pPr>
              <w:widowControl/>
              <w:suppressAutoHyphens w:val="0"/>
              <w:ind w:firstLine="30"/>
              <w:contextualSpacing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м</w:t>
            </w:r>
          </w:p>
        </w:tc>
        <w:tc>
          <w:tcPr>
            <w:tcW w:w="1417" w:type="dxa"/>
            <w:vAlign w:val="center"/>
          </w:tcPr>
          <w:p w14:paraId="3F4FD79E" w14:textId="77777777" w:rsidR="00E20157" w:rsidRPr="00E20157" w:rsidRDefault="00E20157" w:rsidP="00E20157">
            <w:pPr>
              <w:widowControl/>
              <w:suppressAutoHyphens w:val="0"/>
              <w:ind w:firstLine="82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500</w:t>
            </w:r>
          </w:p>
        </w:tc>
      </w:tr>
      <w:tr w:rsidR="00E20157" w:rsidRPr="00E20157" w14:paraId="3356B7DE" w14:textId="77777777" w:rsidTr="00E20157">
        <w:trPr>
          <w:trHeight w:val="956"/>
          <w:jc w:val="center"/>
        </w:trPr>
        <w:tc>
          <w:tcPr>
            <w:tcW w:w="583" w:type="dxa"/>
            <w:vAlign w:val="center"/>
          </w:tcPr>
          <w:p w14:paraId="72E9DA2D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</w:pPr>
            <w:r w:rsidRPr="00E20157">
              <w:rPr>
                <w:rFonts w:eastAsia="Times New Roman" w:cs="Times New Roman"/>
                <w:b/>
                <w:color w:val="404040"/>
                <w:kern w:val="0"/>
                <w:lang w:val="en-US" w:eastAsia="ru-RU" w:bidi="ar-SA"/>
              </w:rPr>
              <w:t>2.</w:t>
            </w:r>
          </w:p>
        </w:tc>
        <w:tc>
          <w:tcPr>
            <w:tcW w:w="2252" w:type="dxa"/>
            <w:vAlign w:val="center"/>
          </w:tcPr>
          <w:p w14:paraId="1063E085" w14:textId="77777777" w:rsidR="00E20157" w:rsidRPr="00E20157" w:rsidRDefault="00E20157" w:rsidP="00E20157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 xml:space="preserve">Клуб </w:t>
            </w:r>
          </w:p>
        </w:tc>
        <w:tc>
          <w:tcPr>
            <w:tcW w:w="1843" w:type="dxa"/>
            <w:vAlign w:val="center"/>
          </w:tcPr>
          <w:p w14:paraId="62A8FEA5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посетит</w:t>
            </w:r>
            <w:proofErr w:type="gramStart"/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.</w:t>
            </w:r>
            <w:proofErr w:type="gramEnd"/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 xml:space="preserve"> </w:t>
            </w:r>
            <w:proofErr w:type="gramStart"/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м</w:t>
            </w:r>
            <w:proofErr w:type="gramEnd"/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ест</w:t>
            </w:r>
          </w:p>
          <w:p w14:paraId="083DDFDA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на 1000 чел.</w:t>
            </w:r>
          </w:p>
        </w:tc>
        <w:tc>
          <w:tcPr>
            <w:tcW w:w="1276" w:type="dxa"/>
            <w:vAlign w:val="center"/>
          </w:tcPr>
          <w:p w14:paraId="48C174DA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80</w:t>
            </w:r>
          </w:p>
        </w:tc>
        <w:tc>
          <w:tcPr>
            <w:tcW w:w="1843" w:type="dxa"/>
            <w:vAlign w:val="center"/>
          </w:tcPr>
          <w:p w14:paraId="40ACB40D" w14:textId="77777777" w:rsidR="00E20157" w:rsidRPr="00E20157" w:rsidRDefault="00E20157" w:rsidP="00E20157">
            <w:pPr>
              <w:widowControl/>
              <w:suppressAutoHyphens w:val="0"/>
              <w:ind w:firstLine="30"/>
              <w:contextualSpacing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м</w:t>
            </w:r>
          </w:p>
        </w:tc>
        <w:tc>
          <w:tcPr>
            <w:tcW w:w="1417" w:type="dxa"/>
            <w:vAlign w:val="center"/>
          </w:tcPr>
          <w:p w14:paraId="3C841CEE" w14:textId="77777777" w:rsidR="00E20157" w:rsidRPr="00E20157" w:rsidRDefault="00E20157" w:rsidP="00E20157">
            <w:pPr>
              <w:widowControl/>
              <w:suppressAutoHyphens w:val="0"/>
              <w:ind w:firstLine="82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500</w:t>
            </w:r>
          </w:p>
        </w:tc>
      </w:tr>
      <w:tr w:rsidR="00E20157" w:rsidRPr="00E20157" w14:paraId="69267FE6" w14:textId="77777777" w:rsidTr="00E20157">
        <w:trPr>
          <w:trHeight w:val="956"/>
          <w:jc w:val="center"/>
        </w:trPr>
        <w:tc>
          <w:tcPr>
            <w:tcW w:w="583" w:type="dxa"/>
            <w:vAlign w:val="center"/>
          </w:tcPr>
          <w:p w14:paraId="20D89E96" w14:textId="77777777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</w:pPr>
            <w:r w:rsidRPr="00E20157">
              <w:rPr>
                <w:rFonts w:eastAsia="Times New Roman" w:cs="Times New Roman"/>
                <w:b/>
                <w:color w:val="404040"/>
                <w:kern w:val="0"/>
                <w:lang w:eastAsia="ru-RU" w:bidi="ar-SA"/>
              </w:rPr>
              <w:t>3</w:t>
            </w:r>
          </w:p>
        </w:tc>
        <w:tc>
          <w:tcPr>
            <w:tcW w:w="2252" w:type="dxa"/>
            <w:vAlign w:val="center"/>
          </w:tcPr>
          <w:p w14:paraId="3148994A" w14:textId="1ED54193" w:rsidR="00E20157" w:rsidRPr="00E20157" w:rsidRDefault="00E20157" w:rsidP="00E20157">
            <w:pPr>
              <w:widowControl/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 xml:space="preserve">Музеи </w:t>
            </w:r>
          </w:p>
        </w:tc>
        <w:tc>
          <w:tcPr>
            <w:tcW w:w="1843" w:type="dxa"/>
            <w:vAlign w:val="center"/>
          </w:tcPr>
          <w:p w14:paraId="492D7995" w14:textId="55884C96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 xml:space="preserve">объект / </w:t>
            </w:r>
            <w:r>
              <w:rPr>
                <w:rFonts w:eastAsia="Times New Roman" w:cs="Times New Roman"/>
                <w:kern w:val="0"/>
                <w:lang w:eastAsia="ru-RU" w:bidi="ar-SA"/>
              </w:rPr>
              <w:t>горо</w:t>
            </w:r>
            <w:r>
              <w:rPr>
                <w:rFonts w:eastAsia="Times New Roman" w:cs="Times New Roman"/>
                <w:kern w:val="0"/>
                <w:lang w:eastAsia="ru-RU" w:bidi="ar-SA"/>
              </w:rPr>
              <w:t>д</w:t>
            </w:r>
            <w:r>
              <w:rPr>
                <w:rFonts w:eastAsia="Times New Roman" w:cs="Times New Roman"/>
                <w:kern w:val="0"/>
                <w:lang w:eastAsia="ru-RU" w:bidi="ar-SA"/>
              </w:rPr>
              <w:t>ской округ</w:t>
            </w:r>
          </w:p>
        </w:tc>
        <w:tc>
          <w:tcPr>
            <w:tcW w:w="1276" w:type="dxa"/>
            <w:vAlign w:val="center"/>
          </w:tcPr>
          <w:p w14:paraId="709E30D4" w14:textId="47AC382E" w:rsidR="00E20157" w:rsidRPr="00E20157" w:rsidRDefault="00E20157" w:rsidP="00E20157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lang w:eastAsia="ru-RU" w:bidi="ar-SA"/>
              </w:rPr>
              <w:t>-</w:t>
            </w:r>
          </w:p>
        </w:tc>
        <w:tc>
          <w:tcPr>
            <w:tcW w:w="1843" w:type="dxa"/>
            <w:vAlign w:val="center"/>
          </w:tcPr>
          <w:p w14:paraId="7FC41DD6" w14:textId="77777777" w:rsidR="00E20157" w:rsidRPr="00E20157" w:rsidRDefault="00E20157" w:rsidP="00E20157">
            <w:pPr>
              <w:widowControl/>
              <w:suppressAutoHyphens w:val="0"/>
              <w:ind w:firstLine="30"/>
              <w:contextualSpacing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-</w:t>
            </w:r>
          </w:p>
        </w:tc>
        <w:tc>
          <w:tcPr>
            <w:tcW w:w="1417" w:type="dxa"/>
            <w:vAlign w:val="center"/>
          </w:tcPr>
          <w:p w14:paraId="21B99F71" w14:textId="77777777" w:rsidR="00E20157" w:rsidRPr="00E20157" w:rsidRDefault="00E20157" w:rsidP="00E20157">
            <w:pPr>
              <w:widowControl/>
              <w:suppressAutoHyphens w:val="0"/>
              <w:ind w:firstLine="82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Не норм</w:t>
            </w: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и</w:t>
            </w:r>
            <w:r w:rsidRPr="00E20157">
              <w:rPr>
                <w:rFonts w:eastAsia="Times New Roman" w:cs="Times New Roman"/>
                <w:kern w:val="0"/>
                <w:lang w:eastAsia="ru-RU" w:bidi="ar-SA"/>
              </w:rPr>
              <w:t>руется</w:t>
            </w:r>
          </w:p>
        </w:tc>
      </w:tr>
    </w:tbl>
    <w:p w14:paraId="502FBFEA" w14:textId="77777777" w:rsidR="00E20157" w:rsidRPr="00AF0D8E" w:rsidRDefault="00E20157" w:rsidP="00E20157">
      <w:pPr>
        <w:pStyle w:val="af2"/>
        <w:autoSpaceDE w:val="0"/>
        <w:ind w:left="1070"/>
        <w:rPr>
          <w:rFonts w:cs="Times New Roman"/>
          <w:b/>
          <w:bCs/>
          <w:color w:val="000000"/>
        </w:rPr>
      </w:pPr>
    </w:p>
    <w:p w14:paraId="696F2467" w14:textId="77777777" w:rsidR="00AF0D8E" w:rsidRPr="00AF0D8E" w:rsidRDefault="00AF0D8E" w:rsidP="00AF0D8E">
      <w:pPr>
        <w:pStyle w:val="af2"/>
        <w:rPr>
          <w:rFonts w:cs="Times New Roman"/>
          <w:b/>
          <w:bCs/>
          <w:color w:val="000000"/>
        </w:rPr>
      </w:pPr>
    </w:p>
    <w:p w14:paraId="45304FB8" w14:textId="223055EB" w:rsidR="00AF0D8E" w:rsidRPr="00AF0D8E" w:rsidRDefault="00AF0D8E" w:rsidP="00AF0D8E">
      <w:pPr>
        <w:autoSpaceDE w:val="0"/>
        <w:rPr>
          <w:rFonts w:cs="Times New Roman"/>
          <w:b/>
          <w:bCs/>
          <w:color w:val="000000"/>
        </w:rPr>
      </w:pPr>
    </w:p>
    <w:p w14:paraId="7B4E98CB" w14:textId="7274AE53" w:rsidR="00F721CC" w:rsidRPr="003A6DB0" w:rsidRDefault="00F721CC" w:rsidP="007C26B3">
      <w:pPr>
        <w:pStyle w:val="af2"/>
        <w:autoSpaceDE w:val="0"/>
        <w:ind w:left="1080"/>
        <w:rPr>
          <w:rFonts w:cs="Times New Roman"/>
          <w:b/>
          <w:bCs/>
          <w:color w:val="000000"/>
        </w:rPr>
      </w:pPr>
    </w:p>
    <w:p w14:paraId="2433B307" w14:textId="61DE48BF" w:rsidR="003A6DB0" w:rsidRPr="003A6DB0" w:rsidRDefault="003A6DB0" w:rsidP="003A6DB0">
      <w:pPr>
        <w:pStyle w:val="af2"/>
        <w:autoSpaceDE w:val="0"/>
        <w:ind w:left="1080"/>
        <w:rPr>
          <w:rFonts w:cs="Times New Roman"/>
          <w:b/>
          <w:bCs/>
          <w:color w:val="000000"/>
        </w:rPr>
      </w:pPr>
    </w:p>
    <w:p w14:paraId="78B6C65D" w14:textId="52D58FBE" w:rsidR="003A6DB0" w:rsidRPr="003A6DB0" w:rsidRDefault="003A6DB0" w:rsidP="003A6DB0">
      <w:pPr>
        <w:pStyle w:val="af2"/>
        <w:autoSpaceDE w:val="0"/>
        <w:ind w:left="1080"/>
        <w:rPr>
          <w:rFonts w:cs="Times New Roman"/>
          <w:b/>
          <w:bCs/>
          <w:color w:val="000000"/>
        </w:rPr>
      </w:pPr>
    </w:p>
    <w:p w14:paraId="5820F3AC" w14:textId="6EA62A0B" w:rsidR="003A6DB0" w:rsidRPr="003A6DB0" w:rsidRDefault="003A6DB0" w:rsidP="003A6DB0">
      <w:pPr>
        <w:autoSpaceDE w:val="0"/>
        <w:ind w:left="720"/>
        <w:rPr>
          <w:rFonts w:cs="Times New Roman"/>
          <w:b/>
          <w:bCs/>
          <w:color w:val="000000"/>
        </w:rPr>
      </w:pPr>
    </w:p>
    <w:p w14:paraId="3FB1DF18" w14:textId="77777777" w:rsidR="00BE29CC" w:rsidRPr="009E795E" w:rsidRDefault="00BE29CC" w:rsidP="00516D52">
      <w:pPr>
        <w:autoSpaceDE w:val="0"/>
        <w:ind w:firstLine="714"/>
        <w:jc w:val="both"/>
        <w:rPr>
          <w:rFonts w:cs="Times New Roman"/>
        </w:rPr>
      </w:pPr>
    </w:p>
    <w:p w14:paraId="1C4AAF64" w14:textId="77777777" w:rsidR="00BE29CC" w:rsidRPr="0041470E" w:rsidRDefault="00BC230D" w:rsidP="00516D52">
      <w:pPr>
        <w:pageBreakBefore/>
        <w:autoSpaceDE w:val="0"/>
        <w:ind w:left="709"/>
        <w:rPr>
          <w:rFonts w:cs="Times New Roman"/>
          <w:b/>
          <w:bCs/>
          <w:szCs w:val="22"/>
        </w:rPr>
      </w:pPr>
      <w:r w:rsidRPr="0041470E">
        <w:rPr>
          <w:rFonts w:cs="Times New Roman"/>
          <w:b/>
          <w:bCs/>
          <w:szCs w:val="22"/>
        </w:rPr>
        <w:lastRenderedPageBreak/>
        <w:t xml:space="preserve">4. </w:t>
      </w:r>
      <w:bookmarkStart w:id="8" w:name="Par4"/>
      <w:r w:rsidRPr="0041470E">
        <w:rPr>
          <w:rFonts w:cs="Times New Roman"/>
          <w:b/>
          <w:bCs/>
          <w:szCs w:val="22"/>
        </w:rPr>
        <w:t>НОРМАТИВЫ ГРАДОСТРОИТЕЛЬНОГО ПРОЕКТИРОВАНИЯ ПРОИЗВОДСТВЕННЫХ ЗОН</w:t>
      </w:r>
      <w:bookmarkEnd w:id="8"/>
    </w:p>
    <w:p w14:paraId="78375DC6" w14:textId="77777777" w:rsidR="00611CFD" w:rsidRPr="00750E69" w:rsidRDefault="00611CFD" w:rsidP="00516D52">
      <w:pPr>
        <w:autoSpaceDE w:val="0"/>
        <w:ind w:firstLine="714"/>
        <w:jc w:val="both"/>
        <w:rPr>
          <w:rFonts w:cs="Times New Roman"/>
          <w:sz w:val="22"/>
          <w:szCs w:val="22"/>
        </w:rPr>
      </w:pPr>
    </w:p>
    <w:p w14:paraId="63A1360E" w14:textId="554296AE" w:rsidR="000D1058" w:rsidRDefault="00931721" w:rsidP="00166E1A">
      <w:pPr>
        <w:tabs>
          <w:tab w:val="left" w:pos="2540"/>
        </w:tabs>
        <w:overflowPunct w:val="0"/>
        <w:autoSpaceDE w:val="0"/>
        <w:ind w:firstLine="732"/>
        <w:jc w:val="both"/>
        <w:rPr>
          <w:rFonts w:eastAsia="Times New Roman" w:cs="Times New Roman"/>
          <w:b/>
          <w:bCs/>
          <w:color w:val="000000"/>
        </w:rPr>
      </w:pPr>
      <w:r w:rsidRPr="00931721">
        <w:rPr>
          <w:rFonts w:eastAsia="Times New Roman" w:cs="Times New Roman"/>
          <w:b/>
          <w:bCs/>
          <w:color w:val="000000"/>
        </w:rPr>
        <w:t>4.1 Н</w:t>
      </w:r>
      <w:r w:rsidR="00166E1A">
        <w:rPr>
          <w:rFonts w:eastAsia="Times New Roman" w:cs="Times New Roman"/>
          <w:b/>
          <w:bCs/>
          <w:color w:val="000000"/>
        </w:rPr>
        <w:t xml:space="preserve">ормативные параметры </w:t>
      </w:r>
      <w:r w:rsidRPr="00931721">
        <w:rPr>
          <w:rFonts w:eastAsia="Times New Roman" w:cs="Times New Roman"/>
          <w:b/>
          <w:bCs/>
          <w:color w:val="000000"/>
        </w:rPr>
        <w:t>коммунально-складских зон</w:t>
      </w:r>
    </w:p>
    <w:p w14:paraId="2706CBE8" w14:textId="77777777" w:rsidR="00166E1A" w:rsidRDefault="00166E1A" w:rsidP="00166E1A">
      <w:pPr>
        <w:tabs>
          <w:tab w:val="left" w:pos="2540"/>
        </w:tabs>
        <w:overflowPunct w:val="0"/>
        <w:autoSpaceDE w:val="0"/>
        <w:ind w:firstLine="732"/>
        <w:jc w:val="both"/>
        <w:rPr>
          <w:rFonts w:eastAsia="Times New Roman" w:cs="Times New Roman"/>
          <w:b/>
          <w:bCs/>
          <w:color w:val="000000"/>
        </w:rPr>
      </w:pPr>
    </w:p>
    <w:p w14:paraId="076EF953" w14:textId="275FDE75" w:rsidR="00166E1A" w:rsidRPr="00166E1A" w:rsidRDefault="00166E1A" w:rsidP="00166E1A">
      <w:pPr>
        <w:pStyle w:val="a1"/>
        <w:spacing w:after="0"/>
        <w:ind w:firstLine="714"/>
        <w:jc w:val="both"/>
        <w:rPr>
          <w:rFonts w:cs="Times New Roman"/>
        </w:rPr>
      </w:pPr>
      <w:r>
        <w:rPr>
          <w:rFonts w:cs="Times New Roman"/>
        </w:rPr>
        <w:t>4</w:t>
      </w:r>
      <w:r w:rsidRPr="00166E1A">
        <w:rPr>
          <w:rFonts w:cs="Times New Roman"/>
        </w:rPr>
        <w:t xml:space="preserve">.1. Коммунально-складская зона предназначены для размещения общетоварных и специализированных складов, предприятий коммунального, транспортного и жилищно-коммунального хозяйства, а также предприятий оптовой и мелкооптовой торговли. </w:t>
      </w:r>
    </w:p>
    <w:p w14:paraId="475F92DC" w14:textId="470F555A" w:rsidR="00166E1A" w:rsidRPr="00166E1A" w:rsidRDefault="00166E1A" w:rsidP="00166E1A">
      <w:pPr>
        <w:pStyle w:val="a1"/>
        <w:spacing w:after="0"/>
        <w:ind w:firstLine="714"/>
        <w:jc w:val="both"/>
        <w:rPr>
          <w:rFonts w:cs="Times New Roman"/>
        </w:rPr>
      </w:pPr>
      <w:r>
        <w:rPr>
          <w:rFonts w:cs="Times New Roman"/>
        </w:rPr>
        <w:t>4</w:t>
      </w:r>
      <w:r w:rsidRPr="00166E1A">
        <w:rPr>
          <w:rFonts w:cs="Times New Roman"/>
        </w:rPr>
        <w:t xml:space="preserve">.2. Систему складских комплексов, не связанных с непосредственным обслуживанием населения, следует формировать за пределами </w:t>
      </w:r>
      <w:r w:rsidRPr="00166E1A">
        <w:rPr>
          <w:rFonts w:cs="Times New Roman"/>
          <w:color w:val="000000"/>
        </w:rPr>
        <w:t>города</w:t>
      </w:r>
      <w:r w:rsidRPr="00166E1A">
        <w:rPr>
          <w:rFonts w:cs="Times New Roman"/>
        </w:rPr>
        <w:t xml:space="preserve">, приближая их к узлам внешнего транспорта. </w:t>
      </w:r>
    </w:p>
    <w:p w14:paraId="3891D41E" w14:textId="65F640C8" w:rsidR="00166E1A" w:rsidRPr="00166E1A" w:rsidRDefault="00166E1A" w:rsidP="00166E1A">
      <w:pPr>
        <w:pStyle w:val="a1"/>
        <w:spacing w:after="0"/>
        <w:ind w:firstLine="714"/>
        <w:jc w:val="both"/>
        <w:rPr>
          <w:rFonts w:cs="Times New Roman"/>
        </w:rPr>
      </w:pPr>
      <w:r>
        <w:rPr>
          <w:rFonts w:cs="Times New Roman"/>
        </w:rPr>
        <w:t>4</w:t>
      </w:r>
      <w:r w:rsidRPr="00166E1A">
        <w:rPr>
          <w:rFonts w:cs="Times New Roman"/>
        </w:rPr>
        <w:t>.3</w:t>
      </w:r>
      <w:proofErr w:type="gramStart"/>
      <w:r w:rsidRPr="00166E1A">
        <w:rPr>
          <w:rFonts w:cs="Times New Roman"/>
        </w:rPr>
        <w:t xml:space="preserve"> З</w:t>
      </w:r>
      <w:proofErr w:type="gramEnd"/>
      <w:r w:rsidRPr="00166E1A">
        <w:rPr>
          <w:rFonts w:cs="Times New Roman"/>
        </w:rPr>
        <w:t xml:space="preserve">а пределами </w:t>
      </w:r>
      <w:r w:rsidRPr="00166E1A">
        <w:rPr>
          <w:rFonts w:cs="Times New Roman"/>
          <w:color w:val="000000"/>
        </w:rPr>
        <w:t xml:space="preserve">города </w:t>
      </w:r>
      <w:r w:rsidRPr="00166E1A">
        <w:rPr>
          <w:rFonts w:cs="Times New Roman"/>
        </w:rPr>
        <w:t xml:space="preserve">и особо охраняемых территорий пригородных зеленых зон с соблюдением санитарных, противопожарных и специальных норм следует предусматривать рассредоточенное размещение, складов нефти и нефтепродуктов, сжиженных газов, взрывчатых материалов и базисных складов сильно действующих ядовитых веществ, базисных складов продовольствия, фуража и промышленного сырья, лесоперевалочных баз базисных складов лесных и строительных материалов. </w:t>
      </w:r>
    </w:p>
    <w:p w14:paraId="4D8366B4" w14:textId="743DF818" w:rsidR="00166E1A" w:rsidRPr="00166E1A" w:rsidRDefault="00166E1A" w:rsidP="00166E1A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4</w:t>
      </w:r>
      <w:r w:rsidRPr="00166E1A">
        <w:rPr>
          <w:rFonts w:cs="Times New Roman"/>
          <w:color w:val="000000"/>
        </w:rPr>
        <w:t xml:space="preserve">.4. Группы предприятий и объектов, входящие в состав коммунальных зон, необходимо размещать с учетом технологических и санитарно-гигиенических требований, кооперированного использования общих объектов, обеспечения последовательного ввода мощностей. </w:t>
      </w:r>
    </w:p>
    <w:p w14:paraId="4507DF22" w14:textId="71AFB4B0" w:rsidR="00166E1A" w:rsidRPr="00166E1A" w:rsidRDefault="00166E1A" w:rsidP="00166E1A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4</w:t>
      </w:r>
      <w:r w:rsidRPr="00166E1A">
        <w:rPr>
          <w:rFonts w:cs="Times New Roman"/>
          <w:color w:val="000000"/>
        </w:rPr>
        <w:t xml:space="preserve">.5. Организацию санитарно-защитных зон для предприятий и объектов, расположенных в коммунальной зоне, следует осуществлять в соответствии с требованиями к производственным зонам. </w:t>
      </w:r>
    </w:p>
    <w:p w14:paraId="5A07E9BA" w14:textId="77777777" w:rsidR="00166E1A" w:rsidRPr="00166E1A" w:rsidRDefault="00166E1A" w:rsidP="00166E1A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166E1A">
        <w:rPr>
          <w:rFonts w:cs="Times New Roman"/>
          <w:color w:val="000000"/>
        </w:rPr>
        <w:t>Размеры санитарно-защитных зон для картофеле-, овощ</w:t>
      </w:r>
      <w:proofErr w:type="gramStart"/>
      <w:r w:rsidRPr="00166E1A">
        <w:rPr>
          <w:rFonts w:cs="Times New Roman"/>
          <w:color w:val="000000"/>
        </w:rPr>
        <w:t>е-</w:t>
      </w:r>
      <w:proofErr w:type="gramEnd"/>
      <w:r w:rsidRPr="00166E1A">
        <w:rPr>
          <w:rFonts w:cs="Times New Roman"/>
          <w:color w:val="000000"/>
        </w:rPr>
        <w:t xml:space="preserve">, и </w:t>
      </w:r>
      <w:proofErr w:type="spellStart"/>
      <w:r w:rsidRPr="00166E1A">
        <w:rPr>
          <w:rFonts w:cs="Times New Roman"/>
          <w:color w:val="000000"/>
        </w:rPr>
        <w:t>фруктохранилищ</w:t>
      </w:r>
      <w:proofErr w:type="spellEnd"/>
      <w:r w:rsidRPr="00166E1A">
        <w:rPr>
          <w:rFonts w:cs="Times New Roman"/>
          <w:color w:val="000000"/>
        </w:rPr>
        <w:t xml:space="preserve"> следует принимать 50 м.</w:t>
      </w:r>
    </w:p>
    <w:p w14:paraId="6292F413" w14:textId="72D9D145" w:rsidR="00166E1A" w:rsidRPr="00166E1A" w:rsidRDefault="00166E1A" w:rsidP="00166E1A">
      <w:pPr>
        <w:pStyle w:val="a1"/>
        <w:spacing w:after="0"/>
        <w:ind w:firstLine="714"/>
        <w:jc w:val="both"/>
        <w:rPr>
          <w:rFonts w:cs="Times New Roman"/>
        </w:rPr>
      </w:pPr>
      <w:r>
        <w:rPr>
          <w:rFonts w:cs="Times New Roman"/>
        </w:rPr>
        <w:t>4</w:t>
      </w:r>
      <w:r w:rsidRPr="00166E1A">
        <w:rPr>
          <w:rFonts w:cs="Times New Roman"/>
        </w:rPr>
        <w:t>.</w:t>
      </w:r>
      <w:r>
        <w:rPr>
          <w:rFonts w:cs="Times New Roman"/>
        </w:rPr>
        <w:t>6</w:t>
      </w:r>
      <w:r w:rsidRPr="00166E1A">
        <w:rPr>
          <w:rFonts w:cs="Times New Roman"/>
        </w:rPr>
        <w:t>. Размеры земельных участков складов, предназначенных для обслуживания территорий, допускается принимать из расчета не менее 2 кв. м на одного человека.</w:t>
      </w:r>
    </w:p>
    <w:p w14:paraId="3AAA5E89" w14:textId="5477A0B1" w:rsidR="00166E1A" w:rsidRPr="00166E1A" w:rsidRDefault="00166E1A" w:rsidP="00166E1A">
      <w:pPr>
        <w:pStyle w:val="a1"/>
        <w:spacing w:after="0"/>
        <w:ind w:firstLine="714"/>
        <w:jc w:val="both"/>
        <w:rPr>
          <w:rFonts w:cs="Times New Roman"/>
        </w:rPr>
      </w:pPr>
      <w:r>
        <w:rPr>
          <w:rFonts w:cs="Times New Roman"/>
        </w:rPr>
        <w:t>4</w:t>
      </w:r>
      <w:r w:rsidRPr="00166E1A">
        <w:rPr>
          <w:rFonts w:cs="Times New Roman"/>
        </w:rPr>
        <w:t>.</w:t>
      </w:r>
      <w:r>
        <w:rPr>
          <w:rFonts w:cs="Times New Roman"/>
        </w:rPr>
        <w:t>7</w:t>
      </w:r>
      <w:r w:rsidRPr="00166E1A">
        <w:rPr>
          <w:rFonts w:cs="Times New Roman"/>
        </w:rPr>
        <w:t xml:space="preserve">. Минимальная площадь земельных участков общетоварных складов </w:t>
      </w:r>
      <w:proofErr w:type="gramStart"/>
      <w:r w:rsidRPr="00166E1A">
        <w:rPr>
          <w:rFonts w:cs="Times New Roman"/>
        </w:rPr>
        <w:t>приведены</w:t>
      </w:r>
      <w:proofErr w:type="gramEnd"/>
      <w:r w:rsidRPr="00166E1A">
        <w:rPr>
          <w:rFonts w:cs="Times New Roman"/>
        </w:rPr>
        <w:t xml:space="preserve"> в таблице  </w:t>
      </w:r>
      <w:r>
        <w:rPr>
          <w:rFonts w:cs="Times New Roman"/>
        </w:rPr>
        <w:t>4</w:t>
      </w:r>
      <w:r w:rsidRPr="00166E1A">
        <w:rPr>
          <w:rFonts w:cs="Times New Roman"/>
        </w:rPr>
        <w:t xml:space="preserve">.1. </w:t>
      </w:r>
    </w:p>
    <w:p w14:paraId="34F97B3F" w14:textId="56660237" w:rsidR="00166E1A" w:rsidRPr="00166E1A" w:rsidRDefault="00166E1A" w:rsidP="00166E1A">
      <w:pPr>
        <w:pStyle w:val="a1"/>
        <w:spacing w:after="0"/>
        <w:ind w:firstLine="714"/>
        <w:jc w:val="right"/>
        <w:rPr>
          <w:rFonts w:cs="Times New Roman"/>
        </w:rPr>
      </w:pPr>
      <w:proofErr w:type="spellStart"/>
      <w:r w:rsidRPr="00166E1A">
        <w:rPr>
          <w:rFonts w:cs="Times New Roman"/>
          <w:lang w:val="en-US"/>
        </w:rPr>
        <w:t>Таблица</w:t>
      </w:r>
      <w:proofErr w:type="spellEnd"/>
      <w:r>
        <w:rPr>
          <w:rFonts w:cs="Times New Roman"/>
        </w:rPr>
        <w:t xml:space="preserve"> 4</w:t>
      </w:r>
      <w:r w:rsidRPr="00166E1A">
        <w:rPr>
          <w:rFonts w:cs="Times New Roman"/>
          <w:lang w:val="en-US"/>
        </w:rPr>
        <w:t>.1</w:t>
      </w:r>
    </w:p>
    <w:tbl>
      <w:tblPr>
        <w:tblW w:w="0" w:type="auto"/>
        <w:tblInd w:w="55" w:type="dxa"/>
        <w:tblBorders>
          <w:top w:val="single" w:sz="12" w:space="0" w:color="7F7F7F" w:themeColor="text1" w:themeTint="80"/>
          <w:left w:val="single" w:sz="12" w:space="0" w:color="7F7F7F" w:themeColor="text1" w:themeTint="80"/>
          <w:bottom w:val="single" w:sz="12" w:space="0" w:color="7F7F7F" w:themeColor="text1" w:themeTint="80"/>
          <w:right w:val="single" w:sz="12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19"/>
      </w:tblGrid>
      <w:tr w:rsidR="00166E1A" w:rsidRPr="00166E1A" w14:paraId="060C2D00" w14:textId="77777777" w:rsidTr="00343CAE">
        <w:tc>
          <w:tcPr>
            <w:tcW w:w="3212" w:type="dxa"/>
            <w:shd w:val="clear" w:color="auto" w:fill="F2F2F2" w:themeFill="background1" w:themeFillShade="F2"/>
            <w:vAlign w:val="center"/>
          </w:tcPr>
          <w:p w14:paraId="61F9F2AE" w14:textId="22401BA9" w:rsidR="00166E1A" w:rsidRPr="00343CAE" w:rsidRDefault="00343CAE" w:rsidP="00343CA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404040" w:themeColor="text1" w:themeTint="BF"/>
                <w:kern w:val="0"/>
                <w:sz w:val="16"/>
                <w:szCs w:val="16"/>
                <w:lang w:eastAsia="ru-RU" w:bidi="ar-SA"/>
              </w:rPr>
            </w:pPr>
            <w:r w:rsidRPr="00343CAE">
              <w:rPr>
                <w:rFonts w:eastAsia="Times New Roman" w:cs="Times New Roman"/>
                <w:b/>
                <w:color w:val="404040" w:themeColor="text1" w:themeTint="BF"/>
                <w:kern w:val="0"/>
                <w:sz w:val="16"/>
                <w:szCs w:val="16"/>
                <w:lang w:eastAsia="ru-RU" w:bidi="ar-SA"/>
              </w:rPr>
              <w:t>СКЛАДЫ</w:t>
            </w:r>
          </w:p>
        </w:tc>
        <w:tc>
          <w:tcPr>
            <w:tcW w:w="3213" w:type="dxa"/>
            <w:shd w:val="clear" w:color="auto" w:fill="F2F2F2" w:themeFill="background1" w:themeFillShade="F2"/>
            <w:vAlign w:val="center"/>
          </w:tcPr>
          <w:p w14:paraId="4CDFF266" w14:textId="7F2B83DF" w:rsidR="00166E1A" w:rsidRPr="00343CAE" w:rsidRDefault="00343CAE" w:rsidP="00BA4832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343CAE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ПЛОЩАДЬ СКЛАДОВ,</w:t>
            </w:r>
          </w:p>
          <w:p w14:paraId="46631031" w14:textId="16EF8BA3" w:rsidR="00166E1A" w:rsidRPr="00343CAE" w:rsidRDefault="00343CAE" w:rsidP="00BA4832">
            <w:pPr>
              <w:pStyle w:val="a9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343CAE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КВ. М НА 1000 ЧЕЛ.</w:t>
            </w:r>
          </w:p>
        </w:tc>
        <w:tc>
          <w:tcPr>
            <w:tcW w:w="3219" w:type="dxa"/>
            <w:shd w:val="clear" w:color="auto" w:fill="F2F2F2" w:themeFill="background1" w:themeFillShade="F2"/>
            <w:vAlign w:val="center"/>
          </w:tcPr>
          <w:p w14:paraId="6170F92C" w14:textId="0B2585D5" w:rsidR="00166E1A" w:rsidRPr="00343CAE" w:rsidRDefault="00343CAE" w:rsidP="00BA4832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343CAE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РАЗМЕРЫ ЗЕМЕЛЬНЫХ УЧАСТКОВ, КВ. М НА 1000</w:t>
            </w:r>
          </w:p>
          <w:p w14:paraId="4613F0DD" w14:textId="4786415A" w:rsidR="00166E1A" w:rsidRPr="00343CAE" w:rsidRDefault="00343CAE" w:rsidP="00BA4832">
            <w:pPr>
              <w:pStyle w:val="a9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343CAE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ЧЕЛ.</w:t>
            </w:r>
          </w:p>
        </w:tc>
      </w:tr>
      <w:tr w:rsidR="00166E1A" w:rsidRPr="00166E1A" w14:paraId="373C9FCF" w14:textId="77777777" w:rsidTr="00433C4D">
        <w:tc>
          <w:tcPr>
            <w:tcW w:w="3212" w:type="dxa"/>
            <w:shd w:val="clear" w:color="auto" w:fill="auto"/>
          </w:tcPr>
          <w:p w14:paraId="1C26FCE5" w14:textId="77777777" w:rsidR="00166E1A" w:rsidRPr="00166E1A" w:rsidRDefault="00166E1A" w:rsidP="00BA4832">
            <w:pPr>
              <w:pStyle w:val="a9"/>
              <w:autoSpaceDE w:val="0"/>
              <w:snapToGrid w:val="0"/>
              <w:rPr>
                <w:rFonts w:eastAsia="TimesNewRoman" w:cs="Times New Roman"/>
              </w:rPr>
            </w:pPr>
            <w:r w:rsidRPr="00166E1A">
              <w:rPr>
                <w:rFonts w:eastAsia="TimesNewRoman" w:cs="Times New Roman"/>
              </w:rPr>
              <w:t>Продовольственных товаров</w:t>
            </w:r>
          </w:p>
        </w:tc>
        <w:tc>
          <w:tcPr>
            <w:tcW w:w="3213" w:type="dxa"/>
            <w:shd w:val="clear" w:color="auto" w:fill="auto"/>
            <w:vAlign w:val="center"/>
          </w:tcPr>
          <w:p w14:paraId="1EC090E5" w14:textId="77777777" w:rsidR="00166E1A" w:rsidRPr="00166E1A" w:rsidRDefault="00166E1A" w:rsidP="00433C4D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166E1A">
              <w:rPr>
                <w:rFonts w:cs="Times New Roman"/>
              </w:rPr>
              <w:t>77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5C836167" w14:textId="77777777" w:rsidR="00166E1A" w:rsidRPr="00166E1A" w:rsidRDefault="00166E1A" w:rsidP="00433C4D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166E1A">
              <w:rPr>
                <w:rFonts w:cs="Times New Roman"/>
              </w:rPr>
              <w:t>310 &lt;*&gt;/210</w:t>
            </w:r>
          </w:p>
        </w:tc>
      </w:tr>
      <w:tr w:rsidR="00166E1A" w:rsidRPr="00166E1A" w14:paraId="0041596A" w14:textId="77777777" w:rsidTr="00433C4D">
        <w:tc>
          <w:tcPr>
            <w:tcW w:w="3212" w:type="dxa"/>
            <w:shd w:val="clear" w:color="auto" w:fill="auto"/>
          </w:tcPr>
          <w:p w14:paraId="2BCB978D" w14:textId="77777777" w:rsidR="00166E1A" w:rsidRPr="00166E1A" w:rsidRDefault="00166E1A" w:rsidP="00BA4832">
            <w:pPr>
              <w:pStyle w:val="a9"/>
              <w:snapToGrid w:val="0"/>
              <w:rPr>
                <w:rFonts w:cs="Times New Roman"/>
              </w:rPr>
            </w:pPr>
            <w:r w:rsidRPr="00166E1A">
              <w:rPr>
                <w:rFonts w:cs="Times New Roman"/>
              </w:rPr>
              <w:t>Непродовольственных товаров</w:t>
            </w:r>
          </w:p>
        </w:tc>
        <w:tc>
          <w:tcPr>
            <w:tcW w:w="3213" w:type="dxa"/>
            <w:shd w:val="clear" w:color="auto" w:fill="auto"/>
            <w:vAlign w:val="center"/>
          </w:tcPr>
          <w:p w14:paraId="3C81BD69" w14:textId="77777777" w:rsidR="00166E1A" w:rsidRPr="00166E1A" w:rsidRDefault="00166E1A" w:rsidP="00433C4D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166E1A">
              <w:rPr>
                <w:rFonts w:cs="Times New Roman"/>
              </w:rPr>
              <w:t>217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584C4008" w14:textId="77777777" w:rsidR="00166E1A" w:rsidRPr="00166E1A" w:rsidRDefault="00166E1A" w:rsidP="00433C4D">
            <w:pPr>
              <w:pStyle w:val="a9"/>
              <w:autoSpaceDE w:val="0"/>
              <w:snapToGrid w:val="0"/>
              <w:jc w:val="center"/>
              <w:rPr>
                <w:rFonts w:eastAsia="Times New Roman" w:cs="Times New Roman"/>
              </w:rPr>
            </w:pPr>
            <w:r w:rsidRPr="00166E1A">
              <w:rPr>
                <w:rFonts w:eastAsia="Times New Roman" w:cs="Times New Roman"/>
              </w:rPr>
              <w:t>740 &lt;*&gt;/490</w:t>
            </w:r>
          </w:p>
        </w:tc>
      </w:tr>
    </w:tbl>
    <w:p w14:paraId="660FD733" w14:textId="77777777" w:rsidR="00166E1A" w:rsidRPr="00585AD9" w:rsidRDefault="00166E1A" w:rsidP="00166E1A">
      <w:pPr>
        <w:tabs>
          <w:tab w:val="left" w:pos="3460"/>
        </w:tabs>
        <w:overflowPunct w:val="0"/>
        <w:autoSpaceDE w:val="0"/>
        <w:ind w:firstLine="732"/>
        <w:jc w:val="both"/>
        <w:rPr>
          <w:rFonts w:cs="Times New Roman"/>
          <w:i/>
        </w:rPr>
      </w:pPr>
      <w:r w:rsidRPr="00166E1A">
        <w:rPr>
          <w:rFonts w:cs="Times New Roman"/>
        </w:rPr>
        <w:t xml:space="preserve">&lt;*&gt; </w:t>
      </w:r>
      <w:r w:rsidRPr="00585AD9">
        <w:rPr>
          <w:rFonts w:cs="Times New Roman"/>
          <w:i/>
        </w:rPr>
        <w:t>В числителе приведены нормы для одноэтажных складов, в знаменателе - для многоэтажных (при средней высоте этажей 6 м).</w:t>
      </w:r>
    </w:p>
    <w:p w14:paraId="08BFB95E" w14:textId="77777777" w:rsidR="00166E1A" w:rsidRPr="00166E1A" w:rsidRDefault="00166E1A" w:rsidP="00166E1A">
      <w:pPr>
        <w:tabs>
          <w:tab w:val="left" w:pos="3460"/>
        </w:tabs>
        <w:overflowPunct w:val="0"/>
        <w:autoSpaceDE w:val="0"/>
        <w:ind w:firstLine="732"/>
        <w:jc w:val="both"/>
        <w:rPr>
          <w:rFonts w:cs="Times New Roman"/>
        </w:rPr>
      </w:pPr>
    </w:p>
    <w:p w14:paraId="3E36F3FC" w14:textId="66685703" w:rsidR="00166E1A" w:rsidRPr="00166E1A" w:rsidRDefault="00166E1A" w:rsidP="00166E1A">
      <w:pPr>
        <w:tabs>
          <w:tab w:val="left" w:pos="3460"/>
        </w:tabs>
        <w:overflowPunct w:val="0"/>
        <w:autoSpaceDE w:val="0"/>
        <w:ind w:firstLine="732"/>
        <w:jc w:val="both"/>
        <w:rPr>
          <w:rFonts w:cs="Times New Roman"/>
        </w:rPr>
      </w:pPr>
      <w:r>
        <w:rPr>
          <w:rFonts w:cs="Times New Roman"/>
        </w:rPr>
        <w:t>4</w:t>
      </w:r>
      <w:r w:rsidRPr="00166E1A">
        <w:rPr>
          <w:rFonts w:cs="Times New Roman"/>
        </w:rPr>
        <w:t>.</w:t>
      </w:r>
      <w:r w:rsidR="00343CAE">
        <w:rPr>
          <w:rFonts w:cs="Times New Roman"/>
        </w:rPr>
        <w:t>8</w:t>
      </w:r>
      <w:r w:rsidRPr="00166E1A">
        <w:rPr>
          <w:rFonts w:cs="Times New Roman"/>
        </w:rPr>
        <w:t xml:space="preserve">. Минимальная вместимость специализированных складов и размеры их земельных участков приведены в таблице  </w:t>
      </w:r>
      <w:r w:rsidR="00343CAE">
        <w:rPr>
          <w:rFonts w:cs="Times New Roman"/>
        </w:rPr>
        <w:t>4</w:t>
      </w:r>
      <w:r w:rsidRPr="00166E1A">
        <w:rPr>
          <w:rFonts w:cs="Times New Roman"/>
        </w:rPr>
        <w:t>.2.</w:t>
      </w:r>
    </w:p>
    <w:p w14:paraId="5D3AE429" w14:textId="43A20E0B" w:rsidR="00166E1A" w:rsidRPr="00166E1A" w:rsidRDefault="00166E1A" w:rsidP="00166E1A">
      <w:pPr>
        <w:tabs>
          <w:tab w:val="left" w:pos="3460"/>
        </w:tabs>
        <w:overflowPunct w:val="0"/>
        <w:autoSpaceDE w:val="0"/>
        <w:ind w:firstLine="732"/>
        <w:jc w:val="right"/>
        <w:rPr>
          <w:rFonts w:cs="Times New Roman"/>
        </w:rPr>
      </w:pPr>
      <w:r w:rsidRPr="00166E1A">
        <w:rPr>
          <w:rFonts w:cs="Times New Roman"/>
        </w:rPr>
        <w:t xml:space="preserve">Таблица  </w:t>
      </w:r>
      <w:r w:rsidR="00343CAE">
        <w:rPr>
          <w:rFonts w:cs="Times New Roman"/>
        </w:rPr>
        <w:t>4</w:t>
      </w:r>
      <w:r w:rsidRPr="00166E1A">
        <w:rPr>
          <w:rFonts w:cs="Times New Roman"/>
        </w:rPr>
        <w:t>.2</w:t>
      </w:r>
    </w:p>
    <w:tbl>
      <w:tblPr>
        <w:tblW w:w="0" w:type="auto"/>
        <w:tblInd w:w="55" w:type="dxa"/>
        <w:tblBorders>
          <w:top w:val="single" w:sz="12" w:space="0" w:color="7F7F7F" w:themeColor="text1" w:themeTint="80"/>
          <w:left w:val="single" w:sz="12" w:space="0" w:color="7F7F7F" w:themeColor="text1" w:themeTint="80"/>
          <w:bottom w:val="single" w:sz="12" w:space="0" w:color="7F7F7F" w:themeColor="text1" w:themeTint="80"/>
          <w:right w:val="single" w:sz="12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19"/>
      </w:tblGrid>
      <w:tr w:rsidR="00166E1A" w:rsidRPr="00166E1A" w14:paraId="71B14FF0" w14:textId="77777777" w:rsidTr="00433C4D">
        <w:tc>
          <w:tcPr>
            <w:tcW w:w="3212" w:type="dxa"/>
            <w:shd w:val="clear" w:color="auto" w:fill="F2F2F2" w:themeFill="background1" w:themeFillShade="F2"/>
            <w:vAlign w:val="center"/>
          </w:tcPr>
          <w:p w14:paraId="374FDC07" w14:textId="100A2165" w:rsidR="00166E1A" w:rsidRPr="00433C4D" w:rsidRDefault="00433C4D" w:rsidP="00BA4832">
            <w:pPr>
              <w:pStyle w:val="a9"/>
              <w:autoSpaceDE w:val="0"/>
              <w:snapToGrid w:val="0"/>
              <w:jc w:val="center"/>
              <w:rPr>
                <w:rFonts w:eastAsia="TimesNewRoman" w:cs="Times New Roman"/>
                <w:b/>
                <w:color w:val="404040" w:themeColor="text1" w:themeTint="BF"/>
                <w:sz w:val="16"/>
              </w:rPr>
            </w:pPr>
            <w:r w:rsidRPr="00433C4D">
              <w:rPr>
                <w:rFonts w:eastAsia="TimesNewRoman" w:cs="Times New Roman"/>
                <w:b/>
                <w:color w:val="404040" w:themeColor="text1" w:themeTint="BF"/>
                <w:sz w:val="16"/>
              </w:rPr>
              <w:t>СКЛАДЫ</w:t>
            </w:r>
          </w:p>
        </w:tc>
        <w:tc>
          <w:tcPr>
            <w:tcW w:w="3213" w:type="dxa"/>
            <w:shd w:val="clear" w:color="auto" w:fill="F2F2F2" w:themeFill="background1" w:themeFillShade="F2"/>
            <w:vAlign w:val="center"/>
          </w:tcPr>
          <w:p w14:paraId="0DB8B7F0" w14:textId="4A69C615" w:rsidR="00166E1A" w:rsidRPr="00433C4D" w:rsidRDefault="00433C4D" w:rsidP="00BA4832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</w:rPr>
            </w:pPr>
            <w:r w:rsidRPr="00433C4D">
              <w:rPr>
                <w:rFonts w:cs="Times New Roman"/>
                <w:b/>
                <w:color w:val="404040" w:themeColor="text1" w:themeTint="BF"/>
                <w:sz w:val="16"/>
              </w:rPr>
              <w:t>ВМЕСТИМОСТЬ СКЛАДОВ, Т</w:t>
            </w:r>
          </w:p>
        </w:tc>
        <w:tc>
          <w:tcPr>
            <w:tcW w:w="3219" w:type="dxa"/>
            <w:shd w:val="clear" w:color="auto" w:fill="F2F2F2" w:themeFill="background1" w:themeFillShade="F2"/>
            <w:vAlign w:val="center"/>
          </w:tcPr>
          <w:p w14:paraId="027518EE" w14:textId="0D7EAC38" w:rsidR="00166E1A" w:rsidRPr="00433C4D" w:rsidRDefault="00433C4D" w:rsidP="00BA4832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</w:rPr>
            </w:pPr>
            <w:r w:rsidRPr="00433C4D">
              <w:rPr>
                <w:rFonts w:cs="Times New Roman"/>
                <w:b/>
                <w:color w:val="404040" w:themeColor="text1" w:themeTint="BF"/>
                <w:sz w:val="16"/>
              </w:rPr>
              <w:t>РАЗМЕРЫ ЗЕМЕЛЬНЫХ УЧАСТКОВ,</w:t>
            </w:r>
          </w:p>
          <w:p w14:paraId="614A126A" w14:textId="0449359F" w:rsidR="00166E1A" w:rsidRPr="00433C4D" w:rsidRDefault="00433C4D" w:rsidP="00BA4832">
            <w:pPr>
              <w:pStyle w:val="a9"/>
              <w:jc w:val="center"/>
              <w:rPr>
                <w:rFonts w:cs="Times New Roman"/>
                <w:b/>
                <w:color w:val="404040" w:themeColor="text1" w:themeTint="BF"/>
                <w:sz w:val="16"/>
              </w:rPr>
            </w:pPr>
            <w:r w:rsidRPr="00433C4D">
              <w:rPr>
                <w:rFonts w:cs="Times New Roman"/>
                <w:b/>
                <w:color w:val="404040" w:themeColor="text1" w:themeTint="BF"/>
                <w:sz w:val="16"/>
              </w:rPr>
              <w:t>КВ. М НА 1000 ЧЕЛ.</w:t>
            </w:r>
          </w:p>
        </w:tc>
      </w:tr>
      <w:tr w:rsidR="00166E1A" w:rsidRPr="00166E1A" w14:paraId="39CF9230" w14:textId="77777777" w:rsidTr="00433C4D">
        <w:tc>
          <w:tcPr>
            <w:tcW w:w="3212" w:type="dxa"/>
            <w:shd w:val="clear" w:color="auto" w:fill="auto"/>
          </w:tcPr>
          <w:p w14:paraId="3A549C74" w14:textId="77777777" w:rsidR="00166E1A" w:rsidRPr="00166E1A" w:rsidRDefault="00166E1A" w:rsidP="00BA4832">
            <w:pPr>
              <w:pStyle w:val="a9"/>
              <w:snapToGrid w:val="0"/>
              <w:rPr>
                <w:rFonts w:cs="Times New Roman"/>
              </w:rPr>
            </w:pPr>
            <w:proofErr w:type="gramStart"/>
            <w:r w:rsidRPr="00166E1A">
              <w:rPr>
                <w:rFonts w:cs="Times New Roman"/>
              </w:rPr>
              <w:t>Холодильники распределительные (для хранения</w:t>
            </w:r>
            <w:proofErr w:type="gramEnd"/>
          </w:p>
          <w:p w14:paraId="5B02E821" w14:textId="77777777" w:rsidR="00166E1A" w:rsidRPr="00166E1A" w:rsidRDefault="00166E1A" w:rsidP="00BA4832">
            <w:pPr>
              <w:pStyle w:val="a9"/>
              <w:rPr>
                <w:rFonts w:cs="Times New Roman"/>
              </w:rPr>
            </w:pPr>
            <w:r w:rsidRPr="00166E1A">
              <w:rPr>
                <w:rFonts w:cs="Times New Roman"/>
              </w:rPr>
              <w:t xml:space="preserve">мяса и мясопродуктов, рыбы </w:t>
            </w:r>
            <w:r w:rsidRPr="00166E1A">
              <w:rPr>
                <w:rFonts w:cs="Times New Roman"/>
              </w:rPr>
              <w:lastRenderedPageBreak/>
              <w:t>и рыбопродуктов,</w:t>
            </w:r>
          </w:p>
          <w:p w14:paraId="19901999" w14:textId="77777777" w:rsidR="00166E1A" w:rsidRPr="00166E1A" w:rsidRDefault="00166E1A" w:rsidP="00BA4832">
            <w:pPr>
              <w:pStyle w:val="a9"/>
              <w:rPr>
                <w:rFonts w:cs="Times New Roman"/>
              </w:rPr>
            </w:pPr>
            <w:r w:rsidRPr="00166E1A">
              <w:rPr>
                <w:rFonts w:cs="Times New Roman"/>
              </w:rPr>
              <w:t>масла, животного жира, молочных продуктов и</w:t>
            </w:r>
          </w:p>
          <w:p w14:paraId="4832D3BB" w14:textId="77777777" w:rsidR="00166E1A" w:rsidRPr="00166E1A" w:rsidRDefault="00166E1A" w:rsidP="00BA4832">
            <w:pPr>
              <w:pStyle w:val="a9"/>
              <w:rPr>
                <w:rFonts w:cs="Times New Roman"/>
              </w:rPr>
            </w:pPr>
            <w:r w:rsidRPr="00166E1A">
              <w:rPr>
                <w:rFonts w:cs="Times New Roman"/>
              </w:rPr>
              <w:t>яиц)</w:t>
            </w:r>
          </w:p>
        </w:tc>
        <w:tc>
          <w:tcPr>
            <w:tcW w:w="3213" w:type="dxa"/>
            <w:shd w:val="clear" w:color="auto" w:fill="auto"/>
            <w:vAlign w:val="center"/>
          </w:tcPr>
          <w:p w14:paraId="60F17BE8" w14:textId="77777777" w:rsidR="00166E1A" w:rsidRPr="00166E1A" w:rsidRDefault="00166E1A" w:rsidP="00433C4D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166E1A">
              <w:rPr>
                <w:rFonts w:cs="Times New Roman"/>
              </w:rPr>
              <w:lastRenderedPageBreak/>
              <w:t>27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2B2B5E5B" w14:textId="77777777" w:rsidR="00166E1A" w:rsidRPr="00166E1A" w:rsidRDefault="00166E1A" w:rsidP="00433C4D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166E1A">
              <w:rPr>
                <w:rFonts w:cs="Times New Roman"/>
              </w:rPr>
              <w:t>190 &lt;*&gt;/ 70</w:t>
            </w:r>
          </w:p>
        </w:tc>
      </w:tr>
      <w:tr w:rsidR="00166E1A" w:rsidRPr="00166E1A" w14:paraId="77073B42" w14:textId="77777777" w:rsidTr="00433C4D">
        <w:tc>
          <w:tcPr>
            <w:tcW w:w="3212" w:type="dxa"/>
            <w:shd w:val="clear" w:color="auto" w:fill="auto"/>
          </w:tcPr>
          <w:p w14:paraId="6B282010" w14:textId="77777777" w:rsidR="00166E1A" w:rsidRPr="00166E1A" w:rsidRDefault="00166E1A" w:rsidP="00BA4832">
            <w:pPr>
              <w:pStyle w:val="a9"/>
              <w:autoSpaceDE w:val="0"/>
              <w:snapToGrid w:val="0"/>
              <w:rPr>
                <w:rFonts w:eastAsia="TimesNewRoman" w:cs="Times New Roman"/>
              </w:rPr>
            </w:pPr>
            <w:r w:rsidRPr="00166E1A">
              <w:rPr>
                <w:rFonts w:eastAsia="TimesNewRoman" w:cs="Times New Roman"/>
              </w:rPr>
              <w:lastRenderedPageBreak/>
              <w:t>Фруктохранилища</w:t>
            </w:r>
          </w:p>
        </w:tc>
        <w:tc>
          <w:tcPr>
            <w:tcW w:w="3213" w:type="dxa"/>
            <w:shd w:val="clear" w:color="auto" w:fill="auto"/>
            <w:vAlign w:val="center"/>
          </w:tcPr>
          <w:p w14:paraId="7D6303D7" w14:textId="77777777" w:rsidR="00166E1A" w:rsidRPr="00166E1A" w:rsidRDefault="00166E1A" w:rsidP="00433C4D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166E1A">
              <w:rPr>
                <w:rFonts w:cs="Times New Roman"/>
              </w:rPr>
              <w:t>17</w:t>
            </w:r>
          </w:p>
        </w:tc>
        <w:tc>
          <w:tcPr>
            <w:tcW w:w="3219" w:type="dxa"/>
            <w:vMerge w:val="restart"/>
            <w:shd w:val="clear" w:color="auto" w:fill="auto"/>
            <w:vAlign w:val="center"/>
          </w:tcPr>
          <w:p w14:paraId="5A973CE0" w14:textId="77777777" w:rsidR="00166E1A" w:rsidRPr="00166E1A" w:rsidRDefault="00166E1A" w:rsidP="00433C4D">
            <w:pPr>
              <w:pStyle w:val="a9"/>
              <w:autoSpaceDE w:val="0"/>
              <w:snapToGrid w:val="0"/>
              <w:jc w:val="center"/>
              <w:rPr>
                <w:rFonts w:eastAsia="Times New Roman" w:cs="Times New Roman"/>
              </w:rPr>
            </w:pPr>
            <w:r w:rsidRPr="00166E1A">
              <w:rPr>
                <w:rFonts w:eastAsia="Times New Roman" w:cs="Times New Roman"/>
              </w:rPr>
              <w:t>1300 &lt;*&gt;/ 610</w:t>
            </w:r>
          </w:p>
        </w:tc>
      </w:tr>
      <w:tr w:rsidR="00166E1A" w:rsidRPr="00166E1A" w14:paraId="44BFD166" w14:textId="77777777" w:rsidTr="00433C4D">
        <w:tc>
          <w:tcPr>
            <w:tcW w:w="3212" w:type="dxa"/>
            <w:shd w:val="clear" w:color="auto" w:fill="auto"/>
          </w:tcPr>
          <w:p w14:paraId="6B7943AB" w14:textId="77777777" w:rsidR="00166E1A" w:rsidRPr="00166E1A" w:rsidRDefault="00166E1A" w:rsidP="00BA4832">
            <w:pPr>
              <w:pStyle w:val="a9"/>
              <w:snapToGrid w:val="0"/>
              <w:rPr>
                <w:rFonts w:cs="Times New Roman"/>
              </w:rPr>
            </w:pPr>
            <w:r w:rsidRPr="00166E1A">
              <w:rPr>
                <w:rFonts w:cs="Times New Roman"/>
              </w:rPr>
              <w:t>Овощехранилища</w:t>
            </w:r>
          </w:p>
        </w:tc>
        <w:tc>
          <w:tcPr>
            <w:tcW w:w="3213" w:type="dxa"/>
            <w:shd w:val="clear" w:color="auto" w:fill="auto"/>
            <w:vAlign w:val="center"/>
          </w:tcPr>
          <w:p w14:paraId="2625D828" w14:textId="77777777" w:rsidR="00166E1A" w:rsidRPr="00166E1A" w:rsidRDefault="00166E1A" w:rsidP="00433C4D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166E1A">
              <w:rPr>
                <w:rFonts w:cs="Times New Roman"/>
              </w:rPr>
              <w:t>54</w:t>
            </w:r>
          </w:p>
        </w:tc>
        <w:tc>
          <w:tcPr>
            <w:tcW w:w="3219" w:type="dxa"/>
            <w:vMerge/>
            <w:shd w:val="clear" w:color="auto" w:fill="auto"/>
          </w:tcPr>
          <w:p w14:paraId="14E232B4" w14:textId="77777777" w:rsidR="00166E1A" w:rsidRPr="00166E1A" w:rsidRDefault="00166E1A" w:rsidP="00BA4832">
            <w:pPr>
              <w:pStyle w:val="a9"/>
              <w:snapToGrid w:val="0"/>
              <w:rPr>
                <w:rFonts w:cs="Times New Roman"/>
              </w:rPr>
            </w:pPr>
          </w:p>
        </w:tc>
      </w:tr>
      <w:tr w:rsidR="00166E1A" w:rsidRPr="00166E1A" w14:paraId="2748A201" w14:textId="77777777" w:rsidTr="00433C4D">
        <w:tc>
          <w:tcPr>
            <w:tcW w:w="3212" w:type="dxa"/>
            <w:shd w:val="clear" w:color="auto" w:fill="auto"/>
          </w:tcPr>
          <w:p w14:paraId="0DD0FDC4" w14:textId="77777777" w:rsidR="00166E1A" w:rsidRPr="00166E1A" w:rsidRDefault="00166E1A" w:rsidP="00BA4832">
            <w:pPr>
              <w:pStyle w:val="a9"/>
              <w:snapToGrid w:val="0"/>
              <w:rPr>
                <w:rFonts w:cs="Times New Roman"/>
              </w:rPr>
            </w:pPr>
            <w:r w:rsidRPr="00166E1A">
              <w:rPr>
                <w:rFonts w:cs="Times New Roman"/>
              </w:rPr>
              <w:t>Картофелехранилища</w:t>
            </w:r>
          </w:p>
        </w:tc>
        <w:tc>
          <w:tcPr>
            <w:tcW w:w="3213" w:type="dxa"/>
            <w:shd w:val="clear" w:color="auto" w:fill="auto"/>
            <w:vAlign w:val="center"/>
          </w:tcPr>
          <w:p w14:paraId="25A3F529" w14:textId="77777777" w:rsidR="00166E1A" w:rsidRPr="00166E1A" w:rsidRDefault="00166E1A" w:rsidP="00433C4D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166E1A">
              <w:rPr>
                <w:rFonts w:cs="Times New Roman"/>
              </w:rPr>
              <w:t>57</w:t>
            </w:r>
          </w:p>
        </w:tc>
        <w:tc>
          <w:tcPr>
            <w:tcW w:w="3219" w:type="dxa"/>
            <w:vMerge/>
            <w:shd w:val="clear" w:color="auto" w:fill="auto"/>
          </w:tcPr>
          <w:p w14:paraId="1E00FF23" w14:textId="77777777" w:rsidR="00166E1A" w:rsidRPr="00166E1A" w:rsidRDefault="00166E1A" w:rsidP="00BA4832">
            <w:pPr>
              <w:pStyle w:val="a9"/>
              <w:snapToGrid w:val="0"/>
              <w:rPr>
                <w:rFonts w:cs="Times New Roman"/>
              </w:rPr>
            </w:pPr>
          </w:p>
        </w:tc>
      </w:tr>
    </w:tbl>
    <w:p w14:paraId="287BD45C" w14:textId="77777777" w:rsidR="00166E1A" w:rsidRPr="00166E1A" w:rsidRDefault="00166E1A" w:rsidP="00166E1A">
      <w:pPr>
        <w:tabs>
          <w:tab w:val="left" w:pos="3460"/>
        </w:tabs>
        <w:overflowPunct w:val="0"/>
        <w:autoSpaceDE w:val="0"/>
        <w:ind w:firstLine="732"/>
        <w:jc w:val="both"/>
        <w:rPr>
          <w:rFonts w:cs="Times New Roman"/>
        </w:rPr>
      </w:pPr>
      <w:proofErr w:type="gramStart"/>
      <w:r w:rsidRPr="00166E1A">
        <w:rPr>
          <w:rFonts w:cs="Times New Roman"/>
        </w:rPr>
        <w:t xml:space="preserve">&lt;*&gt; </w:t>
      </w:r>
      <w:r w:rsidRPr="00585AD9">
        <w:rPr>
          <w:rFonts w:cs="Times New Roman"/>
          <w:i/>
        </w:rPr>
        <w:t>В числителе приведены нормы для одноэтажных складов, в знаменателе — для многоэтажных.</w:t>
      </w:r>
      <w:proofErr w:type="gramEnd"/>
    </w:p>
    <w:p w14:paraId="318E98A7" w14:textId="77777777" w:rsidR="00166E1A" w:rsidRPr="00166E1A" w:rsidRDefault="00166E1A" w:rsidP="00166E1A">
      <w:pPr>
        <w:tabs>
          <w:tab w:val="left" w:pos="3460"/>
        </w:tabs>
        <w:overflowPunct w:val="0"/>
        <w:autoSpaceDE w:val="0"/>
        <w:ind w:firstLine="732"/>
        <w:jc w:val="both"/>
        <w:rPr>
          <w:rFonts w:cs="Times New Roman"/>
        </w:rPr>
      </w:pPr>
    </w:p>
    <w:p w14:paraId="4683003B" w14:textId="4FA6813F" w:rsidR="00166E1A" w:rsidRPr="00166E1A" w:rsidRDefault="00166E1A" w:rsidP="00166E1A">
      <w:pPr>
        <w:tabs>
          <w:tab w:val="left" w:pos="3460"/>
        </w:tabs>
        <w:overflowPunct w:val="0"/>
        <w:autoSpaceDE w:val="0"/>
        <w:ind w:firstLine="714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4</w:t>
      </w:r>
      <w:r w:rsidRPr="00166E1A">
        <w:rPr>
          <w:rFonts w:eastAsia="Times New Roman" w:cs="Times New Roman"/>
        </w:rPr>
        <w:t xml:space="preserve">.10. </w:t>
      </w:r>
      <w:r w:rsidRPr="00166E1A">
        <w:rPr>
          <w:rFonts w:eastAsia="TimesNewRoman" w:cs="Times New Roman"/>
        </w:rPr>
        <w:t xml:space="preserve">Размеры земельных участков для складов строительных материалов </w:t>
      </w:r>
      <w:r w:rsidRPr="00166E1A">
        <w:rPr>
          <w:rFonts w:eastAsia="Times New Roman" w:cs="Times New Roman"/>
        </w:rPr>
        <w:t>(</w:t>
      </w:r>
      <w:r w:rsidRPr="00166E1A">
        <w:rPr>
          <w:rFonts w:eastAsia="TimesNewRoman" w:cs="Times New Roman"/>
        </w:rPr>
        <w:t>потребительские</w:t>
      </w:r>
      <w:r w:rsidRPr="00166E1A">
        <w:rPr>
          <w:rFonts w:eastAsia="Times New Roman" w:cs="Times New Roman"/>
        </w:rPr>
        <w:t xml:space="preserve">) </w:t>
      </w:r>
      <w:r w:rsidRPr="00166E1A">
        <w:rPr>
          <w:rFonts w:eastAsia="TimesNewRoman" w:cs="Times New Roman"/>
        </w:rPr>
        <w:t xml:space="preserve">и твердого топлива принимаются из расчета не менее </w:t>
      </w:r>
      <w:r w:rsidRPr="00166E1A">
        <w:rPr>
          <w:rFonts w:eastAsia="Times New Roman" w:cs="Times New Roman"/>
        </w:rPr>
        <w:t xml:space="preserve">300 </w:t>
      </w:r>
      <w:r w:rsidRPr="00166E1A">
        <w:rPr>
          <w:rFonts w:eastAsia="TimesNewRoman" w:cs="Times New Roman"/>
        </w:rPr>
        <w:t>кв</w:t>
      </w:r>
      <w:r w:rsidRPr="00166E1A">
        <w:rPr>
          <w:rFonts w:eastAsia="Times New Roman" w:cs="Times New Roman"/>
        </w:rPr>
        <w:t xml:space="preserve">. </w:t>
      </w:r>
      <w:r w:rsidRPr="00166E1A">
        <w:rPr>
          <w:rFonts w:eastAsia="TimesNewRoman" w:cs="Times New Roman"/>
        </w:rPr>
        <w:t xml:space="preserve">м на </w:t>
      </w:r>
      <w:r w:rsidRPr="00166E1A">
        <w:rPr>
          <w:rFonts w:eastAsia="Times New Roman" w:cs="Times New Roman"/>
        </w:rPr>
        <w:t xml:space="preserve">1000 </w:t>
      </w:r>
      <w:r w:rsidRPr="00166E1A">
        <w:rPr>
          <w:rFonts w:eastAsia="TimesNewRoman" w:cs="Times New Roman"/>
        </w:rPr>
        <w:t>чел</w:t>
      </w:r>
      <w:r w:rsidRPr="00166E1A">
        <w:rPr>
          <w:rFonts w:eastAsia="Times New Roman" w:cs="Times New Roman"/>
        </w:rPr>
        <w:t>.</w:t>
      </w:r>
    </w:p>
    <w:p w14:paraId="5169CBD1" w14:textId="3B9ACA67" w:rsidR="00931721" w:rsidRPr="00585AD9" w:rsidRDefault="00166E1A" w:rsidP="00585AD9">
      <w:pPr>
        <w:autoSpaceDE w:val="0"/>
        <w:ind w:firstLine="714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4</w:t>
      </w:r>
      <w:r w:rsidRPr="00166E1A">
        <w:rPr>
          <w:rFonts w:eastAsia="Times New Roman" w:cs="Times New Roman"/>
        </w:rPr>
        <w:t xml:space="preserve">.11. </w:t>
      </w:r>
      <w:r w:rsidRPr="00166E1A">
        <w:rPr>
          <w:rFonts w:eastAsia="TimesNewRoman" w:cs="Times New Roman"/>
        </w:rPr>
        <w:t>При проектировании коммунальных зон условия безопасности по нормируемым санитарно</w:t>
      </w:r>
      <w:r w:rsidRPr="00166E1A">
        <w:rPr>
          <w:rFonts w:eastAsia="Times New Roman" w:cs="Times New Roman"/>
        </w:rPr>
        <w:t>-</w:t>
      </w:r>
      <w:r w:rsidRPr="00166E1A">
        <w:rPr>
          <w:rFonts w:eastAsia="TimesNewRoman" w:cs="Times New Roman"/>
        </w:rPr>
        <w:t>гигиеническим и противопожарным требованиям</w:t>
      </w:r>
      <w:r w:rsidRPr="00166E1A">
        <w:rPr>
          <w:rFonts w:eastAsia="Times New Roman" w:cs="Times New Roman"/>
        </w:rPr>
        <w:t xml:space="preserve">, </w:t>
      </w:r>
      <w:r w:rsidRPr="00166E1A">
        <w:rPr>
          <w:rFonts w:eastAsia="TimesNewRoman" w:cs="Times New Roman"/>
        </w:rPr>
        <w:t>нормативы инженерной и транспортной инфраструктуры</w:t>
      </w:r>
      <w:r w:rsidRPr="00166E1A">
        <w:rPr>
          <w:rFonts w:eastAsia="Times New Roman" w:cs="Times New Roman"/>
        </w:rPr>
        <w:t xml:space="preserve">, </w:t>
      </w:r>
      <w:r w:rsidRPr="00166E1A">
        <w:rPr>
          <w:rFonts w:eastAsia="TimesNewRoman" w:cs="Times New Roman"/>
        </w:rPr>
        <w:t>благоустройство и озеленение территории следует принимать в соответствии с требованиями</w:t>
      </w:r>
      <w:r w:rsidRPr="00166E1A">
        <w:rPr>
          <w:rFonts w:eastAsia="Times New Roman" w:cs="Times New Roman"/>
        </w:rPr>
        <w:t xml:space="preserve">, </w:t>
      </w:r>
      <w:r w:rsidRPr="00166E1A">
        <w:rPr>
          <w:rFonts w:eastAsia="TimesNewRoman" w:cs="Times New Roman"/>
        </w:rPr>
        <w:t>установленными для производственных зон</w:t>
      </w:r>
      <w:r w:rsidR="00585AD9">
        <w:rPr>
          <w:rFonts w:eastAsia="Times New Roman" w:cs="Times New Roman"/>
        </w:rPr>
        <w:t>.</w:t>
      </w:r>
    </w:p>
    <w:p w14:paraId="757A0EB9" w14:textId="77777777" w:rsidR="00931721" w:rsidRPr="0041470E" w:rsidRDefault="00931721" w:rsidP="00931721">
      <w:pPr>
        <w:tabs>
          <w:tab w:val="left" w:pos="2540"/>
        </w:tabs>
        <w:overflowPunct w:val="0"/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14:paraId="4D680637" w14:textId="4BDFAB0D" w:rsidR="00BE29CC" w:rsidRPr="0041470E" w:rsidRDefault="00BE29CC" w:rsidP="00516D52">
      <w:pPr>
        <w:tabs>
          <w:tab w:val="left" w:pos="2540"/>
        </w:tabs>
        <w:overflowPunct w:val="0"/>
        <w:autoSpaceDE w:val="0"/>
        <w:ind w:firstLine="732"/>
        <w:jc w:val="both"/>
        <w:rPr>
          <w:rFonts w:eastAsia="TimesNewRoman" w:cs="Times New Roman"/>
          <w:b/>
          <w:bCs/>
          <w:color w:val="000000"/>
        </w:rPr>
      </w:pPr>
      <w:bookmarkStart w:id="9" w:name="Par44"/>
      <w:r w:rsidRPr="0041470E">
        <w:rPr>
          <w:rFonts w:eastAsia="Times New Roman" w:cs="Times New Roman"/>
          <w:b/>
          <w:bCs/>
          <w:color w:val="000000"/>
        </w:rPr>
        <w:t>4.</w:t>
      </w:r>
      <w:r w:rsidR="00931721">
        <w:rPr>
          <w:rFonts w:eastAsia="Times New Roman" w:cs="Times New Roman"/>
          <w:b/>
          <w:bCs/>
          <w:color w:val="000000"/>
        </w:rPr>
        <w:t>2</w:t>
      </w:r>
      <w:r w:rsidRPr="0041470E">
        <w:rPr>
          <w:rFonts w:eastAsia="Times New Roman" w:cs="Times New Roman"/>
          <w:b/>
          <w:bCs/>
          <w:color w:val="000000"/>
        </w:rPr>
        <w:t xml:space="preserve">. </w:t>
      </w:r>
      <w:r w:rsidRPr="0041470E">
        <w:rPr>
          <w:rFonts w:eastAsia="TimesNewRoman" w:cs="Times New Roman"/>
          <w:b/>
          <w:bCs/>
          <w:color w:val="000000"/>
        </w:rPr>
        <w:t>Тепловые электростанции и теплоэлектроцентрали</w:t>
      </w:r>
    </w:p>
    <w:bookmarkEnd w:id="9"/>
    <w:p w14:paraId="2AC35ABA" w14:textId="77777777" w:rsidR="00BE29CC" w:rsidRPr="0041470E" w:rsidRDefault="00BE29CC" w:rsidP="00516D52">
      <w:pPr>
        <w:tabs>
          <w:tab w:val="left" w:pos="2540"/>
        </w:tabs>
        <w:overflowPunct w:val="0"/>
        <w:autoSpaceDE w:val="0"/>
        <w:ind w:firstLine="732"/>
        <w:jc w:val="both"/>
        <w:rPr>
          <w:rFonts w:eastAsia="Times New Roman" w:cs="Times New Roman"/>
          <w:color w:val="000000"/>
        </w:rPr>
      </w:pPr>
    </w:p>
    <w:p w14:paraId="237C56E2" w14:textId="6BBD9870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  <w:color w:val="000000"/>
        </w:rPr>
      </w:pPr>
      <w:r w:rsidRPr="0041470E">
        <w:rPr>
          <w:rFonts w:eastAsia="Times New Roman" w:cs="Times New Roman"/>
          <w:color w:val="000000"/>
        </w:rPr>
        <w:t>4.</w:t>
      </w:r>
      <w:r w:rsidR="00931721">
        <w:rPr>
          <w:rFonts w:eastAsia="Times New Roman" w:cs="Times New Roman"/>
          <w:color w:val="000000"/>
        </w:rPr>
        <w:t>2</w:t>
      </w:r>
      <w:r w:rsidRPr="0041470E">
        <w:rPr>
          <w:rFonts w:eastAsia="Times New Roman" w:cs="Times New Roman"/>
          <w:color w:val="000000"/>
        </w:rPr>
        <w:t xml:space="preserve">.1. </w:t>
      </w:r>
      <w:r w:rsidRPr="0041470E">
        <w:rPr>
          <w:rFonts w:eastAsia="TimesNewRoman" w:cs="Times New Roman"/>
          <w:color w:val="000000"/>
        </w:rPr>
        <w:t>Тепловые электростанции</w:t>
      </w:r>
      <w:r w:rsidR="00E65296" w:rsidRPr="0041470E">
        <w:rPr>
          <w:rFonts w:eastAsia="TimesNewRoman" w:cs="Times New Roman"/>
          <w:color w:val="000000"/>
        </w:rPr>
        <w:t xml:space="preserve"> </w:t>
      </w:r>
      <w:r w:rsidRPr="0041470E">
        <w:rPr>
          <w:rFonts w:eastAsia="TimesNewRoman" w:cs="Times New Roman"/>
          <w:color w:val="000000"/>
        </w:rPr>
        <w:t xml:space="preserve">и теплоэлектроцентрали </w:t>
      </w:r>
      <w:r w:rsidRPr="0041470E">
        <w:rPr>
          <w:rFonts w:eastAsia="Times New Roman" w:cs="Times New Roman"/>
          <w:color w:val="000000"/>
        </w:rPr>
        <w:t>(</w:t>
      </w:r>
      <w:r w:rsidRPr="0041470E">
        <w:rPr>
          <w:rFonts w:eastAsia="TimesNewRoman" w:cs="Times New Roman"/>
          <w:color w:val="000000"/>
        </w:rPr>
        <w:t>ТЭЦ</w:t>
      </w:r>
      <w:r w:rsidRPr="0041470E">
        <w:rPr>
          <w:rFonts w:eastAsia="Times New Roman" w:cs="Times New Roman"/>
          <w:color w:val="000000"/>
        </w:rPr>
        <w:t xml:space="preserve">) </w:t>
      </w:r>
      <w:r w:rsidRPr="0041470E">
        <w:rPr>
          <w:rFonts w:eastAsia="TimesNewRoman" w:cs="Times New Roman"/>
          <w:color w:val="000000"/>
        </w:rPr>
        <w:t>следует размещать на основе схем развития энергосистем с учетом перспектив развития топливных ресурсов</w:t>
      </w:r>
      <w:r w:rsidRPr="0041470E">
        <w:rPr>
          <w:rFonts w:eastAsia="Times New Roman" w:cs="Times New Roman"/>
          <w:color w:val="000000"/>
        </w:rPr>
        <w:t xml:space="preserve">, </w:t>
      </w:r>
      <w:r w:rsidRPr="0041470E">
        <w:rPr>
          <w:rFonts w:eastAsia="TimesNewRoman" w:cs="Times New Roman"/>
          <w:color w:val="000000"/>
        </w:rPr>
        <w:t>а также доставки топлива и передачи электроэнергии</w:t>
      </w:r>
      <w:r w:rsidRPr="0041470E">
        <w:rPr>
          <w:rFonts w:eastAsia="Times New Roman" w:cs="Times New Roman"/>
          <w:color w:val="000000"/>
        </w:rPr>
        <w:t xml:space="preserve">, </w:t>
      </w:r>
      <w:r w:rsidRPr="0041470E">
        <w:rPr>
          <w:rFonts w:eastAsia="TimesNewRoman" w:cs="Times New Roman"/>
          <w:color w:val="000000"/>
        </w:rPr>
        <w:t xml:space="preserve">пара и тепла </w:t>
      </w:r>
      <w:proofErr w:type="spellStart"/>
      <w:r w:rsidRPr="0041470E">
        <w:rPr>
          <w:rFonts w:eastAsia="TimesNewRoman" w:cs="Times New Roman"/>
          <w:color w:val="000000"/>
        </w:rPr>
        <w:t>энергопотребителям</w:t>
      </w:r>
      <w:proofErr w:type="spellEnd"/>
      <w:r w:rsidRPr="0041470E">
        <w:rPr>
          <w:rFonts w:eastAsia="Times New Roman" w:cs="Times New Roman"/>
          <w:color w:val="000000"/>
        </w:rPr>
        <w:t>.</w:t>
      </w:r>
    </w:p>
    <w:p w14:paraId="741DD040" w14:textId="0054541B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  <w:color w:val="000000"/>
        </w:rPr>
      </w:pPr>
      <w:r w:rsidRPr="0041470E">
        <w:rPr>
          <w:rFonts w:eastAsia="Times New Roman" w:cs="Times New Roman"/>
          <w:color w:val="000000"/>
        </w:rPr>
        <w:t>4.</w:t>
      </w:r>
      <w:r w:rsidR="00931721">
        <w:rPr>
          <w:rFonts w:eastAsia="Times New Roman" w:cs="Times New Roman"/>
          <w:color w:val="000000"/>
        </w:rPr>
        <w:t>2</w:t>
      </w:r>
      <w:r w:rsidRPr="0041470E">
        <w:rPr>
          <w:rFonts w:eastAsia="Times New Roman" w:cs="Times New Roman"/>
          <w:color w:val="000000"/>
        </w:rPr>
        <w:t xml:space="preserve">.2. </w:t>
      </w:r>
      <w:r w:rsidRPr="0041470E">
        <w:rPr>
          <w:rFonts w:eastAsia="TimesNewRoman" w:cs="Times New Roman"/>
          <w:color w:val="000000"/>
        </w:rPr>
        <w:t>Площадку для размещения ТЭС следует выбирать одновременно с выбором площадки дл</w:t>
      </w:r>
      <w:r w:rsidR="00931721">
        <w:rPr>
          <w:rFonts w:eastAsia="TimesNewRoman" w:cs="Times New Roman"/>
          <w:color w:val="000000"/>
        </w:rPr>
        <w:t xml:space="preserve">я размещения ее </w:t>
      </w:r>
      <w:proofErr w:type="spellStart"/>
      <w:r w:rsidR="00931721">
        <w:rPr>
          <w:rFonts w:eastAsia="TimesNewRoman" w:cs="Times New Roman"/>
          <w:color w:val="000000"/>
        </w:rPr>
        <w:t>золошлакоотвала</w:t>
      </w:r>
      <w:proofErr w:type="spellEnd"/>
      <w:r w:rsidR="00931721">
        <w:rPr>
          <w:rFonts w:eastAsia="TimesNewRoman" w:cs="Times New Roman"/>
          <w:color w:val="000000"/>
        </w:rPr>
        <w:t>.</w:t>
      </w:r>
    </w:p>
    <w:p w14:paraId="36CB1146" w14:textId="77777777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  <w:color w:val="000000"/>
        </w:rPr>
      </w:pPr>
      <w:r w:rsidRPr="0041470E">
        <w:rPr>
          <w:rFonts w:eastAsia="TimesNewRoman" w:cs="Times New Roman"/>
          <w:color w:val="000000"/>
        </w:rPr>
        <w:t>Планировочные отметки площадок ТЭС</w:t>
      </w:r>
      <w:r w:rsidRPr="0041470E">
        <w:rPr>
          <w:rFonts w:eastAsia="Times New Roman" w:cs="Times New Roman"/>
          <w:color w:val="000000"/>
        </w:rPr>
        <w:t xml:space="preserve">, </w:t>
      </w:r>
      <w:r w:rsidRPr="0041470E">
        <w:rPr>
          <w:rFonts w:eastAsia="TimesNewRoman" w:cs="Times New Roman"/>
          <w:color w:val="000000"/>
        </w:rPr>
        <w:t>проектируемых на прибрежных участках рек и водоемов</w:t>
      </w:r>
      <w:r w:rsidRPr="0041470E">
        <w:rPr>
          <w:rFonts w:eastAsia="Times New Roman" w:cs="Times New Roman"/>
          <w:color w:val="000000"/>
        </w:rPr>
        <w:t xml:space="preserve">, </w:t>
      </w:r>
      <w:r w:rsidRPr="0041470E">
        <w:rPr>
          <w:rFonts w:eastAsia="TimesNewRoman" w:cs="Times New Roman"/>
          <w:color w:val="000000"/>
        </w:rPr>
        <w:t xml:space="preserve">должны приниматься не менее чем на </w:t>
      </w:r>
      <w:r w:rsidRPr="0041470E">
        <w:rPr>
          <w:rFonts w:eastAsia="Times New Roman" w:cs="Times New Roman"/>
          <w:color w:val="000000"/>
        </w:rPr>
        <w:t xml:space="preserve">0,5 </w:t>
      </w:r>
      <w:r w:rsidRPr="0041470E">
        <w:rPr>
          <w:rFonts w:eastAsia="TimesNewRoman" w:cs="Times New Roman"/>
          <w:color w:val="000000"/>
        </w:rPr>
        <w:t xml:space="preserve">м выше расчетного наивысшего горизонта вод с учетом подпора и уклона </w:t>
      </w:r>
      <w:proofErr w:type="spellStart"/>
      <w:r w:rsidRPr="0041470E">
        <w:rPr>
          <w:rFonts w:eastAsia="TimesNewRoman" w:cs="Times New Roman"/>
          <w:color w:val="000000"/>
        </w:rPr>
        <w:t>водопотока</w:t>
      </w:r>
      <w:proofErr w:type="spellEnd"/>
      <w:r w:rsidRPr="0041470E">
        <w:rPr>
          <w:rFonts w:eastAsia="Times New Roman" w:cs="Times New Roman"/>
          <w:color w:val="000000"/>
        </w:rPr>
        <w:t xml:space="preserve">, </w:t>
      </w:r>
      <w:r w:rsidRPr="0041470E">
        <w:rPr>
          <w:rFonts w:eastAsia="TimesNewRoman" w:cs="Times New Roman"/>
          <w:color w:val="000000"/>
        </w:rPr>
        <w:t>а также расчетной высоты волны и ее нагона</w:t>
      </w:r>
      <w:r w:rsidRPr="0041470E">
        <w:rPr>
          <w:rFonts w:eastAsia="Times New Roman" w:cs="Times New Roman"/>
          <w:color w:val="000000"/>
        </w:rPr>
        <w:t xml:space="preserve">. </w:t>
      </w:r>
      <w:r w:rsidRPr="0041470E">
        <w:rPr>
          <w:rFonts w:eastAsia="TimesNewRoman" w:cs="Times New Roman"/>
          <w:color w:val="000000"/>
        </w:rPr>
        <w:t xml:space="preserve">За расчетный горизонт следует принимать уровень с вероятностью его превышения раз в </w:t>
      </w:r>
      <w:r w:rsidRPr="0041470E">
        <w:rPr>
          <w:rFonts w:eastAsia="Times New Roman" w:cs="Times New Roman"/>
          <w:color w:val="000000"/>
        </w:rPr>
        <w:t xml:space="preserve">100 </w:t>
      </w:r>
      <w:r w:rsidRPr="0041470E">
        <w:rPr>
          <w:rFonts w:eastAsia="TimesNewRoman" w:cs="Times New Roman"/>
          <w:color w:val="000000"/>
        </w:rPr>
        <w:t>лет</w:t>
      </w:r>
      <w:r w:rsidRPr="0041470E">
        <w:rPr>
          <w:rFonts w:eastAsia="Times New Roman" w:cs="Times New Roman"/>
          <w:color w:val="000000"/>
        </w:rPr>
        <w:t>.</w:t>
      </w:r>
    </w:p>
    <w:p w14:paraId="2762852B" w14:textId="77777777" w:rsidR="00BE29CC" w:rsidRPr="0041470E" w:rsidRDefault="00BE29CC" w:rsidP="00516D52">
      <w:pPr>
        <w:autoSpaceDE w:val="0"/>
        <w:ind w:firstLine="732"/>
        <w:jc w:val="both"/>
        <w:rPr>
          <w:rFonts w:eastAsia="TimesNewRoman" w:cs="Times New Roman"/>
          <w:color w:val="000000"/>
        </w:rPr>
      </w:pPr>
      <w:r w:rsidRPr="0041470E">
        <w:rPr>
          <w:rFonts w:eastAsia="TimesNewRoman" w:cs="Times New Roman"/>
          <w:color w:val="000000"/>
        </w:rPr>
        <w:t>Площадку для размещения ТЭЦ следует выбирать в центре тепловых нагрузок с учетом перспективного развития энергопотребителей. Проектируемая ТЭЦ должна размещаться в составе групп предприятий с общими объектами вспомогательных производств и хозяйств, инженерных сооружений и коммуникаций.</w:t>
      </w:r>
    </w:p>
    <w:p w14:paraId="099B9B31" w14:textId="77777777" w:rsidR="00BE29CC" w:rsidRPr="0041470E" w:rsidRDefault="00BE29CC" w:rsidP="00516D52">
      <w:pPr>
        <w:autoSpaceDE w:val="0"/>
        <w:ind w:firstLine="732"/>
        <w:jc w:val="both"/>
        <w:rPr>
          <w:rFonts w:eastAsia="TimesNewRoman" w:cs="Times New Roman"/>
          <w:color w:val="000000"/>
        </w:rPr>
      </w:pPr>
      <w:r w:rsidRPr="0041470E">
        <w:rPr>
          <w:rFonts w:eastAsia="TimesNewRoman" w:cs="Times New Roman"/>
          <w:color w:val="000000"/>
        </w:rPr>
        <w:t>В пределах ограждаемой площадки ТЭС располагаются: главный корпус, корпус подсобных производств, открытая установка трансформаторов, закрытое распределительное устройство, пиковые водогрейные котельные, градирни и другие вспомогательные хозяйства и установки.</w:t>
      </w:r>
    </w:p>
    <w:p w14:paraId="319D4EBD" w14:textId="4BB0233E" w:rsidR="00BE29CC" w:rsidRPr="0041470E" w:rsidRDefault="00BE29CC" w:rsidP="00516D52">
      <w:pPr>
        <w:autoSpaceDE w:val="0"/>
        <w:ind w:firstLine="732"/>
        <w:jc w:val="both"/>
        <w:rPr>
          <w:rFonts w:eastAsia="TimesNewRoman" w:cs="Times New Roman"/>
          <w:color w:val="000000"/>
        </w:rPr>
      </w:pPr>
      <w:r w:rsidRPr="0041470E">
        <w:rPr>
          <w:rFonts w:eastAsia="TimesNewRoman" w:cs="Times New Roman"/>
          <w:color w:val="000000"/>
        </w:rPr>
        <w:t>4.</w:t>
      </w:r>
      <w:r w:rsidR="00931721">
        <w:rPr>
          <w:rFonts w:eastAsia="TimesNewRoman" w:cs="Times New Roman"/>
          <w:color w:val="000000"/>
        </w:rPr>
        <w:t>2</w:t>
      </w:r>
      <w:r w:rsidRPr="0041470E">
        <w:rPr>
          <w:rFonts w:eastAsia="TimesNewRoman" w:cs="Times New Roman"/>
          <w:color w:val="000000"/>
        </w:rPr>
        <w:t>.3. Ограждение площадки ТЭС следует предусматривать стальным сетчатым или железобетонным высотой 2 м.</w:t>
      </w:r>
    </w:p>
    <w:p w14:paraId="7AE27B61" w14:textId="77777777" w:rsidR="00BE29CC" w:rsidRPr="0041470E" w:rsidRDefault="00BE29CC" w:rsidP="00516D52">
      <w:pPr>
        <w:tabs>
          <w:tab w:val="left" w:pos="2540"/>
        </w:tabs>
        <w:overflowPunct w:val="0"/>
        <w:autoSpaceDE w:val="0"/>
        <w:ind w:firstLine="732"/>
        <w:jc w:val="both"/>
        <w:rPr>
          <w:rFonts w:eastAsia="Times New Roman" w:cs="Times New Roman"/>
        </w:rPr>
      </w:pPr>
      <w:r w:rsidRPr="0041470E">
        <w:rPr>
          <w:rFonts w:eastAsia="TimesNewRoman" w:cs="Times New Roman"/>
          <w:color w:val="000000"/>
        </w:rPr>
        <w:t xml:space="preserve">Для размещения устройств автоматической охранной сигнализации следует </w:t>
      </w:r>
      <w:r w:rsidRPr="0041470E">
        <w:rPr>
          <w:rFonts w:eastAsia="TimesNewRoman" w:cs="Times New Roman"/>
        </w:rPr>
        <w:t xml:space="preserve">предусматривать свободную от застройки зону с внутренней стороны ограждения шириной </w:t>
      </w:r>
      <w:r w:rsidRPr="0041470E">
        <w:rPr>
          <w:rFonts w:eastAsia="Times New Roman" w:cs="Times New Roman"/>
        </w:rPr>
        <w:t xml:space="preserve">5 </w:t>
      </w:r>
      <w:r w:rsidRPr="0041470E">
        <w:rPr>
          <w:rFonts w:eastAsia="TimesNewRoman" w:cs="Times New Roman"/>
        </w:rPr>
        <w:t>м</w:t>
      </w:r>
      <w:r w:rsidRPr="0041470E">
        <w:rPr>
          <w:rFonts w:eastAsia="Times New Roman" w:cs="Times New Roman"/>
        </w:rPr>
        <w:t>.</w:t>
      </w:r>
    </w:p>
    <w:p w14:paraId="5DA42675" w14:textId="05A0E634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</w:rPr>
      </w:pPr>
      <w:r w:rsidRPr="0041470E">
        <w:rPr>
          <w:rFonts w:eastAsia="Times New Roman" w:cs="Times New Roman"/>
        </w:rPr>
        <w:t>4.</w:t>
      </w:r>
      <w:r w:rsidR="00931721">
        <w:rPr>
          <w:rFonts w:eastAsia="Times New Roman" w:cs="Times New Roman"/>
        </w:rPr>
        <w:t>2</w:t>
      </w:r>
      <w:r w:rsidRPr="0041470E">
        <w:rPr>
          <w:rFonts w:eastAsia="Times New Roman" w:cs="Times New Roman"/>
        </w:rPr>
        <w:t xml:space="preserve">.4. </w:t>
      </w:r>
      <w:r w:rsidRPr="0041470E">
        <w:rPr>
          <w:rFonts w:eastAsia="TimesNewRoman" w:cs="Times New Roman"/>
        </w:rPr>
        <w:t xml:space="preserve">Вне пределов площадки ТЭС проектируются </w:t>
      </w:r>
      <w:proofErr w:type="spellStart"/>
      <w:r w:rsidRPr="0041470E">
        <w:rPr>
          <w:rFonts w:eastAsia="TimesNewRoman" w:cs="Times New Roman"/>
        </w:rPr>
        <w:t>золошлакоотвалы</w:t>
      </w:r>
      <w:proofErr w:type="spellEnd"/>
      <w:r w:rsidRPr="0041470E">
        <w:rPr>
          <w:rFonts w:eastAsia="Times New Roman" w:cs="Times New Roman"/>
        </w:rPr>
        <w:t xml:space="preserve">, </w:t>
      </w:r>
      <w:r w:rsidRPr="0041470E">
        <w:rPr>
          <w:rFonts w:eastAsia="TimesNewRoman" w:cs="Times New Roman"/>
        </w:rPr>
        <w:t>резервные и расходные склады угля</w:t>
      </w:r>
      <w:r w:rsidRPr="0041470E">
        <w:rPr>
          <w:rFonts w:eastAsia="Times New Roman" w:cs="Times New Roman"/>
        </w:rPr>
        <w:t xml:space="preserve">, </w:t>
      </w:r>
      <w:r w:rsidRPr="0041470E">
        <w:rPr>
          <w:rFonts w:eastAsia="TimesNewRoman" w:cs="Times New Roman"/>
        </w:rPr>
        <w:t>железнодорожные приемоотправочные пути и связанные с ними разгрузочные устройства для топлива</w:t>
      </w:r>
      <w:r w:rsidRPr="0041470E">
        <w:rPr>
          <w:rFonts w:eastAsia="Times New Roman" w:cs="Times New Roman"/>
        </w:rPr>
        <w:t>.</w:t>
      </w:r>
    </w:p>
    <w:p w14:paraId="7D6437D5" w14:textId="77777777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</w:rPr>
      </w:pPr>
      <w:r w:rsidRPr="0041470E">
        <w:rPr>
          <w:rFonts w:eastAsia="TimesNewRoman" w:cs="Times New Roman"/>
        </w:rPr>
        <w:t>Допускается проектировать вне площадки ТЭС</w:t>
      </w:r>
      <w:r w:rsidRPr="0041470E">
        <w:rPr>
          <w:rFonts w:eastAsia="Times New Roman" w:cs="Times New Roman"/>
        </w:rPr>
        <w:t xml:space="preserve">: </w:t>
      </w:r>
      <w:r w:rsidRPr="0041470E">
        <w:rPr>
          <w:rFonts w:eastAsia="TimesNewRoman" w:cs="Times New Roman"/>
        </w:rPr>
        <w:t>насосные станции циркуляционного</w:t>
      </w:r>
      <w:r w:rsidRPr="0041470E">
        <w:rPr>
          <w:rFonts w:eastAsia="Times New Roman" w:cs="Times New Roman"/>
        </w:rPr>
        <w:t xml:space="preserve">, </w:t>
      </w:r>
      <w:r w:rsidRPr="0041470E">
        <w:rPr>
          <w:rFonts w:eastAsia="TimesNewRoman" w:cs="Times New Roman"/>
        </w:rPr>
        <w:t>противопожарного и питьевого водоснабжения</w:t>
      </w:r>
      <w:r w:rsidRPr="0041470E">
        <w:rPr>
          <w:rFonts w:eastAsia="Times New Roman" w:cs="Times New Roman"/>
        </w:rPr>
        <w:t xml:space="preserve">, </w:t>
      </w:r>
      <w:proofErr w:type="spellStart"/>
      <w:r w:rsidRPr="0041470E">
        <w:rPr>
          <w:rFonts w:eastAsia="TimesNewRoman" w:cs="Times New Roman"/>
        </w:rPr>
        <w:t>брызгальные</w:t>
      </w:r>
      <w:proofErr w:type="spellEnd"/>
      <w:r w:rsidRPr="0041470E">
        <w:rPr>
          <w:rFonts w:eastAsia="TimesNewRoman" w:cs="Times New Roman"/>
        </w:rPr>
        <w:t xml:space="preserve"> бассейны</w:t>
      </w:r>
      <w:r w:rsidRPr="0041470E">
        <w:rPr>
          <w:rFonts w:eastAsia="Times New Roman" w:cs="Times New Roman"/>
        </w:rPr>
        <w:t xml:space="preserve">. </w:t>
      </w:r>
      <w:r w:rsidRPr="0041470E">
        <w:rPr>
          <w:rFonts w:eastAsia="TimesNewRoman" w:cs="Times New Roman"/>
        </w:rPr>
        <w:t xml:space="preserve">При этом указанные объекты должны иметь сетчатое ограждение высотой </w:t>
      </w:r>
      <w:r w:rsidRPr="0041470E">
        <w:rPr>
          <w:rFonts w:eastAsia="Times New Roman" w:cs="Times New Roman"/>
        </w:rPr>
        <w:t xml:space="preserve">1,6 </w:t>
      </w:r>
      <w:r w:rsidRPr="0041470E">
        <w:rPr>
          <w:rFonts w:eastAsia="TimesNewRoman" w:cs="Times New Roman"/>
        </w:rPr>
        <w:t>м</w:t>
      </w:r>
      <w:r w:rsidRPr="0041470E">
        <w:rPr>
          <w:rFonts w:eastAsia="Times New Roman" w:cs="Times New Roman"/>
        </w:rPr>
        <w:t>.</w:t>
      </w:r>
    </w:p>
    <w:p w14:paraId="08BEE4B6" w14:textId="77777777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</w:rPr>
      </w:pPr>
      <w:r w:rsidRPr="0041470E">
        <w:rPr>
          <w:rFonts w:eastAsia="TimesNewRoman" w:cs="Times New Roman"/>
        </w:rPr>
        <w:t xml:space="preserve">Размеры площадок для </w:t>
      </w:r>
      <w:proofErr w:type="spellStart"/>
      <w:r w:rsidRPr="0041470E">
        <w:rPr>
          <w:rFonts w:eastAsia="TimesNewRoman" w:cs="Times New Roman"/>
        </w:rPr>
        <w:t>золошлакоотвалов</w:t>
      </w:r>
      <w:proofErr w:type="spellEnd"/>
      <w:r w:rsidRPr="0041470E">
        <w:rPr>
          <w:rFonts w:eastAsia="TimesNewRoman" w:cs="Times New Roman"/>
        </w:rPr>
        <w:t xml:space="preserve"> должны предусматриваться с учетом работы ТЭС не менее </w:t>
      </w:r>
      <w:r w:rsidRPr="0041470E">
        <w:rPr>
          <w:rFonts w:eastAsia="Times New Roman" w:cs="Times New Roman"/>
        </w:rPr>
        <w:t xml:space="preserve">25 </w:t>
      </w:r>
      <w:r w:rsidRPr="0041470E">
        <w:rPr>
          <w:rFonts w:eastAsia="TimesNewRoman" w:cs="Times New Roman"/>
        </w:rPr>
        <w:t>лет</w:t>
      </w:r>
      <w:r w:rsidRPr="0041470E">
        <w:rPr>
          <w:rFonts w:eastAsia="Times New Roman" w:cs="Times New Roman"/>
        </w:rPr>
        <w:t>.</w:t>
      </w:r>
    </w:p>
    <w:p w14:paraId="1E58D730" w14:textId="6F60919B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</w:rPr>
      </w:pPr>
      <w:r w:rsidRPr="0041470E">
        <w:rPr>
          <w:rFonts w:eastAsia="TimesNewRoman" w:cs="Times New Roman"/>
        </w:rPr>
        <w:lastRenderedPageBreak/>
        <w:t xml:space="preserve">Не допускается размещение </w:t>
      </w:r>
      <w:proofErr w:type="spellStart"/>
      <w:r w:rsidRPr="0041470E">
        <w:rPr>
          <w:rFonts w:eastAsia="TimesNewRoman" w:cs="Times New Roman"/>
        </w:rPr>
        <w:t>золошлакоотвалов</w:t>
      </w:r>
      <w:proofErr w:type="spellEnd"/>
      <w:r w:rsidRPr="0041470E">
        <w:rPr>
          <w:rFonts w:eastAsia="TimesNewRoman" w:cs="Times New Roman"/>
        </w:rPr>
        <w:t xml:space="preserve"> на площадках с отметками заполнения</w:t>
      </w:r>
      <w:r w:rsidRPr="0041470E">
        <w:rPr>
          <w:rFonts w:eastAsia="Times New Roman" w:cs="Times New Roman"/>
        </w:rPr>
        <w:t xml:space="preserve">, </w:t>
      </w:r>
      <w:r w:rsidRPr="0041470E">
        <w:rPr>
          <w:rFonts w:eastAsia="TimesNewRoman" w:cs="Times New Roman"/>
        </w:rPr>
        <w:t xml:space="preserve">превышающими планировочные отметки ближайших населенных пунктов или объектов народнохозяйственного значения </w:t>
      </w:r>
      <w:r w:rsidRPr="0041470E">
        <w:rPr>
          <w:rFonts w:eastAsia="Times New Roman" w:cs="Times New Roman"/>
        </w:rPr>
        <w:t>(</w:t>
      </w:r>
      <w:r w:rsidRPr="0041470E">
        <w:rPr>
          <w:rFonts w:eastAsia="TimesNewRoman" w:cs="Times New Roman"/>
        </w:rPr>
        <w:t>промышленных предприятий</w:t>
      </w:r>
      <w:r w:rsidRPr="0041470E">
        <w:rPr>
          <w:rFonts w:eastAsia="Times New Roman" w:cs="Times New Roman"/>
        </w:rPr>
        <w:t xml:space="preserve">, </w:t>
      </w:r>
      <w:r w:rsidRPr="0041470E">
        <w:rPr>
          <w:rFonts w:eastAsia="TimesNewRoman" w:cs="Times New Roman"/>
        </w:rPr>
        <w:t>автомобильных магистральных дорог</w:t>
      </w:r>
      <w:r w:rsidRPr="0041470E">
        <w:rPr>
          <w:rFonts w:eastAsia="Times New Roman" w:cs="Times New Roman"/>
        </w:rPr>
        <w:t xml:space="preserve">, </w:t>
      </w:r>
      <w:proofErr w:type="spellStart"/>
      <w:r w:rsidRPr="0041470E">
        <w:rPr>
          <w:rFonts w:eastAsia="TimesNewRoman" w:cs="Times New Roman"/>
        </w:rPr>
        <w:t>нефтегазопроводов</w:t>
      </w:r>
      <w:proofErr w:type="spellEnd"/>
      <w:r w:rsidRPr="0041470E">
        <w:rPr>
          <w:rFonts w:eastAsia="Times New Roman" w:cs="Times New Roman"/>
        </w:rPr>
        <w:t xml:space="preserve">, </w:t>
      </w:r>
      <w:r w:rsidRPr="0041470E">
        <w:rPr>
          <w:rFonts w:eastAsia="TimesNewRoman" w:cs="Times New Roman"/>
        </w:rPr>
        <w:t>сельскохозяйственных объектов</w:t>
      </w:r>
      <w:r w:rsidRPr="0041470E">
        <w:rPr>
          <w:rFonts w:eastAsia="Times New Roman" w:cs="Times New Roman"/>
        </w:rPr>
        <w:t>).</w:t>
      </w:r>
    </w:p>
    <w:p w14:paraId="51440156" w14:textId="4E09A54D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</w:rPr>
      </w:pPr>
      <w:r w:rsidRPr="0041470E">
        <w:rPr>
          <w:rFonts w:eastAsia="Times New Roman" w:cs="Times New Roman"/>
        </w:rPr>
        <w:t>4.</w:t>
      </w:r>
      <w:r w:rsidR="00931721">
        <w:rPr>
          <w:rFonts w:eastAsia="Times New Roman" w:cs="Times New Roman"/>
        </w:rPr>
        <w:t>2</w:t>
      </w:r>
      <w:r w:rsidRPr="0041470E">
        <w:rPr>
          <w:rFonts w:eastAsia="Times New Roman" w:cs="Times New Roman"/>
        </w:rPr>
        <w:t xml:space="preserve">.5. </w:t>
      </w:r>
      <w:r w:rsidRPr="0041470E">
        <w:rPr>
          <w:rFonts w:eastAsia="TimesNewRoman" w:cs="Times New Roman"/>
        </w:rPr>
        <w:t xml:space="preserve">Резервные и расходные склады угля и сланца должны иметь однониточную транспортерную связь с топливоподачей ТЭС </w:t>
      </w:r>
      <w:r w:rsidRPr="0041470E">
        <w:rPr>
          <w:rFonts w:eastAsia="Times New Roman" w:cs="Times New Roman"/>
        </w:rPr>
        <w:t>(</w:t>
      </w:r>
      <w:r w:rsidRPr="0041470E">
        <w:rPr>
          <w:rFonts w:eastAsia="TimesNewRoman" w:cs="Times New Roman"/>
        </w:rPr>
        <w:t>для станций</w:t>
      </w:r>
      <w:r w:rsidRPr="0041470E">
        <w:rPr>
          <w:rFonts w:eastAsia="Times New Roman" w:cs="Times New Roman"/>
        </w:rPr>
        <w:t xml:space="preserve">, </w:t>
      </w:r>
      <w:r w:rsidRPr="0041470E">
        <w:rPr>
          <w:rFonts w:eastAsia="TimesNewRoman" w:cs="Times New Roman"/>
        </w:rPr>
        <w:t>работающих на твердом топливе</w:t>
      </w:r>
      <w:r w:rsidRPr="0041470E">
        <w:rPr>
          <w:rFonts w:eastAsia="Times New Roman" w:cs="Times New Roman"/>
        </w:rPr>
        <w:t>).</w:t>
      </w:r>
    </w:p>
    <w:p w14:paraId="38F42339" w14:textId="77777777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</w:rPr>
      </w:pPr>
      <w:r w:rsidRPr="0041470E">
        <w:rPr>
          <w:rFonts w:eastAsia="TimesNewRoman" w:cs="Times New Roman"/>
        </w:rPr>
        <w:t xml:space="preserve">Объекты и сооружения следует размещать от резервных складов </w:t>
      </w:r>
      <w:r w:rsidRPr="0041470E">
        <w:rPr>
          <w:rFonts w:eastAsia="Times New Roman" w:cs="Times New Roman"/>
        </w:rPr>
        <w:t>(</w:t>
      </w:r>
      <w:r w:rsidRPr="0041470E">
        <w:rPr>
          <w:rFonts w:eastAsia="TimesNewRoman" w:cs="Times New Roman"/>
        </w:rPr>
        <w:t>от ограждения склада</w:t>
      </w:r>
      <w:r w:rsidRPr="0041470E">
        <w:rPr>
          <w:rFonts w:eastAsia="Times New Roman" w:cs="Times New Roman"/>
        </w:rPr>
        <w:t xml:space="preserve">) </w:t>
      </w:r>
      <w:r w:rsidRPr="0041470E">
        <w:rPr>
          <w:rFonts w:eastAsia="TimesNewRoman" w:cs="Times New Roman"/>
        </w:rPr>
        <w:t>на расстоянии</w:t>
      </w:r>
      <w:r w:rsidRPr="0041470E">
        <w:rPr>
          <w:rFonts w:eastAsia="Times New Roman" w:cs="Times New Roman"/>
        </w:rPr>
        <w:t xml:space="preserve">, </w:t>
      </w:r>
      <w:proofErr w:type="gramStart"/>
      <w:r w:rsidRPr="0041470E">
        <w:rPr>
          <w:rFonts w:eastAsia="TimesNewRoman" w:cs="Times New Roman"/>
        </w:rPr>
        <w:t>м</w:t>
      </w:r>
      <w:proofErr w:type="gramEnd"/>
      <w:r w:rsidRPr="0041470E">
        <w:rPr>
          <w:rFonts w:eastAsia="Times New Roman" w:cs="Times New Roman"/>
        </w:rPr>
        <w:t>:</w:t>
      </w:r>
    </w:p>
    <w:p w14:paraId="08F81987" w14:textId="77777777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</w:rPr>
      </w:pPr>
      <w:r w:rsidRPr="0041470E">
        <w:rPr>
          <w:rFonts w:eastAsia="Times New Roman" w:cs="Times New Roman"/>
        </w:rPr>
        <w:t xml:space="preserve">- </w:t>
      </w:r>
      <w:r w:rsidRPr="0041470E">
        <w:rPr>
          <w:rFonts w:eastAsia="TimesNewRoman" w:cs="Times New Roman"/>
        </w:rPr>
        <w:t xml:space="preserve">здания и сооружения ТЭС </w:t>
      </w:r>
      <w:r w:rsidRPr="0041470E">
        <w:rPr>
          <w:rFonts w:eastAsia="Times New Roman" w:cs="Times New Roman"/>
        </w:rPr>
        <w:t>(</w:t>
      </w:r>
      <w:r w:rsidRPr="0041470E">
        <w:rPr>
          <w:rFonts w:eastAsia="TimesNewRoman" w:cs="Times New Roman"/>
        </w:rPr>
        <w:t>кроме зданий и сооружений данного склада</w:t>
      </w:r>
      <w:r w:rsidRPr="0041470E">
        <w:rPr>
          <w:rFonts w:eastAsia="Times New Roman" w:cs="Times New Roman"/>
        </w:rPr>
        <w:t xml:space="preserve">), </w:t>
      </w:r>
      <w:r w:rsidRPr="0041470E">
        <w:rPr>
          <w:rFonts w:eastAsia="TimesNewRoman" w:cs="Times New Roman"/>
        </w:rPr>
        <w:t xml:space="preserve">жилые и общественные здания </w:t>
      </w:r>
      <w:r w:rsidRPr="0041470E">
        <w:rPr>
          <w:rFonts w:eastAsia="Times New Roman" w:cs="Times New Roman"/>
        </w:rPr>
        <w:t>- 300;</w:t>
      </w:r>
    </w:p>
    <w:p w14:paraId="30F7FF06" w14:textId="77777777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</w:rPr>
      </w:pPr>
      <w:r w:rsidRPr="0041470E">
        <w:rPr>
          <w:rFonts w:eastAsia="Times New Roman" w:cs="Times New Roman"/>
        </w:rPr>
        <w:t xml:space="preserve">- </w:t>
      </w:r>
      <w:r w:rsidRPr="0041470E">
        <w:rPr>
          <w:rFonts w:eastAsia="TimesNewRoman" w:cs="Times New Roman"/>
        </w:rPr>
        <w:t xml:space="preserve">открытые склады лесоматериалов </w:t>
      </w:r>
      <w:r w:rsidRPr="0041470E">
        <w:rPr>
          <w:rFonts w:eastAsia="Times New Roman" w:cs="Times New Roman"/>
        </w:rPr>
        <w:t>- 150;</w:t>
      </w:r>
    </w:p>
    <w:p w14:paraId="34FF5EC0" w14:textId="77777777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</w:rPr>
      </w:pPr>
      <w:r w:rsidRPr="0041470E">
        <w:rPr>
          <w:rFonts w:eastAsia="Times New Roman" w:cs="Times New Roman"/>
        </w:rPr>
        <w:t xml:space="preserve">- </w:t>
      </w:r>
      <w:r w:rsidRPr="0041470E">
        <w:rPr>
          <w:rFonts w:eastAsia="TimesNewRoman" w:cs="Times New Roman"/>
        </w:rPr>
        <w:t>склады горючих жидкостей</w:t>
      </w:r>
      <w:r w:rsidRPr="0041470E">
        <w:rPr>
          <w:rFonts w:eastAsia="Times New Roman" w:cs="Times New Roman"/>
        </w:rPr>
        <w:t>:</w:t>
      </w:r>
    </w:p>
    <w:p w14:paraId="43E2AFDC" w14:textId="77777777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</w:rPr>
      </w:pPr>
      <w:r w:rsidRPr="0041470E">
        <w:rPr>
          <w:rFonts w:eastAsia="Times New Roman" w:cs="Times New Roman"/>
        </w:rPr>
        <w:t xml:space="preserve">- </w:t>
      </w:r>
      <w:r w:rsidRPr="0041470E">
        <w:rPr>
          <w:rFonts w:eastAsia="TimesNewRoman" w:cs="Times New Roman"/>
        </w:rPr>
        <w:t xml:space="preserve">наземные </w:t>
      </w:r>
      <w:r w:rsidRPr="0041470E">
        <w:rPr>
          <w:rFonts w:eastAsia="Times New Roman" w:cs="Times New Roman"/>
        </w:rPr>
        <w:t>- 200;</w:t>
      </w:r>
    </w:p>
    <w:p w14:paraId="6A816908" w14:textId="77777777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</w:rPr>
      </w:pPr>
      <w:r w:rsidRPr="0041470E">
        <w:rPr>
          <w:rFonts w:eastAsia="Times New Roman" w:cs="Times New Roman"/>
        </w:rPr>
        <w:t xml:space="preserve">- </w:t>
      </w:r>
      <w:r w:rsidRPr="0041470E">
        <w:rPr>
          <w:rFonts w:eastAsia="TimesNewRoman" w:cs="Times New Roman"/>
        </w:rPr>
        <w:t xml:space="preserve">подземные </w:t>
      </w:r>
      <w:r w:rsidRPr="0041470E">
        <w:rPr>
          <w:rFonts w:eastAsia="Times New Roman" w:cs="Times New Roman"/>
        </w:rPr>
        <w:t>- 150;</w:t>
      </w:r>
    </w:p>
    <w:p w14:paraId="01A73725" w14:textId="77777777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</w:rPr>
      </w:pPr>
      <w:r w:rsidRPr="0041470E">
        <w:rPr>
          <w:rFonts w:eastAsia="Times New Roman" w:cs="Times New Roman"/>
        </w:rPr>
        <w:t xml:space="preserve">- </w:t>
      </w:r>
      <w:r w:rsidRPr="0041470E">
        <w:rPr>
          <w:rFonts w:eastAsia="TimesNewRoman" w:cs="Times New Roman"/>
        </w:rPr>
        <w:t xml:space="preserve">лес хвойных пород </w:t>
      </w:r>
      <w:r w:rsidRPr="0041470E">
        <w:rPr>
          <w:rFonts w:eastAsia="Times New Roman" w:cs="Times New Roman"/>
        </w:rPr>
        <w:t>- 200;</w:t>
      </w:r>
    </w:p>
    <w:p w14:paraId="06FB34C0" w14:textId="77777777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</w:rPr>
      </w:pPr>
      <w:r w:rsidRPr="0041470E">
        <w:rPr>
          <w:rFonts w:eastAsia="Times New Roman" w:cs="Times New Roman"/>
        </w:rPr>
        <w:t xml:space="preserve">- </w:t>
      </w:r>
      <w:r w:rsidRPr="0041470E">
        <w:rPr>
          <w:rFonts w:eastAsia="TimesNewRoman" w:cs="Times New Roman"/>
        </w:rPr>
        <w:t xml:space="preserve">лес лиственных пород </w:t>
      </w:r>
      <w:r w:rsidRPr="0041470E">
        <w:rPr>
          <w:rFonts w:eastAsia="Times New Roman" w:cs="Times New Roman"/>
        </w:rPr>
        <w:t>- 75.</w:t>
      </w:r>
    </w:p>
    <w:p w14:paraId="6E2366F7" w14:textId="77777777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</w:rPr>
      </w:pPr>
      <w:r w:rsidRPr="0041470E">
        <w:rPr>
          <w:rFonts w:eastAsia="TimesNewRoman" w:cs="Times New Roman"/>
        </w:rPr>
        <w:t xml:space="preserve">Здания и сооружения склада следует размещать на расстоянии </w:t>
      </w:r>
      <w:r w:rsidRPr="0041470E">
        <w:rPr>
          <w:rFonts w:eastAsia="Times New Roman" w:cs="Times New Roman"/>
        </w:rPr>
        <w:t xml:space="preserve">50 </w:t>
      </w:r>
      <w:r w:rsidRPr="0041470E">
        <w:rPr>
          <w:rFonts w:eastAsia="TimesNewRoman" w:cs="Times New Roman"/>
        </w:rPr>
        <w:t>м от штабелей с подветренной стороны</w:t>
      </w:r>
      <w:r w:rsidRPr="0041470E">
        <w:rPr>
          <w:rFonts w:eastAsia="Times New Roman" w:cs="Times New Roman"/>
        </w:rPr>
        <w:t>.</w:t>
      </w:r>
    </w:p>
    <w:p w14:paraId="5F32066E" w14:textId="0F06D94B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</w:rPr>
      </w:pPr>
      <w:r w:rsidRPr="0041470E">
        <w:rPr>
          <w:rFonts w:eastAsia="Times New Roman" w:cs="Times New Roman"/>
        </w:rPr>
        <w:t>4.</w:t>
      </w:r>
      <w:r w:rsidR="00931721">
        <w:rPr>
          <w:rFonts w:eastAsia="Times New Roman" w:cs="Times New Roman"/>
        </w:rPr>
        <w:t>2</w:t>
      </w:r>
      <w:r w:rsidRPr="0041470E">
        <w:rPr>
          <w:rFonts w:eastAsia="Times New Roman" w:cs="Times New Roman"/>
        </w:rPr>
        <w:t xml:space="preserve">.6. </w:t>
      </w:r>
      <w:r w:rsidRPr="0041470E">
        <w:rPr>
          <w:rFonts w:eastAsia="TimesNewRoman" w:cs="Times New Roman"/>
        </w:rPr>
        <w:t>При проектировании систем водоснабжения и выборе источника водоснабжения следует учитывать существующее и перспективное использование водных ресурсов</w:t>
      </w:r>
      <w:r w:rsidRPr="0041470E">
        <w:rPr>
          <w:rFonts w:eastAsia="Times New Roman" w:cs="Times New Roman"/>
        </w:rPr>
        <w:t xml:space="preserve">, </w:t>
      </w:r>
      <w:r w:rsidRPr="0041470E">
        <w:rPr>
          <w:rFonts w:eastAsia="TimesNewRoman" w:cs="Times New Roman"/>
        </w:rPr>
        <w:t xml:space="preserve">санитарное состояние и </w:t>
      </w:r>
      <w:proofErr w:type="spellStart"/>
      <w:r w:rsidRPr="0041470E">
        <w:rPr>
          <w:rFonts w:eastAsia="TimesNewRoman" w:cs="Times New Roman"/>
        </w:rPr>
        <w:t>рыбохозяйственное</w:t>
      </w:r>
      <w:proofErr w:type="spellEnd"/>
      <w:r w:rsidRPr="0041470E">
        <w:rPr>
          <w:rFonts w:eastAsia="TimesNewRoman" w:cs="Times New Roman"/>
        </w:rPr>
        <w:t xml:space="preserve"> использование водоемов</w:t>
      </w:r>
      <w:r w:rsidRPr="0041470E">
        <w:rPr>
          <w:rFonts w:eastAsia="Times New Roman" w:cs="Times New Roman"/>
        </w:rPr>
        <w:t xml:space="preserve">, </w:t>
      </w:r>
      <w:r w:rsidRPr="0041470E">
        <w:rPr>
          <w:rFonts w:eastAsia="TimesNewRoman" w:cs="Times New Roman"/>
        </w:rPr>
        <w:t>целесообразность комплексного водопользования для промышленности</w:t>
      </w:r>
      <w:r w:rsidRPr="0041470E">
        <w:rPr>
          <w:rFonts w:eastAsia="Times New Roman" w:cs="Times New Roman"/>
        </w:rPr>
        <w:t xml:space="preserve">, </w:t>
      </w:r>
      <w:r w:rsidRPr="0041470E">
        <w:rPr>
          <w:rFonts w:eastAsia="TimesNewRoman" w:cs="Times New Roman"/>
        </w:rPr>
        <w:t>сельского хозяйства</w:t>
      </w:r>
      <w:r w:rsidRPr="0041470E">
        <w:rPr>
          <w:rFonts w:eastAsia="Times New Roman" w:cs="Times New Roman"/>
        </w:rPr>
        <w:t xml:space="preserve">, </w:t>
      </w:r>
      <w:r w:rsidRPr="0041470E">
        <w:rPr>
          <w:rFonts w:eastAsia="TimesNewRoman" w:cs="Times New Roman"/>
        </w:rPr>
        <w:t>водного транспорта</w:t>
      </w:r>
      <w:r w:rsidRPr="0041470E">
        <w:rPr>
          <w:rFonts w:eastAsia="Times New Roman" w:cs="Times New Roman"/>
        </w:rPr>
        <w:t xml:space="preserve">, </w:t>
      </w:r>
      <w:r w:rsidRPr="0041470E">
        <w:rPr>
          <w:rFonts w:eastAsia="TimesNewRoman" w:cs="Times New Roman"/>
        </w:rPr>
        <w:t>а также для спортивно</w:t>
      </w:r>
      <w:r w:rsidRPr="0041470E">
        <w:rPr>
          <w:rFonts w:eastAsia="Times New Roman" w:cs="Times New Roman"/>
        </w:rPr>
        <w:t>-</w:t>
      </w:r>
      <w:r w:rsidRPr="0041470E">
        <w:rPr>
          <w:rFonts w:eastAsia="TimesNewRoman" w:cs="Times New Roman"/>
        </w:rPr>
        <w:t>оздоровительных целей и отдыха населения</w:t>
      </w:r>
      <w:r w:rsidRPr="0041470E">
        <w:rPr>
          <w:rFonts w:eastAsia="Times New Roman" w:cs="Times New Roman"/>
        </w:rPr>
        <w:t>.</w:t>
      </w:r>
    </w:p>
    <w:p w14:paraId="1D2D9363" w14:textId="77777777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</w:rPr>
      </w:pPr>
      <w:r w:rsidRPr="0041470E">
        <w:rPr>
          <w:rFonts w:eastAsia="TimesNewRoman" w:cs="Times New Roman"/>
        </w:rPr>
        <w:t xml:space="preserve">В качестве водохранилищ </w:t>
      </w:r>
      <w:r w:rsidRPr="0041470E">
        <w:rPr>
          <w:rFonts w:eastAsia="Times New Roman" w:cs="Times New Roman"/>
        </w:rPr>
        <w:t xml:space="preserve">- </w:t>
      </w:r>
      <w:r w:rsidRPr="0041470E">
        <w:rPr>
          <w:rFonts w:eastAsia="TimesNewRoman" w:cs="Times New Roman"/>
        </w:rPr>
        <w:t>охладителей ТЭС следует использовать озера и существующие водохранилища с соблюдением требований охраны окружающей среды</w:t>
      </w:r>
      <w:r w:rsidRPr="0041470E">
        <w:rPr>
          <w:rFonts w:eastAsia="Times New Roman" w:cs="Times New Roman"/>
        </w:rPr>
        <w:t xml:space="preserve">, </w:t>
      </w:r>
      <w:r w:rsidRPr="0041470E">
        <w:rPr>
          <w:rFonts w:eastAsia="TimesNewRoman" w:cs="Times New Roman"/>
        </w:rPr>
        <w:t xml:space="preserve">с расчетной обеспеченностью среднемесячных расходов источников водоснабжения </w:t>
      </w:r>
      <w:r w:rsidRPr="0041470E">
        <w:rPr>
          <w:rFonts w:eastAsia="Times New Roman" w:cs="Times New Roman"/>
        </w:rPr>
        <w:t xml:space="preserve">95 % </w:t>
      </w:r>
      <w:r w:rsidRPr="0041470E">
        <w:rPr>
          <w:rFonts w:eastAsia="TimesNewRoman" w:cs="Times New Roman"/>
        </w:rPr>
        <w:t xml:space="preserve">и расчетной обеспеченностью минимальных уровней воды в источнике </w:t>
      </w:r>
      <w:r w:rsidRPr="0041470E">
        <w:rPr>
          <w:rFonts w:eastAsia="Times New Roman" w:cs="Times New Roman"/>
        </w:rPr>
        <w:t>97 %.</w:t>
      </w:r>
    </w:p>
    <w:p w14:paraId="787C063E" w14:textId="41E21DF3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</w:rPr>
      </w:pPr>
      <w:r w:rsidRPr="0041470E">
        <w:rPr>
          <w:rFonts w:eastAsia="Times New Roman" w:cs="Times New Roman"/>
        </w:rPr>
        <w:t>4.</w:t>
      </w:r>
      <w:r w:rsidR="00931721">
        <w:rPr>
          <w:rFonts w:eastAsia="Times New Roman" w:cs="Times New Roman"/>
        </w:rPr>
        <w:t>2</w:t>
      </w:r>
      <w:r w:rsidRPr="0041470E">
        <w:rPr>
          <w:rFonts w:eastAsia="Times New Roman" w:cs="Times New Roman"/>
        </w:rPr>
        <w:t xml:space="preserve">.7. </w:t>
      </w:r>
      <w:r w:rsidRPr="0041470E">
        <w:rPr>
          <w:rFonts w:eastAsia="TimesNewRoman" w:cs="Times New Roman"/>
        </w:rPr>
        <w:t xml:space="preserve">Систему </w:t>
      </w:r>
      <w:proofErr w:type="spellStart"/>
      <w:r w:rsidRPr="0041470E">
        <w:rPr>
          <w:rFonts w:eastAsia="TimesNewRoman" w:cs="Times New Roman"/>
        </w:rPr>
        <w:t>гидрозолошлакоудаления</w:t>
      </w:r>
      <w:proofErr w:type="spellEnd"/>
      <w:r w:rsidRPr="0041470E">
        <w:rPr>
          <w:rFonts w:eastAsia="TimesNewRoman" w:cs="Times New Roman"/>
        </w:rPr>
        <w:t xml:space="preserve"> следует проектировать в соответствии с требованиями СНиП </w:t>
      </w:r>
      <w:r w:rsidRPr="0041470E">
        <w:rPr>
          <w:rFonts w:eastAsia="Times New Roman" w:cs="Times New Roman"/>
        </w:rPr>
        <w:t xml:space="preserve">II-58-75 </w:t>
      </w:r>
      <w:r w:rsidR="006B3C52" w:rsidRPr="0041470E">
        <w:rPr>
          <w:rFonts w:eastAsia="Times New Roman" w:cs="Times New Roman"/>
        </w:rPr>
        <w:t>«</w:t>
      </w:r>
      <w:r w:rsidRPr="0041470E">
        <w:rPr>
          <w:rFonts w:eastAsia="TimesNewRoman" w:cs="Times New Roman"/>
        </w:rPr>
        <w:t>Электростанции тепловые</w:t>
      </w:r>
      <w:r w:rsidR="006B3C52" w:rsidRPr="0041470E">
        <w:rPr>
          <w:rFonts w:eastAsia="Times New Roman" w:cs="Times New Roman"/>
        </w:rPr>
        <w:t>»</w:t>
      </w:r>
      <w:r w:rsidRPr="0041470E">
        <w:rPr>
          <w:rFonts w:eastAsia="Times New Roman" w:cs="Times New Roman"/>
        </w:rPr>
        <w:t>.</w:t>
      </w:r>
    </w:p>
    <w:p w14:paraId="49086B17" w14:textId="17519CF9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</w:rPr>
      </w:pPr>
      <w:r w:rsidRPr="0041470E">
        <w:rPr>
          <w:rFonts w:eastAsia="Times New Roman" w:cs="Times New Roman"/>
        </w:rPr>
        <w:t>4.</w:t>
      </w:r>
      <w:r w:rsidR="00931721">
        <w:rPr>
          <w:rFonts w:eastAsia="Times New Roman" w:cs="Times New Roman"/>
        </w:rPr>
        <w:t>2</w:t>
      </w:r>
      <w:r w:rsidRPr="0041470E">
        <w:rPr>
          <w:rFonts w:eastAsia="Times New Roman" w:cs="Times New Roman"/>
        </w:rPr>
        <w:t xml:space="preserve">.8. </w:t>
      </w:r>
      <w:r w:rsidRPr="0041470E">
        <w:rPr>
          <w:rFonts w:eastAsia="TimesNewRoman" w:cs="Times New Roman"/>
        </w:rPr>
        <w:t>Проезды для пожарных автомобилей вокруг складов угля</w:t>
      </w:r>
      <w:r w:rsidRPr="0041470E">
        <w:rPr>
          <w:rFonts w:eastAsia="Times New Roman" w:cs="Times New Roman"/>
        </w:rPr>
        <w:t xml:space="preserve">, </w:t>
      </w:r>
      <w:r w:rsidRPr="0041470E">
        <w:rPr>
          <w:rFonts w:eastAsia="TimesNewRoman" w:cs="Times New Roman"/>
        </w:rPr>
        <w:t>сланцев и открытого распределительного устройства</w:t>
      </w:r>
      <w:r w:rsidRPr="0041470E">
        <w:rPr>
          <w:rFonts w:eastAsia="Times New Roman" w:cs="Times New Roman"/>
        </w:rPr>
        <w:t xml:space="preserve">, </w:t>
      </w:r>
      <w:r w:rsidRPr="0041470E">
        <w:rPr>
          <w:rFonts w:eastAsia="TimesNewRoman" w:cs="Times New Roman"/>
        </w:rPr>
        <w:t>а также проезды вдоль открытого сбросного канала</w:t>
      </w:r>
      <w:r w:rsidRPr="0041470E">
        <w:rPr>
          <w:rFonts w:eastAsia="Times New Roman" w:cs="Times New Roman"/>
        </w:rPr>
        <w:t xml:space="preserve">, </w:t>
      </w:r>
      <w:proofErr w:type="spellStart"/>
      <w:r w:rsidRPr="0041470E">
        <w:rPr>
          <w:rFonts w:eastAsia="TimesNewRoman" w:cs="Times New Roman"/>
        </w:rPr>
        <w:t>золошлакопроводов</w:t>
      </w:r>
      <w:proofErr w:type="spellEnd"/>
      <w:r w:rsidRPr="0041470E">
        <w:rPr>
          <w:rFonts w:eastAsia="TimesNewRoman" w:cs="Times New Roman"/>
        </w:rPr>
        <w:t xml:space="preserve"> и других линейных сооружений следует предусматривать по свободной спланированной полосе шириной не менее </w:t>
      </w:r>
      <w:r w:rsidRPr="0041470E">
        <w:rPr>
          <w:rFonts w:eastAsia="Times New Roman" w:cs="Times New Roman"/>
        </w:rPr>
        <w:t xml:space="preserve">6 </w:t>
      </w:r>
      <w:r w:rsidRPr="0041470E">
        <w:rPr>
          <w:rFonts w:eastAsia="TimesNewRoman" w:cs="Times New Roman"/>
        </w:rPr>
        <w:t>м с низшими типами покрытий</w:t>
      </w:r>
      <w:r w:rsidRPr="0041470E">
        <w:rPr>
          <w:rFonts w:eastAsia="Times New Roman" w:cs="Times New Roman"/>
        </w:rPr>
        <w:t>.</w:t>
      </w:r>
    </w:p>
    <w:p w14:paraId="630120DA" w14:textId="39D153B2" w:rsidR="00BE29CC" w:rsidRPr="0041470E" w:rsidRDefault="00BE29CC" w:rsidP="00516D52">
      <w:pPr>
        <w:autoSpaceDE w:val="0"/>
        <w:ind w:firstLine="732"/>
        <w:jc w:val="both"/>
        <w:rPr>
          <w:rFonts w:eastAsia="Times New Roman" w:cs="Times New Roman"/>
        </w:rPr>
      </w:pPr>
      <w:proofErr w:type="gramStart"/>
      <w:r w:rsidRPr="0041470E">
        <w:rPr>
          <w:rFonts w:eastAsia="TimesNewRoman" w:cs="Times New Roman"/>
        </w:rPr>
        <w:t xml:space="preserve">Расстояние от края проезжей части автомобильной дороги до стен зданий не должно превышать </w:t>
      </w:r>
      <w:r w:rsidRPr="0041470E">
        <w:rPr>
          <w:rFonts w:eastAsia="Times New Roman" w:cs="Times New Roman"/>
        </w:rPr>
        <w:t xml:space="preserve">25 </w:t>
      </w:r>
      <w:r w:rsidRPr="0041470E">
        <w:rPr>
          <w:rFonts w:eastAsia="TimesNewRoman" w:cs="Times New Roman"/>
        </w:rPr>
        <w:t>м</w:t>
      </w:r>
      <w:r w:rsidRPr="0041470E">
        <w:rPr>
          <w:rFonts w:eastAsia="Times New Roman" w:cs="Times New Roman"/>
        </w:rPr>
        <w:t xml:space="preserve">. </w:t>
      </w:r>
      <w:r w:rsidRPr="0041470E">
        <w:rPr>
          <w:rFonts w:eastAsia="TimesNewRoman" w:cs="Times New Roman"/>
        </w:rPr>
        <w:t xml:space="preserve">Вдоль продольных сторон главного корпуса это расстояние допускается в необходимых случаях увеличивать до </w:t>
      </w:r>
      <w:r w:rsidRPr="0041470E">
        <w:rPr>
          <w:rFonts w:eastAsia="Times New Roman" w:cs="Times New Roman"/>
        </w:rPr>
        <w:t xml:space="preserve">60 </w:t>
      </w:r>
      <w:r w:rsidRPr="0041470E">
        <w:rPr>
          <w:rFonts w:eastAsia="TimesNewRoman" w:cs="Times New Roman"/>
        </w:rPr>
        <w:t xml:space="preserve">м при условии устройства тупиковых дорог с площадками для разворота пожарных машин на расстоянии от </w:t>
      </w:r>
      <w:r w:rsidRPr="0041470E">
        <w:rPr>
          <w:rFonts w:eastAsia="Times New Roman" w:cs="Times New Roman"/>
        </w:rPr>
        <w:t xml:space="preserve">5 </w:t>
      </w:r>
      <w:r w:rsidRPr="0041470E">
        <w:rPr>
          <w:rFonts w:eastAsia="TimesNewRoman" w:cs="Times New Roman"/>
        </w:rPr>
        <w:t xml:space="preserve">до </w:t>
      </w:r>
      <w:r w:rsidRPr="0041470E">
        <w:rPr>
          <w:rFonts w:eastAsia="Times New Roman" w:cs="Times New Roman"/>
        </w:rPr>
        <w:t xml:space="preserve">15 </w:t>
      </w:r>
      <w:r w:rsidRPr="0041470E">
        <w:rPr>
          <w:rFonts w:eastAsia="TimesNewRoman" w:cs="Times New Roman"/>
        </w:rPr>
        <w:t>м от стены главного корпуса и установкой на площадках пожарных гидрантов</w:t>
      </w:r>
      <w:r w:rsidRPr="0041470E">
        <w:rPr>
          <w:rFonts w:eastAsia="Times New Roman" w:cs="Times New Roman"/>
        </w:rPr>
        <w:t>.</w:t>
      </w:r>
      <w:proofErr w:type="gramEnd"/>
      <w:r w:rsidR="00FA22A8" w:rsidRPr="0041470E">
        <w:rPr>
          <w:rFonts w:eastAsia="Times New Roman" w:cs="Times New Roman"/>
        </w:rPr>
        <w:t xml:space="preserve"> </w:t>
      </w:r>
      <w:r w:rsidRPr="0041470E">
        <w:rPr>
          <w:rFonts w:eastAsia="TimesNewRoman" w:cs="Times New Roman"/>
        </w:rPr>
        <w:t xml:space="preserve">Расстояния между тупиковыми дорогами не должны превышать </w:t>
      </w:r>
      <w:r w:rsidRPr="0041470E">
        <w:rPr>
          <w:rFonts w:eastAsia="Times New Roman" w:cs="Times New Roman"/>
        </w:rPr>
        <w:t xml:space="preserve">100 </w:t>
      </w:r>
      <w:r w:rsidRPr="0041470E">
        <w:rPr>
          <w:rFonts w:eastAsia="TimesNewRoman" w:cs="Times New Roman"/>
        </w:rPr>
        <w:t>м</w:t>
      </w:r>
      <w:r w:rsidRPr="0041470E">
        <w:rPr>
          <w:rFonts w:eastAsia="Times New Roman" w:cs="Times New Roman"/>
        </w:rPr>
        <w:t>.</w:t>
      </w:r>
    </w:p>
    <w:p w14:paraId="3D5640AF" w14:textId="77777777" w:rsidR="00BE29CC" w:rsidRPr="0041470E" w:rsidRDefault="00BE29CC" w:rsidP="00516D52">
      <w:pPr>
        <w:autoSpaceDE w:val="0"/>
        <w:ind w:firstLine="714"/>
        <w:jc w:val="both"/>
        <w:rPr>
          <w:rFonts w:cs="Times New Roman"/>
        </w:rPr>
      </w:pPr>
    </w:p>
    <w:p w14:paraId="4DBEB9A3" w14:textId="77777777" w:rsidR="00BE29CC" w:rsidRPr="00B04B6B" w:rsidRDefault="00BC230D" w:rsidP="00516D52">
      <w:pPr>
        <w:pStyle w:val="a1"/>
        <w:pageBreakBefore/>
        <w:tabs>
          <w:tab w:val="left" w:pos="3460"/>
        </w:tabs>
        <w:overflowPunct w:val="0"/>
        <w:autoSpaceDE w:val="0"/>
        <w:spacing w:after="0"/>
        <w:ind w:left="709"/>
        <w:jc w:val="both"/>
        <w:rPr>
          <w:rFonts w:cs="Times New Roman"/>
          <w:b/>
          <w:bCs/>
          <w:szCs w:val="22"/>
        </w:rPr>
      </w:pPr>
      <w:r w:rsidRPr="00B04B6B">
        <w:rPr>
          <w:rFonts w:cs="Times New Roman"/>
          <w:b/>
          <w:bCs/>
          <w:szCs w:val="22"/>
        </w:rPr>
        <w:lastRenderedPageBreak/>
        <w:t xml:space="preserve">5. </w:t>
      </w:r>
      <w:bookmarkStart w:id="10" w:name="Par5"/>
      <w:r w:rsidRPr="00B04B6B">
        <w:rPr>
          <w:rFonts w:cs="Times New Roman"/>
          <w:b/>
          <w:bCs/>
          <w:szCs w:val="22"/>
        </w:rPr>
        <w:t>НОРМАТИВЫ ГРАДОСТРОИТЕЛЬНОГО ПРОЕКТИРОВАНИЯ ЗОН ИНЖЕНЕРНОЙ ИНФРАСТРУКТУРЫ</w:t>
      </w:r>
    </w:p>
    <w:bookmarkEnd w:id="10"/>
    <w:p w14:paraId="0D247844" w14:textId="77777777" w:rsidR="00BE29CC" w:rsidRPr="00750E69" w:rsidRDefault="00BE29CC" w:rsidP="00B04B6B">
      <w:pPr>
        <w:pStyle w:val="a1"/>
        <w:spacing w:after="0"/>
        <w:jc w:val="both"/>
        <w:rPr>
          <w:rFonts w:cs="Times New Roman"/>
          <w:sz w:val="22"/>
          <w:szCs w:val="22"/>
        </w:rPr>
      </w:pPr>
    </w:p>
    <w:p w14:paraId="4B2670B7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b/>
          <w:bCs/>
        </w:rPr>
      </w:pPr>
      <w:bookmarkStart w:id="11" w:name="Par51"/>
      <w:r w:rsidRPr="00B04B6B">
        <w:rPr>
          <w:rFonts w:cs="Times New Roman"/>
          <w:b/>
          <w:bCs/>
        </w:rPr>
        <w:t>5.1. Водоснабжение</w:t>
      </w:r>
    </w:p>
    <w:bookmarkEnd w:id="11"/>
    <w:p w14:paraId="1CBEF62C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</w:p>
    <w:p w14:paraId="64F6B9B8" w14:textId="249FB7D5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</w:rPr>
        <w:t xml:space="preserve">5.1.1. Выбор схемы и системы водоснабжения следует производить с учетом особенностей </w:t>
      </w:r>
      <w:r w:rsidR="00C47286" w:rsidRPr="00B04B6B">
        <w:rPr>
          <w:rFonts w:cs="Times New Roman"/>
        </w:rPr>
        <w:t>городского округа</w:t>
      </w:r>
      <w:r w:rsidRPr="00B04B6B">
        <w:rPr>
          <w:rFonts w:cs="Times New Roman"/>
        </w:rPr>
        <w:t>, требуемых расходов воды, источников водоснабжения, требований к напорам, качеству воды и обеспеченности ее подачи.</w:t>
      </w:r>
    </w:p>
    <w:p w14:paraId="683FA979" w14:textId="3879E1C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</w:rPr>
        <w:t xml:space="preserve">Расчет систем водоснабжения, в том числе выбор источников хозяйственно-питьевого и </w:t>
      </w:r>
      <w:r w:rsidR="005623CB" w:rsidRPr="00B04B6B">
        <w:rPr>
          <w:rFonts w:cs="Times New Roman"/>
        </w:rPr>
        <w:t>производственного водоснабжения</w:t>
      </w:r>
      <w:r w:rsidRPr="00B04B6B">
        <w:rPr>
          <w:rFonts w:cs="Times New Roman"/>
        </w:rPr>
        <w:t>, размещение водозаборных сооружений, а также определение расчетных расходов и др., следует производить в соответс</w:t>
      </w:r>
      <w:r w:rsidRPr="00B04B6B">
        <w:rPr>
          <w:rFonts w:cs="Times New Roman"/>
          <w:color w:val="000000"/>
        </w:rPr>
        <w:t xml:space="preserve">твии с требованиями </w:t>
      </w:r>
      <w:r w:rsidR="00BA4832">
        <w:rPr>
          <w:rFonts w:cs="Times New Roman"/>
          <w:color w:val="000000"/>
        </w:rPr>
        <w:t xml:space="preserve">  СП 30.13330.2012 (Актуализированная редакция </w:t>
      </w:r>
      <w:r w:rsidRPr="00B04B6B">
        <w:rPr>
          <w:rFonts w:cs="Times New Roman"/>
          <w:color w:val="000000"/>
        </w:rPr>
        <w:t xml:space="preserve">СНиП 2.04.01-85*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Внутренний водопровод и</w:t>
      </w:r>
      <w:bookmarkStart w:id="12" w:name="page95"/>
      <w:bookmarkEnd w:id="12"/>
      <w:r w:rsidRPr="00B04B6B">
        <w:rPr>
          <w:rFonts w:cs="Times New Roman"/>
          <w:color w:val="000000"/>
        </w:rPr>
        <w:t xml:space="preserve"> канализация зданий</w:t>
      </w:r>
      <w:r w:rsidR="006B3C52" w:rsidRPr="00B04B6B">
        <w:rPr>
          <w:rFonts w:cs="Times New Roman"/>
          <w:color w:val="000000"/>
        </w:rPr>
        <w:t>»</w:t>
      </w:r>
      <w:r w:rsidR="00BA4832">
        <w:rPr>
          <w:rFonts w:cs="Times New Roman"/>
          <w:color w:val="000000"/>
        </w:rPr>
        <w:t>)</w:t>
      </w:r>
      <w:r w:rsidRPr="00B04B6B">
        <w:rPr>
          <w:rFonts w:cs="Times New Roman"/>
          <w:color w:val="000000"/>
        </w:rPr>
        <w:t xml:space="preserve">, СП </w:t>
      </w:r>
      <w:r w:rsidR="00CB09D7" w:rsidRPr="00B04B6B">
        <w:rPr>
          <w:rFonts w:cs="Times New Roman"/>
          <w:color w:val="000000"/>
        </w:rPr>
        <w:t>31</w:t>
      </w:r>
      <w:r w:rsidRPr="00B04B6B">
        <w:rPr>
          <w:rFonts w:cs="Times New Roman"/>
          <w:color w:val="000000"/>
        </w:rPr>
        <w:t>.</w:t>
      </w:r>
      <w:r w:rsidR="00CB09D7" w:rsidRPr="00B04B6B">
        <w:rPr>
          <w:rFonts w:cs="Times New Roman"/>
          <w:color w:val="000000"/>
        </w:rPr>
        <w:t>13330</w:t>
      </w:r>
      <w:r w:rsidRPr="00B04B6B">
        <w:rPr>
          <w:rFonts w:cs="Times New Roman"/>
          <w:color w:val="000000"/>
        </w:rPr>
        <w:t>.</w:t>
      </w:r>
      <w:r w:rsidR="00CB09D7" w:rsidRPr="00B04B6B">
        <w:rPr>
          <w:rFonts w:cs="Times New Roman"/>
          <w:color w:val="000000"/>
        </w:rPr>
        <w:t>2012</w:t>
      </w:r>
      <w:r w:rsidRPr="00B04B6B">
        <w:rPr>
          <w:rFonts w:cs="Times New Roman"/>
          <w:color w:val="000000"/>
        </w:rPr>
        <w:t xml:space="preserve">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Водоснабжение. Наружные сети и сооружения</w:t>
      </w:r>
      <w:r w:rsidR="006B3C52" w:rsidRPr="00B04B6B">
        <w:rPr>
          <w:rFonts w:cs="Times New Roman"/>
          <w:color w:val="000000"/>
        </w:rPr>
        <w:t>»</w:t>
      </w:r>
      <w:r w:rsidRPr="00B04B6B">
        <w:rPr>
          <w:rFonts w:cs="Times New Roman"/>
          <w:color w:val="000000"/>
        </w:rPr>
        <w:t xml:space="preserve">, СанПиН 2.1.4.1074-01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Питьевая вода. Гигиенические требования к качеству воды централизованного питьевого водоснабжения. Контроль качества</w:t>
      </w:r>
      <w:r w:rsidR="006B3C52" w:rsidRPr="00B04B6B">
        <w:rPr>
          <w:rFonts w:cs="Times New Roman"/>
          <w:color w:val="000000"/>
        </w:rPr>
        <w:t>»</w:t>
      </w:r>
      <w:r w:rsidRPr="00B04B6B">
        <w:rPr>
          <w:rFonts w:cs="Times New Roman"/>
          <w:color w:val="000000"/>
        </w:rPr>
        <w:t xml:space="preserve">, СанПиН 2.1.4.1175-02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Гигиенические требования к качеству воды нецентрализованного водоснабжения. Санитарная охрана источников</w:t>
      </w:r>
      <w:r w:rsidR="006B3C52" w:rsidRPr="00B04B6B">
        <w:rPr>
          <w:rFonts w:cs="Times New Roman"/>
          <w:color w:val="000000"/>
        </w:rPr>
        <w:t>»</w:t>
      </w:r>
      <w:r w:rsidRPr="00B04B6B">
        <w:rPr>
          <w:rFonts w:cs="Times New Roman"/>
          <w:color w:val="000000"/>
        </w:rPr>
        <w:t xml:space="preserve">, ГОСТ 2761-84*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Источники централизованного хозяйственно-питьевого водоснабжения. Гигиенические, технические требования и правила выбора</w:t>
      </w:r>
      <w:r w:rsidR="006B3C52" w:rsidRPr="00B04B6B">
        <w:rPr>
          <w:rFonts w:cs="Times New Roman"/>
          <w:color w:val="000000"/>
        </w:rPr>
        <w:t>»</w:t>
      </w:r>
      <w:r w:rsidRPr="00B04B6B">
        <w:rPr>
          <w:rFonts w:cs="Times New Roman"/>
          <w:color w:val="000000"/>
        </w:rPr>
        <w:t xml:space="preserve">, СанПиН 2.1.4.1110-02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Зона санитарной охраны источников водос</w:t>
      </w:r>
      <w:r w:rsidRPr="00B04B6B">
        <w:rPr>
          <w:rFonts w:cs="Times New Roman"/>
        </w:rPr>
        <w:t>набжения и водопроводов питьевого назначения</w:t>
      </w:r>
      <w:r w:rsidR="006B3C52" w:rsidRPr="00B04B6B">
        <w:rPr>
          <w:rFonts w:cs="Times New Roman"/>
        </w:rPr>
        <w:t>»</w:t>
      </w:r>
      <w:r w:rsidRPr="00B04B6B">
        <w:rPr>
          <w:rFonts w:cs="Times New Roman"/>
        </w:rPr>
        <w:t>.</w:t>
      </w:r>
    </w:p>
    <w:p w14:paraId="6D557ACB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</w:rPr>
        <w:t xml:space="preserve">5.1.2. Расчетное среднесуточное водопотребление определяется как сумма расходов воды на хозяйственно-бытовые нужды и нужды промышленных предприятий с учетом расхода воды на поливку. </w:t>
      </w:r>
    </w:p>
    <w:p w14:paraId="0354B6E9" w14:textId="6998096B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</w:rPr>
        <w:t xml:space="preserve">Расход воды на производственные нужды, а также наружное пожаротушение определяется в соответствии с требованиями </w:t>
      </w:r>
      <w:r w:rsidR="00CB09D7" w:rsidRPr="00B04B6B">
        <w:rPr>
          <w:rFonts w:cs="Times New Roman"/>
          <w:color w:val="000000"/>
        </w:rPr>
        <w:t>СП 31.13330.2012</w:t>
      </w:r>
      <w:r w:rsidR="00CB09D7" w:rsidRPr="00B04B6B">
        <w:rPr>
          <w:rFonts w:cs="Times New Roman"/>
        </w:rPr>
        <w:t xml:space="preserve"> </w:t>
      </w:r>
      <w:r w:rsidR="006B3C52" w:rsidRPr="00B04B6B">
        <w:rPr>
          <w:rFonts w:cs="Times New Roman"/>
        </w:rPr>
        <w:t>«</w:t>
      </w:r>
      <w:r w:rsidRPr="00B04B6B">
        <w:rPr>
          <w:rFonts w:cs="Times New Roman"/>
        </w:rPr>
        <w:t>Водоснабжение. Наружные сети и сооружения</w:t>
      </w:r>
      <w:r w:rsidR="006B3C52" w:rsidRPr="00B04B6B">
        <w:rPr>
          <w:rFonts w:cs="Times New Roman"/>
        </w:rPr>
        <w:t>»</w:t>
      </w:r>
      <w:r w:rsidRPr="00B04B6B">
        <w:rPr>
          <w:rFonts w:cs="Times New Roman"/>
        </w:rPr>
        <w:t xml:space="preserve">. </w:t>
      </w:r>
    </w:p>
    <w:p w14:paraId="63F9B12E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</w:rPr>
        <w:t xml:space="preserve">При проектировании систем водоснабжения в каждом конкретном случае необходимо учитывать возможность использования воды технического качества для полива зеленых насаждений. </w:t>
      </w:r>
    </w:p>
    <w:p w14:paraId="7D0F15D0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</w:rPr>
        <w:t xml:space="preserve">Для ориентировочного учета прочих потребителей в расчет удельного показателя вводится позиция </w:t>
      </w:r>
      <w:r w:rsidR="006B3C52" w:rsidRPr="00B04B6B">
        <w:rPr>
          <w:rFonts w:cs="Times New Roman"/>
        </w:rPr>
        <w:t>«</w:t>
      </w:r>
      <w:r w:rsidRPr="00B04B6B">
        <w:rPr>
          <w:rFonts w:cs="Times New Roman"/>
        </w:rPr>
        <w:t>неучтенные расходы</w:t>
      </w:r>
      <w:r w:rsidR="006B3C52" w:rsidRPr="00B04B6B">
        <w:rPr>
          <w:rFonts w:cs="Times New Roman"/>
        </w:rPr>
        <w:t>»</w:t>
      </w:r>
      <w:r w:rsidRPr="00B04B6B">
        <w:rPr>
          <w:rFonts w:cs="Times New Roman"/>
        </w:rPr>
        <w:t xml:space="preserve">. </w:t>
      </w:r>
    </w:p>
    <w:p w14:paraId="46C4D72E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</w:rPr>
        <w:t xml:space="preserve">5.1.3. Выбор источника водоснабжения должен быть обоснован результатами топографических, гидрологических, гидрогеологических, ихтиологических, гидрохимических, гидробиологических, гидротермических и других изысканий и санитарных обследований. </w:t>
      </w:r>
    </w:p>
    <w:p w14:paraId="087FDB0D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  <w:proofErr w:type="gramStart"/>
      <w:r w:rsidRPr="00B04B6B">
        <w:rPr>
          <w:rFonts w:cs="Times New Roman"/>
        </w:rPr>
        <w:t xml:space="preserve">В качестве источника водоснабжения следует рассматривать водотоки (реки, каналы), водоемы (озера, водохранилища, пруды), подземные воды (водоносные пласты, </w:t>
      </w:r>
      <w:proofErr w:type="spellStart"/>
      <w:r w:rsidRPr="00B04B6B">
        <w:rPr>
          <w:rFonts w:cs="Times New Roman"/>
        </w:rPr>
        <w:t>подрусловые</w:t>
      </w:r>
      <w:proofErr w:type="spellEnd"/>
      <w:r w:rsidRPr="00B04B6B">
        <w:rPr>
          <w:rFonts w:cs="Times New Roman"/>
        </w:rPr>
        <w:t xml:space="preserve"> и другие воды). </w:t>
      </w:r>
      <w:proofErr w:type="gramEnd"/>
    </w:p>
    <w:p w14:paraId="2C03454F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</w:rPr>
        <w:t xml:space="preserve">В качестве источника водоснабжения могут быть использованы наливные водохранилища с подводом к ним воды из естественных поверхностных источников. </w:t>
      </w:r>
    </w:p>
    <w:p w14:paraId="1486BB66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</w:rPr>
        <w:t xml:space="preserve">В системе водоснабжения допускается использование нескольких источников с различными гидрологическими и гидрогеологическими характеристиками. </w:t>
      </w:r>
    </w:p>
    <w:p w14:paraId="0FCFE76A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</w:rPr>
        <w:t xml:space="preserve">Для хозяйственно-питьевых водопроводов должны максимально использоваться имеющиеся ресурсы подземных вод (в том числе пополняемых источников), удовлетворяющих санитарно-гигиеническим требованиям. </w:t>
      </w:r>
    </w:p>
    <w:p w14:paraId="35ED7931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</w:rPr>
        <w:t xml:space="preserve">Для производственного водоснабжения промышленных предприятий следует рассматривать возможность использования очищенных сточных вод. </w:t>
      </w:r>
    </w:p>
    <w:p w14:paraId="724F22AA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</w:rPr>
        <w:t xml:space="preserve">Использование подземных вод питьевого качества для нужд, не связанных с хозяйственно-питьевым водоснабжением, не допускается. </w:t>
      </w:r>
    </w:p>
    <w:p w14:paraId="60F1DA1A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</w:rPr>
        <w:t xml:space="preserve">Выбор источника производственного водоснабжения следует производить в соответствии с требованиями ГОСТ 17.1.1.04-80 </w:t>
      </w:r>
      <w:r w:rsidR="006B3C52" w:rsidRPr="00B04B6B">
        <w:rPr>
          <w:rFonts w:cs="Times New Roman"/>
        </w:rPr>
        <w:t>«</w:t>
      </w:r>
      <w:r w:rsidRPr="00B04B6B">
        <w:rPr>
          <w:rFonts w:cs="Times New Roman"/>
        </w:rPr>
        <w:t xml:space="preserve">Охрана природы. Гидросфера. Классификация подземных </w:t>
      </w:r>
      <w:r w:rsidRPr="00B04B6B">
        <w:rPr>
          <w:rFonts w:cs="Times New Roman"/>
        </w:rPr>
        <w:lastRenderedPageBreak/>
        <w:t>вод по целям водопользования</w:t>
      </w:r>
      <w:r w:rsidR="006B3C52" w:rsidRPr="00B04B6B">
        <w:rPr>
          <w:rFonts w:cs="Times New Roman"/>
        </w:rPr>
        <w:t>»</w:t>
      </w:r>
      <w:r w:rsidRPr="00B04B6B">
        <w:rPr>
          <w:rFonts w:cs="Times New Roman"/>
        </w:rPr>
        <w:t xml:space="preserve">. </w:t>
      </w:r>
    </w:p>
    <w:p w14:paraId="39490B83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</w:rPr>
        <w:t xml:space="preserve">Для производственного и хозяйственно-питьевого водоснабжения при соответствующей обработке воды и соблюдении санитарных требований допускается использование минерализованных и геотермальных вод. </w:t>
      </w:r>
    </w:p>
    <w:p w14:paraId="424B61ED" w14:textId="393502A3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</w:rPr>
        <w:t xml:space="preserve">5.1.4. Выбор схем и систем водоснабжения следует осуществлять в соответствии с требованиями </w:t>
      </w:r>
      <w:r w:rsidR="00CB09D7" w:rsidRPr="00B04B6B">
        <w:rPr>
          <w:rFonts w:cs="Times New Roman"/>
          <w:color w:val="000000"/>
        </w:rPr>
        <w:t>СП 31.13330.2012</w:t>
      </w:r>
      <w:r w:rsidR="00CB09D7" w:rsidRPr="00B04B6B">
        <w:rPr>
          <w:rFonts w:cs="Times New Roman"/>
        </w:rPr>
        <w:t xml:space="preserve"> </w:t>
      </w:r>
      <w:r w:rsidR="006B3C52" w:rsidRPr="00B04B6B">
        <w:rPr>
          <w:rFonts w:cs="Times New Roman"/>
        </w:rPr>
        <w:t>«</w:t>
      </w:r>
      <w:r w:rsidRPr="00B04B6B">
        <w:rPr>
          <w:rFonts w:cs="Times New Roman"/>
        </w:rPr>
        <w:t>Водоснабжение. Наружные сети и сооружения</w:t>
      </w:r>
      <w:r w:rsidR="006B3C52" w:rsidRPr="00B04B6B">
        <w:rPr>
          <w:rFonts w:cs="Times New Roman"/>
        </w:rPr>
        <w:t>»</w:t>
      </w:r>
      <w:r w:rsidRPr="00B04B6B">
        <w:rPr>
          <w:rFonts w:cs="Times New Roman"/>
        </w:rPr>
        <w:t xml:space="preserve">. Системы </w:t>
      </w:r>
      <w:bookmarkStart w:id="13" w:name="page97"/>
      <w:bookmarkEnd w:id="13"/>
      <w:r w:rsidRPr="00B04B6B">
        <w:rPr>
          <w:rFonts w:cs="Times New Roman"/>
          <w:color w:val="000000"/>
        </w:rPr>
        <w:t>водоснабжения могут быть централизованными, нецентрализованными, локальными, оборотными.</w:t>
      </w:r>
    </w:p>
    <w:p w14:paraId="60F8A9EC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Централизованная система водоснабжения должна обеспечивать:</w:t>
      </w:r>
    </w:p>
    <w:p w14:paraId="3E9BA0FF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хозяйственно-питьевое водопотребление в жилых и общественных зданиях, нужды коммунально-бытовых предприятий; </w:t>
      </w:r>
    </w:p>
    <w:p w14:paraId="737C1D71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хозяйственно-питьевое водопотребление на предприятиях; </w:t>
      </w:r>
    </w:p>
    <w:p w14:paraId="7B826AD6" w14:textId="2E174430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производственные нужды промышленных предприятий, где требуется вода питьевого качества или для которых экономически нецелесообразно сооружение отдельного водопровода; </w:t>
      </w:r>
    </w:p>
    <w:p w14:paraId="55499E6F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тушение пожаров; </w:t>
      </w:r>
    </w:p>
    <w:p w14:paraId="044FEA8F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собственные нужды станций водоподготовки, промывку водопроводных и канализационных сетей и др. </w:t>
      </w:r>
    </w:p>
    <w:p w14:paraId="08E62873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При обосновании допускается устройство самостоятельного водопровода </w:t>
      </w:r>
      <w:proofErr w:type="gramStart"/>
      <w:r w:rsidRPr="00B04B6B">
        <w:rPr>
          <w:rFonts w:cs="Times New Roman"/>
          <w:color w:val="000000"/>
        </w:rPr>
        <w:t>для</w:t>
      </w:r>
      <w:proofErr w:type="gramEnd"/>
      <w:r w:rsidRPr="00B04B6B">
        <w:rPr>
          <w:rFonts w:cs="Times New Roman"/>
          <w:color w:val="000000"/>
        </w:rPr>
        <w:t xml:space="preserve">: </w:t>
      </w:r>
    </w:p>
    <w:p w14:paraId="00AA759C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поливки и мойки территорий (улиц, проездов, площадей, зеленых насаждений); </w:t>
      </w:r>
    </w:p>
    <w:p w14:paraId="266E8D22" w14:textId="130B6558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- поливки посадок в теплицах, парниках и на открытых участках.</w:t>
      </w:r>
    </w:p>
    <w:p w14:paraId="7A291250" w14:textId="4D9FC220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При необходимости повышения обеспеченности подачи воды на производственные нужды промышленных предприятий (производств, цехов, установок) следует предусматривать локальные системы водоснабжения. </w:t>
      </w:r>
    </w:p>
    <w:p w14:paraId="14B07EEA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Локальные системы, обеспечивающие технологические требования объектов, должны проектироваться совместно с объектами. </w:t>
      </w:r>
    </w:p>
    <w:p w14:paraId="52018BD5" w14:textId="09FA563F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Системы оборотного водоснабжения следует проектировать в соответствии с требованиями </w:t>
      </w:r>
      <w:r w:rsidR="00CB09D7" w:rsidRPr="00B04B6B">
        <w:rPr>
          <w:rFonts w:cs="Times New Roman"/>
          <w:color w:val="000000"/>
        </w:rPr>
        <w:t>СП 31.13330.2012</w:t>
      </w:r>
      <w:r w:rsidRPr="00B04B6B">
        <w:rPr>
          <w:rFonts w:cs="Times New Roman"/>
          <w:color w:val="000000"/>
        </w:rPr>
        <w:t xml:space="preserve">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Водоснабжение. Наружные сети и сооружения</w:t>
      </w:r>
      <w:r w:rsidR="006B3C52" w:rsidRPr="00B04B6B">
        <w:rPr>
          <w:rFonts w:cs="Times New Roman"/>
          <w:color w:val="000000"/>
        </w:rPr>
        <w:t>»</w:t>
      </w:r>
      <w:r w:rsidRPr="00B04B6B">
        <w:rPr>
          <w:rFonts w:cs="Times New Roman"/>
          <w:color w:val="000000"/>
        </w:rPr>
        <w:t xml:space="preserve">. </w:t>
      </w:r>
    </w:p>
    <w:p w14:paraId="205E4665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5.1.5. Выбор типа и схемы размещения водозаборных сооружений следует производить, исходя из геологических, гидрогеологических и санитарных условий территории. </w:t>
      </w:r>
    </w:p>
    <w:p w14:paraId="5BBF4644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5.1.6. При проектировании новых и расширении существующих водозаборов должны учитываться условия взаимодействия их с существующими и проектируемыми водозаборами на соседних участках, а также их влияние на окружающую природную среду (поверхностный сток, растительность и др.). </w:t>
      </w:r>
    </w:p>
    <w:p w14:paraId="53F773AC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Водозаборные сооружения следует проектировать с учетом перспективного развития водопотребления. </w:t>
      </w:r>
    </w:p>
    <w:p w14:paraId="571D6693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5.1.7. Водозаборы подземных вод должны располагаться вне территории промышленных предприятий и жилой застройки. Расположение на территории промышленного предприятия или жилой застройки возможно при соответствующем обосновании. </w:t>
      </w:r>
    </w:p>
    <w:p w14:paraId="1DF4EE1F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В водозаборах подземных вод могут применяться: водозаборные скважины, шахтные колодцы, горизонтальные водозаборы, комбинированные водозаборы, лучевые водозаборы, каптажи родников. </w:t>
      </w:r>
    </w:p>
    <w:p w14:paraId="585FD122" w14:textId="0CA61A2B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5.1.8. Сооружения для забора поверхностных вод следует проектировать в соответствии с требованиями </w:t>
      </w:r>
      <w:r w:rsidR="00CB09D7" w:rsidRPr="00B04B6B">
        <w:rPr>
          <w:rFonts w:cs="Times New Roman"/>
          <w:color w:val="000000"/>
        </w:rPr>
        <w:t>СП 31.13330.2012</w:t>
      </w:r>
      <w:r w:rsidRPr="00B04B6B">
        <w:rPr>
          <w:rFonts w:cs="Times New Roman"/>
          <w:color w:val="000000"/>
        </w:rPr>
        <w:t xml:space="preserve">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Водоснабжение. Наружные сети и сооружения</w:t>
      </w:r>
      <w:r w:rsidR="006B3C52" w:rsidRPr="00B04B6B">
        <w:rPr>
          <w:rFonts w:cs="Times New Roman"/>
          <w:color w:val="000000"/>
        </w:rPr>
        <w:t>»</w:t>
      </w:r>
      <w:r w:rsidRPr="00B04B6B">
        <w:rPr>
          <w:rFonts w:cs="Times New Roman"/>
          <w:color w:val="000000"/>
        </w:rPr>
        <w:t xml:space="preserve">, они должны: </w:t>
      </w:r>
    </w:p>
    <w:p w14:paraId="6EE6F631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обеспечивать забор из </w:t>
      </w:r>
      <w:proofErr w:type="spellStart"/>
      <w:r w:rsidRPr="00B04B6B">
        <w:rPr>
          <w:rFonts w:cs="Times New Roman"/>
          <w:color w:val="000000"/>
        </w:rPr>
        <w:t>водоисточника</w:t>
      </w:r>
      <w:proofErr w:type="spellEnd"/>
      <w:r w:rsidRPr="00B04B6B">
        <w:rPr>
          <w:rFonts w:cs="Times New Roman"/>
          <w:color w:val="000000"/>
        </w:rPr>
        <w:t xml:space="preserve"> расчетного расхода воды и подачу его потребителю;</w:t>
      </w:r>
    </w:p>
    <w:p w14:paraId="2D7FA4C5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bookmarkStart w:id="14" w:name="page99"/>
      <w:bookmarkEnd w:id="14"/>
      <w:r w:rsidRPr="00B04B6B">
        <w:rPr>
          <w:rFonts w:cs="Times New Roman"/>
          <w:color w:val="000000"/>
        </w:rPr>
        <w:t xml:space="preserve">- защищать систему водоснабжения от биологических обрастаний и от попадания в нее наносов, сора, планктона, </w:t>
      </w:r>
      <w:proofErr w:type="spellStart"/>
      <w:r w:rsidRPr="00B04B6B">
        <w:rPr>
          <w:rFonts w:cs="Times New Roman"/>
          <w:color w:val="000000"/>
        </w:rPr>
        <w:t>шугольда</w:t>
      </w:r>
      <w:proofErr w:type="spellEnd"/>
      <w:r w:rsidRPr="00B04B6B">
        <w:rPr>
          <w:rFonts w:cs="Times New Roman"/>
          <w:color w:val="000000"/>
        </w:rPr>
        <w:t xml:space="preserve"> и др.; </w:t>
      </w:r>
    </w:p>
    <w:p w14:paraId="14E0F3DC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на водоемах </w:t>
      </w:r>
      <w:proofErr w:type="spellStart"/>
      <w:r w:rsidRPr="00B04B6B">
        <w:rPr>
          <w:rFonts w:cs="Times New Roman"/>
          <w:color w:val="000000"/>
        </w:rPr>
        <w:t>рыбохозяйственного</w:t>
      </w:r>
      <w:proofErr w:type="spellEnd"/>
      <w:r w:rsidRPr="00B04B6B">
        <w:rPr>
          <w:rFonts w:cs="Times New Roman"/>
          <w:color w:val="000000"/>
        </w:rPr>
        <w:t xml:space="preserve"> значения удовлетворять требованиям органов охраны рыбных запасов. </w:t>
      </w:r>
    </w:p>
    <w:p w14:paraId="14F7EDAE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5.1.9. Не допускается размещать водоприемники водозаборов в пределах зон движения </w:t>
      </w:r>
      <w:r w:rsidRPr="00B04B6B">
        <w:rPr>
          <w:rFonts w:cs="Times New Roman"/>
          <w:color w:val="000000"/>
        </w:rPr>
        <w:lastRenderedPageBreak/>
        <w:t xml:space="preserve">судов, в зоне отложения и жильного движения донных наносов, в местах зимовья и нереста рыб, на участке возможного разрушения берега, скопления плавника и водорослей, а также возникновения </w:t>
      </w:r>
      <w:proofErr w:type="spellStart"/>
      <w:r w:rsidRPr="00B04B6B">
        <w:rPr>
          <w:rFonts w:cs="Times New Roman"/>
          <w:color w:val="000000"/>
        </w:rPr>
        <w:t>шугозасоров</w:t>
      </w:r>
      <w:proofErr w:type="spellEnd"/>
      <w:r w:rsidRPr="00B04B6B">
        <w:rPr>
          <w:rFonts w:cs="Times New Roman"/>
          <w:color w:val="000000"/>
        </w:rPr>
        <w:t xml:space="preserve"> и заторов. </w:t>
      </w:r>
    </w:p>
    <w:p w14:paraId="0F3D1DDA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На крупных озерах и водохранилищах водоприемники водозаборов следует размещать (с учетом ожидаемой переработки прилегающего берега и прибрежного склона): </w:t>
      </w:r>
    </w:p>
    <w:p w14:paraId="36AEEAD2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за пределами прибойных зон при максимально низких уровнях воды; </w:t>
      </w:r>
    </w:p>
    <w:p w14:paraId="6F733DB9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в местах, укрытых от волнения; </w:t>
      </w:r>
    </w:p>
    <w:p w14:paraId="3313CE54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за пределами сосредоточенных течений, выходящих из прибойных зон. </w:t>
      </w:r>
    </w:p>
    <w:p w14:paraId="19DF4A8E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Место расположения водоприемников для водозаборов хозяйственно-питьевого водоснабжения должно приниматься выше по течению водотока выпусков сточных вод, населенных пунктов, а также стоянок судов, товарно-транспортных баз и складов на территории, обеспечивающей организацию зон санитарной охраны.</w:t>
      </w:r>
    </w:p>
    <w:p w14:paraId="0C6F8D20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</w:p>
    <w:p w14:paraId="2E85CB82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b/>
          <w:bCs/>
          <w:color w:val="000000"/>
        </w:rPr>
      </w:pPr>
      <w:bookmarkStart w:id="15" w:name="Par52"/>
      <w:r w:rsidRPr="00B04B6B">
        <w:rPr>
          <w:rFonts w:cs="Times New Roman"/>
          <w:b/>
          <w:bCs/>
          <w:color w:val="000000"/>
        </w:rPr>
        <w:t xml:space="preserve">5.2. Канализация </w:t>
      </w:r>
    </w:p>
    <w:bookmarkEnd w:id="15"/>
    <w:p w14:paraId="5DDD0D9F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</w:p>
    <w:p w14:paraId="04606CF9" w14:textId="6158CEF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5.2.1. При проектировании систем канализации расчетное удельное среднесуточное (за год) водоотведение бытовых сточных вод от жилых зданий и систем водного хозяйства промышленных предприятий следует принимать </w:t>
      </w:r>
      <w:r w:rsidR="00CB09D7" w:rsidRPr="00B04B6B">
        <w:rPr>
          <w:rFonts w:cs="Times New Roman"/>
          <w:color w:val="000000"/>
        </w:rPr>
        <w:t>в соответствии с требованиями С</w:t>
      </w:r>
      <w:r w:rsidRPr="00B04B6B">
        <w:rPr>
          <w:rFonts w:cs="Times New Roman"/>
          <w:color w:val="000000"/>
        </w:rPr>
        <w:t xml:space="preserve">П </w:t>
      </w:r>
      <w:r w:rsidR="00CB09D7" w:rsidRPr="00B04B6B">
        <w:rPr>
          <w:rFonts w:cs="Times New Roman"/>
          <w:color w:val="000000"/>
        </w:rPr>
        <w:t>3</w:t>
      </w:r>
      <w:r w:rsidRPr="00B04B6B">
        <w:rPr>
          <w:rFonts w:cs="Times New Roman"/>
          <w:color w:val="000000"/>
        </w:rPr>
        <w:t>2.</w:t>
      </w:r>
      <w:r w:rsidR="00CB09D7" w:rsidRPr="00B04B6B">
        <w:rPr>
          <w:rFonts w:cs="Times New Roman"/>
          <w:color w:val="000000"/>
        </w:rPr>
        <w:t>13330</w:t>
      </w:r>
      <w:r w:rsidRPr="00B04B6B">
        <w:rPr>
          <w:rFonts w:cs="Times New Roman"/>
          <w:color w:val="000000"/>
        </w:rPr>
        <w:t>.</w:t>
      </w:r>
      <w:r w:rsidR="00CB09D7" w:rsidRPr="00B04B6B">
        <w:rPr>
          <w:rFonts w:cs="Times New Roman"/>
          <w:color w:val="000000"/>
        </w:rPr>
        <w:t>2012</w:t>
      </w:r>
      <w:r w:rsidRPr="00B04B6B">
        <w:rPr>
          <w:rFonts w:cs="Times New Roman"/>
          <w:color w:val="000000"/>
        </w:rPr>
        <w:t xml:space="preserve">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Канализация. Наружные сети и сооружения</w:t>
      </w:r>
      <w:r w:rsidR="006B3C52" w:rsidRPr="00B04B6B">
        <w:rPr>
          <w:rFonts w:cs="Times New Roman"/>
          <w:color w:val="000000"/>
        </w:rPr>
        <w:t>»</w:t>
      </w:r>
      <w:r w:rsidRPr="00B04B6B">
        <w:rPr>
          <w:rFonts w:cs="Times New Roman"/>
          <w:color w:val="000000"/>
        </w:rPr>
        <w:t xml:space="preserve">. </w:t>
      </w:r>
    </w:p>
    <w:p w14:paraId="024148A1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При проектировании канализации необходимо рассматривать возможность объединения систем канализации различных объектов, а также предусматривать возможность использования существующих сооружений и интенсификацию их работы на основании технико-экономических расчетов. </w:t>
      </w:r>
    </w:p>
    <w:p w14:paraId="1D8BF67F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Проекты канализации должны разрабатываться одновременно с проектами водоснабжения с обязательным анализом баланса водопотребления и отведения сточных вод. При этом необходимо рассматривать возможность использования очищенных сточных, дождевых вод для производственного водоснабжения и орошения. </w:t>
      </w:r>
    </w:p>
    <w:p w14:paraId="1D7C2DD9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5.2.2. Удельное среднесуточное водоотведение бытовых сточных вод следует принимать </w:t>
      </w:r>
      <w:proofErr w:type="gramStart"/>
      <w:r w:rsidRPr="00B04B6B">
        <w:rPr>
          <w:rFonts w:cs="Times New Roman"/>
          <w:color w:val="000000"/>
        </w:rPr>
        <w:t>равным</w:t>
      </w:r>
      <w:proofErr w:type="gramEnd"/>
      <w:r w:rsidRPr="00B04B6B">
        <w:rPr>
          <w:rFonts w:cs="Times New Roman"/>
          <w:color w:val="000000"/>
        </w:rPr>
        <w:t xml:space="preserve"> удельному среднесуточному водопотреблению, без учета расхода воды на полив территорий и зеленых насаждений. </w:t>
      </w:r>
    </w:p>
    <w:p w14:paraId="3FF7A1CB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Расчетные среднесуточные расходы производственных сточных вод от промышленных и сельскохозяйственных предприятий следует определять на основе технологических данных. </w:t>
      </w:r>
    </w:p>
    <w:p w14:paraId="1A06B8EC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Удельное водоотведение в </w:t>
      </w:r>
      <w:proofErr w:type="spellStart"/>
      <w:r w:rsidRPr="00B04B6B">
        <w:rPr>
          <w:rFonts w:cs="Times New Roman"/>
          <w:color w:val="000000"/>
        </w:rPr>
        <w:t>неканализованных</w:t>
      </w:r>
      <w:proofErr w:type="spellEnd"/>
      <w:r w:rsidRPr="00B04B6B">
        <w:rPr>
          <w:rFonts w:cs="Times New Roman"/>
          <w:color w:val="000000"/>
        </w:rPr>
        <w:t xml:space="preserve"> районах следует принимать 25 л/сутки на одного жителя. </w:t>
      </w:r>
    </w:p>
    <w:p w14:paraId="0EF0F6DA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Количество сточных вод от промышленных предприятий, обслуживающих население, а также неучтенные расходы допускается принимать дополнительно в размере 5 % суммарного среднесуточного водоотведения населенного пункта. </w:t>
      </w:r>
    </w:p>
    <w:p w14:paraId="4D3AB6C0" w14:textId="27A63D34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5.2.3. Размещение систем канализации</w:t>
      </w:r>
      <w:r w:rsidR="00E72FE5" w:rsidRPr="00B04B6B">
        <w:rPr>
          <w:rFonts w:cs="Times New Roman"/>
          <w:color w:val="000000"/>
        </w:rPr>
        <w:t xml:space="preserve"> </w:t>
      </w:r>
      <w:r w:rsidR="00C47286" w:rsidRPr="00B04B6B">
        <w:rPr>
          <w:rFonts w:cs="Times New Roman"/>
        </w:rPr>
        <w:t>городского округа</w:t>
      </w:r>
      <w:r w:rsidRPr="00B04B6B">
        <w:rPr>
          <w:rFonts w:cs="Times New Roman"/>
          <w:color w:val="000000"/>
        </w:rPr>
        <w:t xml:space="preserve">, </w:t>
      </w:r>
      <w:r w:rsidR="00E72FE5" w:rsidRPr="00B04B6B">
        <w:rPr>
          <w:rFonts w:cs="Times New Roman"/>
          <w:color w:val="000000"/>
        </w:rPr>
        <w:t xml:space="preserve"> </w:t>
      </w:r>
      <w:r w:rsidRPr="00B04B6B">
        <w:rPr>
          <w:rFonts w:cs="Times New Roman"/>
          <w:color w:val="000000"/>
        </w:rPr>
        <w:t xml:space="preserve">их резервных территорий, а также размещение очистных сооружений следует производить в соответствии с требованиями </w:t>
      </w:r>
      <w:r w:rsidR="00CB09D7" w:rsidRPr="00B04B6B">
        <w:rPr>
          <w:rFonts w:cs="Times New Roman"/>
          <w:color w:val="000000"/>
        </w:rPr>
        <w:t xml:space="preserve">СП 32.13330.2012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Канализация. Наружные сети и сооружения</w:t>
      </w:r>
      <w:r w:rsidR="006B3C52" w:rsidRPr="00B04B6B">
        <w:rPr>
          <w:rFonts w:cs="Times New Roman"/>
          <w:color w:val="000000"/>
        </w:rPr>
        <w:t>»</w:t>
      </w:r>
      <w:r w:rsidRPr="00B04B6B">
        <w:rPr>
          <w:rFonts w:cs="Times New Roman"/>
          <w:color w:val="000000"/>
        </w:rPr>
        <w:t xml:space="preserve"> и СанПиН 2.2.1/2.1.1.1.1200-03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Санитарно-защитные зоны и санитарная классификация предприятий, сооружений и иных объектов</w:t>
      </w:r>
      <w:r w:rsidR="006B3C52" w:rsidRPr="00B04B6B">
        <w:rPr>
          <w:rFonts w:cs="Times New Roman"/>
          <w:color w:val="000000"/>
        </w:rPr>
        <w:t>»</w:t>
      </w:r>
      <w:r w:rsidRPr="00B04B6B">
        <w:rPr>
          <w:rFonts w:cs="Times New Roman"/>
          <w:color w:val="000000"/>
        </w:rPr>
        <w:t xml:space="preserve">. </w:t>
      </w:r>
    </w:p>
    <w:p w14:paraId="6ED6FE8E" w14:textId="0597D59F" w:rsidR="00BE29CC" w:rsidRPr="00B04B6B" w:rsidRDefault="00BE29CC" w:rsidP="00527E21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  <w:color w:val="000000"/>
        </w:rPr>
        <w:t xml:space="preserve">5.2.4. </w:t>
      </w:r>
      <w:r w:rsidRPr="00B04B6B">
        <w:rPr>
          <w:rFonts w:cs="Times New Roman"/>
        </w:rPr>
        <w:t xml:space="preserve">Отведение поверхностных вод по открытой системе водостоков допускается при соответствующем обосновании и согласовании с органами Федеральной службы </w:t>
      </w:r>
      <w:proofErr w:type="spellStart"/>
      <w:r w:rsidRPr="00B04B6B">
        <w:rPr>
          <w:rFonts w:cs="Times New Roman"/>
        </w:rPr>
        <w:t>Роспотребнадзора</w:t>
      </w:r>
      <w:proofErr w:type="spellEnd"/>
      <w:r w:rsidRPr="00B04B6B">
        <w:rPr>
          <w:rFonts w:cs="Times New Roman"/>
        </w:rPr>
        <w:t xml:space="preserve">, по регулированию и охране вод, охраны рыбных запасов. </w:t>
      </w:r>
    </w:p>
    <w:p w14:paraId="48F08AF1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</w:rPr>
        <w:t xml:space="preserve">Выбор системы канализации следует производить с учетом требований к очистке поверхностных сточных вод, климатических условий, рельефа местности и других факторов. </w:t>
      </w:r>
    </w:p>
    <w:p w14:paraId="4F0F150B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</w:rPr>
        <w:t>5.2.</w:t>
      </w:r>
      <w:r w:rsidR="00897EC9" w:rsidRPr="00B04B6B">
        <w:rPr>
          <w:rFonts w:cs="Times New Roman"/>
        </w:rPr>
        <w:t>5</w:t>
      </w:r>
      <w:r w:rsidRPr="00B04B6B">
        <w:rPr>
          <w:rFonts w:cs="Times New Roman"/>
        </w:rPr>
        <w:t xml:space="preserve">. Централизованные схемы канализации следует проектировать </w:t>
      </w:r>
      <w:proofErr w:type="gramStart"/>
      <w:r w:rsidRPr="00B04B6B">
        <w:rPr>
          <w:rFonts w:cs="Times New Roman"/>
        </w:rPr>
        <w:t>объединенными</w:t>
      </w:r>
      <w:proofErr w:type="gramEnd"/>
      <w:r w:rsidRPr="00B04B6B">
        <w:rPr>
          <w:rFonts w:cs="Times New Roman"/>
        </w:rPr>
        <w:t xml:space="preserve"> для жилых и производственных зон, при этом объединение производственных сточных вод с бытовыми должно производиться с учетом действующих норм. </w:t>
      </w:r>
    </w:p>
    <w:p w14:paraId="10A72A81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</w:rPr>
        <w:lastRenderedPageBreak/>
        <w:t xml:space="preserve">Устройство централизованных схем раздельно для жилой и производственной зон допускается при технико-экономическом обосновании. </w:t>
      </w:r>
    </w:p>
    <w:p w14:paraId="781652BA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</w:rPr>
        <w:t>5.2.</w:t>
      </w:r>
      <w:r w:rsidR="00897EC9" w:rsidRPr="00B04B6B">
        <w:rPr>
          <w:rFonts w:cs="Times New Roman"/>
        </w:rPr>
        <w:t>6</w:t>
      </w:r>
      <w:r w:rsidRPr="00B04B6B">
        <w:rPr>
          <w:rFonts w:cs="Times New Roman"/>
        </w:rPr>
        <w:t>. Децентрализованные схемы канализации допускается предусматривать:</w:t>
      </w:r>
    </w:p>
    <w:p w14:paraId="0B70AECC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bookmarkStart w:id="16" w:name="page109"/>
      <w:bookmarkEnd w:id="16"/>
      <w:r w:rsidRPr="00B04B6B">
        <w:rPr>
          <w:rFonts w:cs="Times New Roman"/>
          <w:color w:val="000000"/>
        </w:rPr>
        <w:t xml:space="preserve">- при отсутствии опасности загрязнения используемых для водоснабжения водоносных горизонтов; </w:t>
      </w:r>
    </w:p>
    <w:p w14:paraId="7CEE7A15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proofErr w:type="gramStart"/>
      <w:r w:rsidRPr="00B04B6B">
        <w:rPr>
          <w:rFonts w:cs="Times New Roman"/>
          <w:color w:val="000000"/>
        </w:rPr>
        <w:t xml:space="preserve">- при отсутствии централизованной канализации в существующих или реконструируемых населенных пунктах для объектов, которые должны быть канализованы в первую очередь (больниц, школ, детских садов и яслей, административно-хозяйственных зданий, отдельных жилых зданий промышленных предприятий и т.п.), а также для первой стадии строительства населенных пунктов при расположении объектов канализования на расстоянии не менее 500 м; </w:t>
      </w:r>
      <w:proofErr w:type="gramEnd"/>
    </w:p>
    <w:p w14:paraId="63CE7DC0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при необходимости канализования групп или отдельных зданий. </w:t>
      </w:r>
    </w:p>
    <w:p w14:paraId="03BB0DFD" w14:textId="77777777" w:rsidR="00BE29CC" w:rsidRPr="00B04B6B" w:rsidRDefault="00BE29CC" w:rsidP="00516D52">
      <w:pPr>
        <w:pStyle w:val="a1"/>
        <w:tabs>
          <w:tab w:val="left" w:pos="1560"/>
        </w:tabs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5.2.</w:t>
      </w:r>
      <w:r w:rsidR="00897EC9" w:rsidRPr="00B04B6B">
        <w:rPr>
          <w:rFonts w:cs="Times New Roman"/>
          <w:color w:val="000000"/>
        </w:rPr>
        <w:t>7</w:t>
      </w:r>
      <w:r w:rsidR="00CE700D" w:rsidRPr="00B04B6B">
        <w:rPr>
          <w:rFonts w:cs="Times New Roman"/>
          <w:color w:val="000000"/>
        </w:rPr>
        <w:t xml:space="preserve">. </w:t>
      </w:r>
      <w:proofErr w:type="spellStart"/>
      <w:r w:rsidRPr="00B04B6B">
        <w:rPr>
          <w:rFonts w:cs="Times New Roman"/>
          <w:color w:val="000000"/>
        </w:rPr>
        <w:t>Канализование</w:t>
      </w:r>
      <w:proofErr w:type="spellEnd"/>
      <w:r w:rsidRPr="00B04B6B">
        <w:rPr>
          <w:rFonts w:cs="Times New Roman"/>
          <w:color w:val="000000"/>
        </w:rPr>
        <w:t xml:space="preserve"> промышленных предприятий следует предусматривать, как правило, по полной раздельной системе. </w:t>
      </w:r>
    </w:p>
    <w:p w14:paraId="3A145137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Число сетей производственной канализации на промышленной площадке необходимо определять, исходя из состава сточных вод, их расхода и температуры, возможности повторного использования воды, необходимости локальной очистки и строительства бессточных систем </w:t>
      </w:r>
      <w:proofErr w:type="spellStart"/>
      <w:r w:rsidRPr="00B04B6B">
        <w:rPr>
          <w:rFonts w:cs="Times New Roman"/>
          <w:color w:val="000000"/>
        </w:rPr>
        <w:t>водообеспечения</w:t>
      </w:r>
      <w:proofErr w:type="spellEnd"/>
      <w:r w:rsidRPr="00B04B6B">
        <w:rPr>
          <w:rFonts w:cs="Times New Roman"/>
          <w:color w:val="000000"/>
        </w:rPr>
        <w:t xml:space="preserve">. Сточные воды, требующие специальной очистки с целью их возврата в производство или для подготовки перед спуском в водные объекты или в систему канализации населенного пункта или другого водопользователя, следует отводить самостоятельным потоком. </w:t>
      </w:r>
    </w:p>
    <w:p w14:paraId="387C8E90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5.2.</w:t>
      </w:r>
      <w:r w:rsidR="00897EC9" w:rsidRPr="00B04B6B">
        <w:rPr>
          <w:rFonts w:cs="Times New Roman"/>
          <w:color w:val="000000"/>
        </w:rPr>
        <w:t>8</w:t>
      </w:r>
      <w:r w:rsidRPr="00B04B6B">
        <w:rPr>
          <w:rFonts w:cs="Times New Roman"/>
          <w:color w:val="000000"/>
        </w:rPr>
        <w:t xml:space="preserve">. Минимальные уклоны трубопроводов для всех  систем  канализации следует принимать: </w:t>
      </w:r>
    </w:p>
    <w:p w14:paraId="1D75ED27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- 0,008 - для труб диаметром 150 мм;</w:t>
      </w:r>
    </w:p>
    <w:p w14:paraId="5017A58B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- 0,007 - для труб диаметром 200 мм. </w:t>
      </w:r>
    </w:p>
    <w:p w14:paraId="36369E10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В зависимости от местных условий при соответствующем обосновании для отдельных участков сети допускается принимать уклоны: </w:t>
      </w:r>
    </w:p>
    <w:p w14:paraId="685A9A1C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- 0,007 - для труб диаметром 150 мм;</w:t>
      </w:r>
    </w:p>
    <w:p w14:paraId="76D71D41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- 0,005 - для труб диаметром 200 мм. </w:t>
      </w:r>
    </w:p>
    <w:p w14:paraId="358A34D5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Уклон присоединения от дождеприемников следует принимать 0,02. </w:t>
      </w:r>
    </w:p>
    <w:p w14:paraId="1219B0B7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5.2.</w:t>
      </w:r>
      <w:r w:rsidR="00897EC9" w:rsidRPr="00B04B6B">
        <w:rPr>
          <w:rFonts w:cs="Times New Roman"/>
          <w:color w:val="000000"/>
        </w:rPr>
        <w:t>9</w:t>
      </w:r>
      <w:r w:rsidRPr="00B04B6B">
        <w:rPr>
          <w:rFonts w:cs="Times New Roman"/>
          <w:color w:val="000000"/>
        </w:rPr>
        <w:t xml:space="preserve">. Протяженность канализационной сети и районных коллекторов при проектировании новых районных канализационных систем следует принимать из расчета 20 п. </w:t>
      </w:r>
      <w:proofErr w:type="gramStart"/>
      <w:r w:rsidRPr="00B04B6B">
        <w:rPr>
          <w:rFonts w:cs="Times New Roman"/>
          <w:color w:val="000000"/>
        </w:rPr>
        <w:t>м</w:t>
      </w:r>
      <w:proofErr w:type="gramEnd"/>
      <w:r w:rsidRPr="00B04B6B">
        <w:rPr>
          <w:rFonts w:cs="Times New Roman"/>
          <w:color w:val="000000"/>
        </w:rPr>
        <w:t xml:space="preserve"> сетей на 1000 кв. м жилой застройки. </w:t>
      </w:r>
    </w:p>
    <w:p w14:paraId="7E9D0E14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5.2.</w:t>
      </w:r>
      <w:r w:rsidR="00897EC9" w:rsidRPr="00B04B6B">
        <w:rPr>
          <w:rFonts w:cs="Times New Roman"/>
          <w:color w:val="000000"/>
        </w:rPr>
        <w:t>10</w:t>
      </w:r>
      <w:r w:rsidRPr="00B04B6B">
        <w:rPr>
          <w:rFonts w:cs="Times New Roman"/>
          <w:color w:val="000000"/>
        </w:rPr>
        <w:t xml:space="preserve">. На пересечении канализационных сетей с водоемами и водотоками следует предусматривать дюкеры не менее чем в две рабочие линии. </w:t>
      </w:r>
    </w:p>
    <w:p w14:paraId="6A321EE8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Проекты дюкеров через водные объекты, используемые для хозяйственно-питьевого водоснабжения, должны быть согласованы с органами Федеральной службы </w:t>
      </w:r>
      <w:proofErr w:type="spellStart"/>
      <w:r w:rsidRPr="00B04B6B">
        <w:rPr>
          <w:rFonts w:cs="Times New Roman"/>
          <w:color w:val="000000"/>
        </w:rPr>
        <w:t>Роспотребнадзора</w:t>
      </w:r>
      <w:proofErr w:type="spellEnd"/>
      <w:r w:rsidRPr="00B04B6B">
        <w:rPr>
          <w:rFonts w:cs="Times New Roman"/>
          <w:color w:val="000000"/>
        </w:rPr>
        <w:t xml:space="preserve"> и Федеральной службы по ветеринарному и фитосанитарному надзору. </w:t>
      </w:r>
    </w:p>
    <w:p w14:paraId="1FD89E0C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При пересечении оврагов допускается предусматривать дюкеры в одну линию. </w:t>
      </w:r>
    </w:p>
    <w:p w14:paraId="5433FE30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5.2.</w:t>
      </w:r>
      <w:r w:rsidR="00897EC9" w:rsidRPr="00B04B6B">
        <w:rPr>
          <w:rFonts w:cs="Times New Roman"/>
          <w:color w:val="000000"/>
        </w:rPr>
        <w:t>11</w:t>
      </w:r>
      <w:r w:rsidRPr="00B04B6B">
        <w:rPr>
          <w:rFonts w:cs="Times New Roman"/>
          <w:color w:val="000000"/>
        </w:rPr>
        <w:t xml:space="preserve">. Прием сточных вод от </w:t>
      </w:r>
      <w:proofErr w:type="spellStart"/>
      <w:r w:rsidRPr="00B04B6B">
        <w:rPr>
          <w:rFonts w:cs="Times New Roman"/>
          <w:color w:val="000000"/>
        </w:rPr>
        <w:t>неканализованных</w:t>
      </w:r>
      <w:proofErr w:type="spellEnd"/>
      <w:r w:rsidRPr="00B04B6B">
        <w:rPr>
          <w:rFonts w:cs="Times New Roman"/>
          <w:color w:val="000000"/>
        </w:rPr>
        <w:t xml:space="preserve"> районов следует осуществлять через сливные станции. </w:t>
      </w:r>
    </w:p>
    <w:p w14:paraId="69AB4A62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Сливные станции следует проектировать вблизи канализационного коллектора диаметром не менее 400 мм, при этом количество сточных вод, поступающих от сливной станции, не должно превышать 20 % общего расчетного расхода по коллектору. </w:t>
      </w:r>
    </w:p>
    <w:p w14:paraId="6B516E5C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Санитарно-защитные зоны от сливных станций следует принимать не менее 300 м. </w:t>
      </w:r>
    </w:p>
    <w:p w14:paraId="2E03BAAE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5.2.</w:t>
      </w:r>
      <w:r w:rsidR="00897EC9" w:rsidRPr="00B04B6B">
        <w:rPr>
          <w:rFonts w:cs="Times New Roman"/>
          <w:color w:val="000000"/>
        </w:rPr>
        <w:t>12</w:t>
      </w:r>
      <w:r w:rsidRPr="00B04B6B">
        <w:rPr>
          <w:rFonts w:cs="Times New Roman"/>
          <w:color w:val="000000"/>
        </w:rPr>
        <w:t>. Выбор площадок для строительства сооружений канализации,  планировку, застройку и благоустройство их территории следует выполнять в соответствии с требованиями подраздела</w:t>
      </w:r>
      <w:r w:rsidR="00B41669" w:rsidRPr="00B04B6B">
        <w:rPr>
          <w:rFonts w:cs="Times New Roman"/>
          <w:color w:val="000000"/>
        </w:rPr>
        <w:t xml:space="preserve"> 5.9</w:t>
      </w:r>
      <w:r w:rsidRPr="00B04B6B">
        <w:rPr>
          <w:rFonts w:cs="Times New Roman"/>
          <w:color w:val="000000"/>
        </w:rPr>
        <w:t xml:space="preserve">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Размещение инженерных сетей</w:t>
      </w:r>
      <w:r w:rsidR="006B3C52" w:rsidRPr="00B04B6B">
        <w:rPr>
          <w:rFonts w:cs="Times New Roman"/>
          <w:color w:val="000000"/>
        </w:rPr>
        <w:t>»</w:t>
      </w:r>
      <w:r w:rsidRPr="00B04B6B">
        <w:rPr>
          <w:rFonts w:cs="Times New Roman"/>
          <w:color w:val="000000"/>
        </w:rPr>
        <w:t xml:space="preserve"> и требованиями к устройству санитарно-защитных зон. </w:t>
      </w:r>
    </w:p>
    <w:p w14:paraId="601D7768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Планировочные отметки площадок канализационных сооружений и насосных станций, размещаемых на прибрежных участках водотоков и водоемов, следует принимать не менее чем </w:t>
      </w:r>
      <w:r w:rsidRPr="00B04B6B">
        <w:rPr>
          <w:rFonts w:cs="Times New Roman"/>
          <w:color w:val="000000"/>
        </w:rPr>
        <w:lastRenderedPageBreak/>
        <w:t xml:space="preserve">на 0,5 м выше максимального горизонта паводковых вод с обеспеченностью 3 % с учетом ветрового нагона воды и высоты наката ветровой волны. </w:t>
      </w:r>
    </w:p>
    <w:p w14:paraId="657AB495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Выбор, отвод и использование земель для магистральных канализационных коллекторов осуществляется в соответствии с требованиями СН 456-73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Нормы отвода земель для магистральных водоводов и канализационных коллекторов</w:t>
      </w:r>
      <w:r w:rsidR="006B3C52" w:rsidRPr="00B04B6B">
        <w:rPr>
          <w:rFonts w:cs="Times New Roman"/>
          <w:color w:val="000000"/>
        </w:rPr>
        <w:t>»</w:t>
      </w:r>
      <w:r w:rsidRPr="00B04B6B">
        <w:rPr>
          <w:rFonts w:cs="Times New Roman"/>
          <w:color w:val="000000"/>
        </w:rPr>
        <w:t xml:space="preserve">. </w:t>
      </w:r>
    </w:p>
    <w:p w14:paraId="2F6EB63C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bookmarkStart w:id="17" w:name="page111"/>
      <w:bookmarkEnd w:id="17"/>
      <w:r w:rsidRPr="00B04B6B">
        <w:rPr>
          <w:rFonts w:cs="Times New Roman"/>
          <w:color w:val="000000"/>
        </w:rPr>
        <w:t xml:space="preserve">Размеры земельных участков для размещения колодцев канализационных коллекторов должны быть не более 3 </w:t>
      </w:r>
      <w:r w:rsidRPr="00B04B6B">
        <w:rPr>
          <w:rFonts w:cs="Times New Roman"/>
          <w:color w:val="000000"/>
          <w:lang w:val="en-US"/>
        </w:rPr>
        <w:t>x</w:t>
      </w:r>
      <w:r w:rsidRPr="00B04B6B">
        <w:rPr>
          <w:rFonts w:cs="Times New Roman"/>
          <w:color w:val="000000"/>
        </w:rPr>
        <w:t xml:space="preserve"> 3 м, камер переключения и запорной арматуры - не более 10 </w:t>
      </w:r>
      <w:r w:rsidRPr="00B04B6B">
        <w:rPr>
          <w:rFonts w:cs="Times New Roman"/>
          <w:color w:val="000000"/>
          <w:lang w:val="en-US"/>
        </w:rPr>
        <w:t>x</w:t>
      </w:r>
      <w:r w:rsidRPr="00B04B6B">
        <w:rPr>
          <w:rFonts w:cs="Times New Roman"/>
          <w:color w:val="000000"/>
        </w:rPr>
        <w:t xml:space="preserve"> 10 м.</w:t>
      </w:r>
    </w:p>
    <w:p w14:paraId="4551EA2C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Не допускается размещение вновь устраиваемых канализационных колодцев (в том числе и на существующих канализационных сетях) на проезжей части. </w:t>
      </w:r>
    </w:p>
    <w:p w14:paraId="729173AC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5.2.</w:t>
      </w:r>
      <w:r w:rsidR="00897EC9" w:rsidRPr="00B04B6B">
        <w:rPr>
          <w:rFonts w:cs="Times New Roman"/>
          <w:color w:val="000000"/>
        </w:rPr>
        <w:t>13</w:t>
      </w:r>
      <w:r w:rsidRPr="00B04B6B">
        <w:rPr>
          <w:rFonts w:cs="Times New Roman"/>
          <w:color w:val="000000"/>
        </w:rPr>
        <w:t xml:space="preserve">. Площадку очистных сооружений сточных вод следует располагать </w:t>
      </w:r>
      <w:proofErr w:type="gramStart"/>
      <w:r w:rsidRPr="00B04B6B">
        <w:rPr>
          <w:rFonts w:cs="Times New Roman"/>
          <w:color w:val="000000"/>
        </w:rPr>
        <w:t>с подветренной стороны для ветров преобладающего в теплый период года направления по отношению к жилой</w:t>
      </w:r>
      <w:proofErr w:type="gramEnd"/>
      <w:r w:rsidRPr="00B04B6B">
        <w:rPr>
          <w:rFonts w:cs="Times New Roman"/>
          <w:color w:val="000000"/>
        </w:rPr>
        <w:t xml:space="preserve"> застройке и населенного пункта, ниже по течению водотока. </w:t>
      </w:r>
    </w:p>
    <w:p w14:paraId="510F7795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Очистные сооружения производственной и дождевой канализации следует, как правило, размещать на территории промышленных предприятий. </w:t>
      </w:r>
    </w:p>
    <w:p w14:paraId="78AFAC97" w14:textId="7F5C8BA5" w:rsidR="00626D4A" w:rsidRPr="00B04B6B" w:rsidRDefault="00BE29CC" w:rsidP="00527E21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5.2.</w:t>
      </w:r>
      <w:r w:rsidR="00897EC9" w:rsidRPr="00B04B6B">
        <w:rPr>
          <w:rFonts w:cs="Times New Roman"/>
          <w:color w:val="000000"/>
        </w:rPr>
        <w:t>14</w:t>
      </w:r>
      <w:r w:rsidRPr="00B04B6B">
        <w:rPr>
          <w:rFonts w:cs="Times New Roman"/>
          <w:color w:val="000000"/>
        </w:rPr>
        <w:t>. Размеры земельных участков для очистных сооружений канализации следует принимать не</w:t>
      </w:r>
      <w:r w:rsidR="00527E21">
        <w:rPr>
          <w:rFonts w:cs="Times New Roman"/>
          <w:color w:val="000000"/>
        </w:rPr>
        <w:t xml:space="preserve"> </w:t>
      </w:r>
      <w:proofErr w:type="gramStart"/>
      <w:r w:rsidR="00527E21">
        <w:rPr>
          <w:rFonts w:cs="Times New Roman"/>
          <w:color w:val="000000"/>
        </w:rPr>
        <w:t>более указанных</w:t>
      </w:r>
      <w:proofErr w:type="gramEnd"/>
      <w:r w:rsidR="00527E21">
        <w:rPr>
          <w:rFonts w:cs="Times New Roman"/>
          <w:color w:val="000000"/>
        </w:rPr>
        <w:t xml:space="preserve"> в таблице 5.2.1</w:t>
      </w:r>
    </w:p>
    <w:p w14:paraId="4D4C1439" w14:textId="7F9E84E0" w:rsidR="00BE29CC" w:rsidRPr="00B04B6B" w:rsidRDefault="00227025" w:rsidP="00516D52">
      <w:pPr>
        <w:pStyle w:val="a1"/>
        <w:spacing w:after="0"/>
        <w:ind w:firstLine="714"/>
        <w:jc w:val="right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Таблица 5</w:t>
      </w:r>
      <w:r w:rsidR="00CE700D" w:rsidRPr="00B04B6B">
        <w:rPr>
          <w:rFonts w:cs="Times New Roman"/>
          <w:color w:val="000000"/>
        </w:rPr>
        <w:t>.</w:t>
      </w:r>
      <w:r w:rsidR="00527E21">
        <w:rPr>
          <w:rFonts w:cs="Times New Roman"/>
          <w:color w:val="000000"/>
        </w:rPr>
        <w:t>2.1</w:t>
      </w:r>
    </w:p>
    <w:tbl>
      <w:tblPr>
        <w:tblW w:w="0" w:type="auto"/>
        <w:tblInd w:w="55" w:type="dxa"/>
        <w:tblBorders>
          <w:top w:val="single" w:sz="12" w:space="0" w:color="7F7F7F" w:themeColor="text1" w:themeTint="80"/>
          <w:left w:val="single" w:sz="12" w:space="0" w:color="7F7F7F" w:themeColor="text1" w:themeTint="80"/>
          <w:bottom w:val="single" w:sz="12" w:space="0" w:color="7F7F7F" w:themeColor="text1" w:themeTint="80"/>
          <w:right w:val="single" w:sz="12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18"/>
        <w:gridCol w:w="1589"/>
        <w:gridCol w:w="1536"/>
        <w:gridCol w:w="3008"/>
      </w:tblGrid>
      <w:tr w:rsidR="0000483D" w:rsidRPr="00B04B6B" w14:paraId="40FD70F2" w14:textId="77777777" w:rsidTr="00527E21">
        <w:tc>
          <w:tcPr>
            <w:tcW w:w="3518" w:type="dxa"/>
            <w:vMerge w:val="restart"/>
            <w:shd w:val="clear" w:color="auto" w:fill="F2F2F2" w:themeFill="background1" w:themeFillShade="F2"/>
            <w:vAlign w:val="center"/>
          </w:tcPr>
          <w:p w14:paraId="7AB09D87" w14:textId="409C0F7D" w:rsidR="00BE29CC" w:rsidRPr="00527E21" w:rsidRDefault="00527E21" w:rsidP="00516D52">
            <w:pPr>
              <w:snapToGrid w:val="0"/>
              <w:jc w:val="center"/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</w:pPr>
            <w:r w:rsidRPr="00527E21"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  <w:t>ПРОИЗВОДИТЕЛЬНОСТЬ ОЧИСТНЫХ СООРУЖЕНИЙ КАНАЛИЗАЦИИ, ТЫС. М3/СУТКИ</w:t>
            </w:r>
          </w:p>
        </w:tc>
        <w:tc>
          <w:tcPr>
            <w:tcW w:w="6133" w:type="dxa"/>
            <w:gridSpan w:val="3"/>
            <w:shd w:val="clear" w:color="auto" w:fill="F2F2F2" w:themeFill="background1" w:themeFillShade="F2"/>
            <w:vAlign w:val="center"/>
          </w:tcPr>
          <w:p w14:paraId="6498478A" w14:textId="3424D7AA" w:rsidR="00BE29CC" w:rsidRPr="00527E21" w:rsidRDefault="00527E21" w:rsidP="00516D52">
            <w:pPr>
              <w:snapToGrid w:val="0"/>
              <w:jc w:val="center"/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  <w:lang w:val="en-US"/>
              </w:rPr>
            </w:pPr>
            <w:r w:rsidRPr="00527E21"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  <w:lang w:val="en-US"/>
              </w:rPr>
              <w:t>РАЗМЕРЫ</w:t>
            </w:r>
            <w:r w:rsidRPr="00527E21"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527E21"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  <w:lang w:val="en-US"/>
              </w:rPr>
              <w:t>ЗЕМЕЛЬНЫХ</w:t>
            </w:r>
            <w:r w:rsidRPr="00527E21"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527E21"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  <w:lang w:val="en-US"/>
              </w:rPr>
              <w:t>УЧАСТКОВ, ГА</w:t>
            </w:r>
          </w:p>
        </w:tc>
      </w:tr>
      <w:tr w:rsidR="0000483D" w:rsidRPr="00B04B6B" w14:paraId="4ED72C1A" w14:textId="77777777" w:rsidTr="00527E21">
        <w:tc>
          <w:tcPr>
            <w:tcW w:w="3518" w:type="dxa"/>
            <w:vMerge/>
            <w:shd w:val="clear" w:color="auto" w:fill="F2F2F2" w:themeFill="background1" w:themeFillShade="F2"/>
            <w:vAlign w:val="center"/>
          </w:tcPr>
          <w:p w14:paraId="55E2B866" w14:textId="77777777" w:rsidR="00BE29CC" w:rsidRPr="00527E21" w:rsidRDefault="00BE29CC" w:rsidP="00516D52">
            <w:pPr>
              <w:pStyle w:val="a9"/>
              <w:snapToGrid w:val="0"/>
              <w:jc w:val="center"/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589" w:type="dxa"/>
            <w:shd w:val="clear" w:color="auto" w:fill="F2F2F2" w:themeFill="background1" w:themeFillShade="F2"/>
            <w:vAlign w:val="center"/>
          </w:tcPr>
          <w:p w14:paraId="75C8FBA4" w14:textId="344BFDCA" w:rsidR="00BE29CC" w:rsidRPr="00527E21" w:rsidRDefault="00527E21" w:rsidP="00516D52">
            <w:pPr>
              <w:snapToGrid w:val="0"/>
              <w:jc w:val="center"/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</w:pPr>
            <w:r w:rsidRPr="00527E21"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  <w:t>ОЧИСТНЫХ СООРУЖЕНИЙ</w:t>
            </w: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3A6AB392" w14:textId="4D3F3F35" w:rsidR="00BE29CC" w:rsidRPr="00527E21" w:rsidRDefault="00527E21" w:rsidP="00516D52">
            <w:pPr>
              <w:snapToGrid w:val="0"/>
              <w:jc w:val="center"/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</w:pPr>
            <w:r w:rsidRPr="00527E21"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  <w:t>ИЛОВЫХ ПЛОЩАДОК</w:t>
            </w:r>
          </w:p>
        </w:tc>
        <w:tc>
          <w:tcPr>
            <w:tcW w:w="3008" w:type="dxa"/>
            <w:shd w:val="clear" w:color="auto" w:fill="F2F2F2" w:themeFill="background1" w:themeFillShade="F2"/>
            <w:vAlign w:val="center"/>
          </w:tcPr>
          <w:p w14:paraId="2A77BE95" w14:textId="5F2574D3" w:rsidR="00BE29CC" w:rsidRPr="00527E21" w:rsidRDefault="00527E21" w:rsidP="00516D52">
            <w:pPr>
              <w:snapToGrid w:val="0"/>
              <w:jc w:val="center"/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</w:pPr>
            <w:r w:rsidRPr="00527E21"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  <w:t>БИОЛОГИЧЕСКИХ ПРУДОВ ГЛУБОКОЙ ОЧИСТКИ СТОЧНЫХ ВОД</w:t>
            </w:r>
          </w:p>
        </w:tc>
      </w:tr>
      <w:tr w:rsidR="0000483D" w:rsidRPr="00B04B6B" w14:paraId="7D5FCBEC" w14:textId="77777777" w:rsidTr="00527E21">
        <w:tc>
          <w:tcPr>
            <w:tcW w:w="3518" w:type="dxa"/>
            <w:shd w:val="clear" w:color="auto" w:fill="auto"/>
          </w:tcPr>
          <w:p w14:paraId="2FC3B059" w14:textId="77777777" w:rsidR="00BE29CC" w:rsidRPr="00B04B6B" w:rsidRDefault="00BE29CC" w:rsidP="00516D52">
            <w:pPr>
              <w:snapToGrid w:val="0"/>
              <w:rPr>
                <w:rFonts w:cs="Times New Roman"/>
                <w:lang w:val="en-US"/>
              </w:rPr>
            </w:pPr>
            <w:proofErr w:type="spellStart"/>
            <w:r w:rsidRPr="00B04B6B">
              <w:rPr>
                <w:rFonts w:cs="Times New Roman"/>
                <w:lang w:val="en-US"/>
              </w:rPr>
              <w:t>до</w:t>
            </w:r>
            <w:proofErr w:type="spellEnd"/>
            <w:r w:rsidRPr="00B04B6B">
              <w:rPr>
                <w:rFonts w:cs="Times New Roman"/>
                <w:lang w:val="en-US"/>
              </w:rPr>
              <w:t xml:space="preserve"> 0,7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1510414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0,5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1C161A28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0,2</w:t>
            </w:r>
          </w:p>
        </w:tc>
        <w:tc>
          <w:tcPr>
            <w:tcW w:w="3008" w:type="dxa"/>
            <w:shd w:val="clear" w:color="auto" w:fill="auto"/>
            <w:vAlign w:val="center"/>
          </w:tcPr>
          <w:p w14:paraId="16F62E6D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-</w:t>
            </w:r>
          </w:p>
        </w:tc>
      </w:tr>
      <w:tr w:rsidR="0000483D" w:rsidRPr="00B04B6B" w14:paraId="3363C83A" w14:textId="77777777" w:rsidTr="00527E21">
        <w:tc>
          <w:tcPr>
            <w:tcW w:w="3518" w:type="dxa"/>
            <w:shd w:val="clear" w:color="auto" w:fill="auto"/>
          </w:tcPr>
          <w:p w14:paraId="5F1F0765" w14:textId="77777777" w:rsidR="00BE29CC" w:rsidRPr="00B04B6B" w:rsidRDefault="00BE29CC" w:rsidP="00516D52">
            <w:pPr>
              <w:snapToGrid w:val="0"/>
              <w:rPr>
                <w:rFonts w:cs="Times New Roman"/>
                <w:lang w:val="en-US"/>
              </w:rPr>
            </w:pPr>
            <w:proofErr w:type="spellStart"/>
            <w:r w:rsidRPr="00B04B6B">
              <w:rPr>
                <w:rFonts w:cs="Times New Roman"/>
                <w:lang w:val="en-US"/>
              </w:rPr>
              <w:t>свыше</w:t>
            </w:r>
            <w:proofErr w:type="spellEnd"/>
            <w:r w:rsidRPr="00B04B6B">
              <w:rPr>
                <w:rFonts w:cs="Times New Roman"/>
                <w:lang w:val="en-US"/>
              </w:rPr>
              <w:t xml:space="preserve"> 0,7 </w:t>
            </w:r>
            <w:proofErr w:type="spellStart"/>
            <w:r w:rsidRPr="00B04B6B">
              <w:rPr>
                <w:rFonts w:cs="Times New Roman"/>
                <w:lang w:val="en-US"/>
              </w:rPr>
              <w:t>до</w:t>
            </w:r>
            <w:proofErr w:type="spellEnd"/>
            <w:r w:rsidRPr="00B04B6B">
              <w:rPr>
                <w:rFonts w:cs="Times New Roman"/>
                <w:lang w:val="en-US"/>
              </w:rPr>
              <w:t xml:space="preserve"> 17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446B8A14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4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6C9CF9AE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3</w:t>
            </w:r>
          </w:p>
        </w:tc>
        <w:tc>
          <w:tcPr>
            <w:tcW w:w="3008" w:type="dxa"/>
            <w:shd w:val="clear" w:color="auto" w:fill="auto"/>
            <w:vAlign w:val="center"/>
          </w:tcPr>
          <w:p w14:paraId="5D236EF0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3</w:t>
            </w:r>
          </w:p>
        </w:tc>
      </w:tr>
      <w:tr w:rsidR="0000483D" w:rsidRPr="00B04B6B" w14:paraId="4B0A88FD" w14:textId="77777777" w:rsidTr="00527E21">
        <w:tc>
          <w:tcPr>
            <w:tcW w:w="3518" w:type="dxa"/>
            <w:shd w:val="clear" w:color="auto" w:fill="auto"/>
          </w:tcPr>
          <w:p w14:paraId="16052726" w14:textId="77777777" w:rsidR="00BE29CC" w:rsidRPr="00B04B6B" w:rsidRDefault="00BE29CC" w:rsidP="00516D52">
            <w:pPr>
              <w:snapToGrid w:val="0"/>
              <w:rPr>
                <w:rFonts w:cs="Times New Roman"/>
                <w:lang w:val="en-US"/>
              </w:rPr>
            </w:pPr>
            <w:proofErr w:type="spellStart"/>
            <w:r w:rsidRPr="00B04B6B">
              <w:rPr>
                <w:rFonts w:cs="Times New Roman"/>
                <w:lang w:val="en-US"/>
              </w:rPr>
              <w:t>свыше</w:t>
            </w:r>
            <w:proofErr w:type="spellEnd"/>
            <w:r w:rsidRPr="00B04B6B">
              <w:rPr>
                <w:rFonts w:cs="Times New Roman"/>
                <w:lang w:val="en-US"/>
              </w:rPr>
              <w:t xml:space="preserve"> 17 </w:t>
            </w:r>
            <w:proofErr w:type="spellStart"/>
            <w:r w:rsidRPr="00B04B6B">
              <w:rPr>
                <w:rFonts w:cs="Times New Roman"/>
                <w:lang w:val="en-US"/>
              </w:rPr>
              <w:t>до</w:t>
            </w:r>
            <w:proofErr w:type="spellEnd"/>
            <w:r w:rsidRPr="00B04B6B">
              <w:rPr>
                <w:rFonts w:cs="Times New Roman"/>
                <w:lang w:val="en-US"/>
              </w:rPr>
              <w:t xml:space="preserve"> 40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5EBB9A9E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6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E2799FB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9</w:t>
            </w:r>
          </w:p>
        </w:tc>
        <w:tc>
          <w:tcPr>
            <w:tcW w:w="3008" w:type="dxa"/>
            <w:shd w:val="clear" w:color="auto" w:fill="auto"/>
            <w:vAlign w:val="center"/>
          </w:tcPr>
          <w:p w14:paraId="304B1251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6</w:t>
            </w:r>
          </w:p>
        </w:tc>
      </w:tr>
      <w:tr w:rsidR="0000483D" w:rsidRPr="00B04B6B" w14:paraId="46D921F5" w14:textId="77777777" w:rsidTr="00527E21">
        <w:tc>
          <w:tcPr>
            <w:tcW w:w="3518" w:type="dxa"/>
            <w:shd w:val="clear" w:color="auto" w:fill="auto"/>
          </w:tcPr>
          <w:p w14:paraId="6E362A66" w14:textId="77777777" w:rsidR="00BE29CC" w:rsidRPr="00B04B6B" w:rsidRDefault="00BE29CC" w:rsidP="00516D52">
            <w:pPr>
              <w:snapToGrid w:val="0"/>
              <w:rPr>
                <w:rFonts w:cs="Times New Roman"/>
                <w:lang w:val="en-US"/>
              </w:rPr>
            </w:pPr>
            <w:proofErr w:type="spellStart"/>
            <w:r w:rsidRPr="00B04B6B">
              <w:rPr>
                <w:rFonts w:cs="Times New Roman"/>
                <w:lang w:val="en-US"/>
              </w:rPr>
              <w:t>свыше</w:t>
            </w:r>
            <w:proofErr w:type="spellEnd"/>
            <w:r w:rsidRPr="00B04B6B">
              <w:rPr>
                <w:rFonts w:cs="Times New Roman"/>
                <w:lang w:val="en-US"/>
              </w:rPr>
              <w:t xml:space="preserve"> 40 </w:t>
            </w:r>
            <w:proofErr w:type="spellStart"/>
            <w:r w:rsidRPr="00B04B6B">
              <w:rPr>
                <w:rFonts w:cs="Times New Roman"/>
                <w:lang w:val="en-US"/>
              </w:rPr>
              <w:t>до</w:t>
            </w:r>
            <w:proofErr w:type="spellEnd"/>
            <w:r w:rsidRPr="00B04B6B">
              <w:rPr>
                <w:rFonts w:cs="Times New Roman"/>
                <w:lang w:val="en-US"/>
              </w:rPr>
              <w:t xml:space="preserve"> 130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F0578C0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12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7FF63497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25</w:t>
            </w:r>
          </w:p>
        </w:tc>
        <w:tc>
          <w:tcPr>
            <w:tcW w:w="3008" w:type="dxa"/>
            <w:shd w:val="clear" w:color="auto" w:fill="auto"/>
            <w:vAlign w:val="center"/>
          </w:tcPr>
          <w:p w14:paraId="234C72B4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20</w:t>
            </w:r>
          </w:p>
        </w:tc>
      </w:tr>
      <w:tr w:rsidR="0000483D" w:rsidRPr="00B04B6B" w14:paraId="2523D6C2" w14:textId="77777777" w:rsidTr="00527E21">
        <w:tc>
          <w:tcPr>
            <w:tcW w:w="3518" w:type="dxa"/>
            <w:shd w:val="clear" w:color="auto" w:fill="auto"/>
          </w:tcPr>
          <w:p w14:paraId="12F8812F" w14:textId="77777777" w:rsidR="00BE29CC" w:rsidRPr="00B04B6B" w:rsidRDefault="00BE29CC" w:rsidP="00516D52">
            <w:pPr>
              <w:snapToGrid w:val="0"/>
              <w:rPr>
                <w:rFonts w:cs="Times New Roman"/>
                <w:lang w:val="en-US"/>
              </w:rPr>
            </w:pPr>
            <w:proofErr w:type="spellStart"/>
            <w:r w:rsidRPr="00B04B6B">
              <w:rPr>
                <w:rFonts w:cs="Times New Roman"/>
                <w:lang w:val="en-US"/>
              </w:rPr>
              <w:t>свыше</w:t>
            </w:r>
            <w:proofErr w:type="spellEnd"/>
            <w:r w:rsidRPr="00B04B6B">
              <w:rPr>
                <w:rFonts w:cs="Times New Roman"/>
                <w:lang w:val="en-US"/>
              </w:rPr>
              <w:t xml:space="preserve"> 130 </w:t>
            </w:r>
            <w:proofErr w:type="spellStart"/>
            <w:r w:rsidRPr="00B04B6B">
              <w:rPr>
                <w:rFonts w:cs="Times New Roman"/>
                <w:lang w:val="en-US"/>
              </w:rPr>
              <w:t>до</w:t>
            </w:r>
            <w:proofErr w:type="spellEnd"/>
            <w:r w:rsidRPr="00B04B6B">
              <w:rPr>
                <w:rFonts w:cs="Times New Roman"/>
                <w:lang w:val="en-US"/>
              </w:rPr>
              <w:t xml:space="preserve"> 175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62809EFF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14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7B607BF1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30</w:t>
            </w:r>
          </w:p>
        </w:tc>
        <w:tc>
          <w:tcPr>
            <w:tcW w:w="3008" w:type="dxa"/>
            <w:shd w:val="clear" w:color="auto" w:fill="auto"/>
            <w:vAlign w:val="center"/>
          </w:tcPr>
          <w:p w14:paraId="3F7FCE8D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30</w:t>
            </w:r>
          </w:p>
        </w:tc>
      </w:tr>
      <w:tr w:rsidR="0000483D" w:rsidRPr="00B04B6B" w14:paraId="22916778" w14:textId="77777777" w:rsidTr="00527E21">
        <w:tc>
          <w:tcPr>
            <w:tcW w:w="3518" w:type="dxa"/>
            <w:shd w:val="clear" w:color="auto" w:fill="auto"/>
          </w:tcPr>
          <w:p w14:paraId="6AF29AA7" w14:textId="77777777" w:rsidR="00BE29CC" w:rsidRPr="00B04B6B" w:rsidRDefault="00BE29CC" w:rsidP="00516D52">
            <w:pPr>
              <w:snapToGrid w:val="0"/>
              <w:rPr>
                <w:rFonts w:cs="Times New Roman"/>
                <w:lang w:val="en-US"/>
              </w:rPr>
            </w:pPr>
            <w:proofErr w:type="spellStart"/>
            <w:r w:rsidRPr="00B04B6B">
              <w:rPr>
                <w:rFonts w:cs="Times New Roman"/>
                <w:lang w:val="en-US"/>
              </w:rPr>
              <w:t>свыше</w:t>
            </w:r>
            <w:proofErr w:type="spellEnd"/>
            <w:r w:rsidRPr="00B04B6B">
              <w:rPr>
                <w:rFonts w:cs="Times New Roman"/>
                <w:lang w:val="en-US"/>
              </w:rPr>
              <w:t xml:space="preserve"> 175 </w:t>
            </w:r>
            <w:proofErr w:type="spellStart"/>
            <w:r w:rsidRPr="00B04B6B">
              <w:rPr>
                <w:rFonts w:cs="Times New Roman"/>
                <w:lang w:val="en-US"/>
              </w:rPr>
              <w:t>до</w:t>
            </w:r>
            <w:proofErr w:type="spellEnd"/>
            <w:r w:rsidRPr="00B04B6B">
              <w:rPr>
                <w:rFonts w:cs="Times New Roman"/>
                <w:lang w:val="en-US"/>
              </w:rPr>
              <w:t xml:space="preserve"> 280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823F220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18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160CA067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55</w:t>
            </w:r>
          </w:p>
        </w:tc>
        <w:tc>
          <w:tcPr>
            <w:tcW w:w="3008" w:type="dxa"/>
            <w:shd w:val="clear" w:color="auto" w:fill="auto"/>
            <w:vAlign w:val="center"/>
          </w:tcPr>
          <w:p w14:paraId="7D723CBF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-</w:t>
            </w:r>
          </w:p>
        </w:tc>
      </w:tr>
    </w:tbl>
    <w:p w14:paraId="3F3B38A4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</w:rPr>
      </w:pPr>
    </w:p>
    <w:p w14:paraId="5DF8C172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Размеры земельных участков очистных сооружений производительностью свыше 280 тыс. м3/сутки следует принимать по проектам, разработанным при согласовании с органами Федеральной службы </w:t>
      </w:r>
      <w:proofErr w:type="spellStart"/>
      <w:r w:rsidRPr="00B04B6B">
        <w:rPr>
          <w:rFonts w:cs="Times New Roman"/>
          <w:color w:val="000000"/>
        </w:rPr>
        <w:t>Роспотребнадзора</w:t>
      </w:r>
      <w:proofErr w:type="spellEnd"/>
      <w:r w:rsidRPr="00B04B6B">
        <w:rPr>
          <w:rFonts w:cs="Times New Roman"/>
          <w:color w:val="000000"/>
        </w:rPr>
        <w:t>.</w:t>
      </w:r>
    </w:p>
    <w:p w14:paraId="1106A79B" w14:textId="15CB334C" w:rsidR="00A67C76" w:rsidRPr="00B04B6B" w:rsidRDefault="00BE29CC" w:rsidP="00527E21">
      <w:pPr>
        <w:pStyle w:val="a1"/>
        <w:spacing w:after="0"/>
        <w:ind w:firstLine="714"/>
        <w:jc w:val="both"/>
        <w:rPr>
          <w:rFonts w:cs="Times New Roman"/>
        </w:rPr>
      </w:pPr>
      <w:r w:rsidRPr="00B04B6B">
        <w:rPr>
          <w:rFonts w:cs="Times New Roman"/>
          <w:color w:val="000000"/>
        </w:rPr>
        <w:t>5.2.</w:t>
      </w:r>
      <w:r w:rsidR="00897EC9" w:rsidRPr="00B04B6B">
        <w:rPr>
          <w:rFonts w:cs="Times New Roman"/>
          <w:color w:val="000000"/>
        </w:rPr>
        <w:t>15</w:t>
      </w:r>
      <w:r w:rsidRPr="00B04B6B">
        <w:rPr>
          <w:rFonts w:cs="Times New Roman"/>
          <w:color w:val="000000"/>
        </w:rPr>
        <w:t>. Санитарно-защитные зоны (далее СЗЗ) для канализационных очистных сооружений следует принимать в соответствии с требованиями СанПиН 2.2</w:t>
      </w:r>
      <w:r w:rsidRPr="00B04B6B">
        <w:rPr>
          <w:rFonts w:cs="Times New Roman"/>
        </w:rPr>
        <w:t xml:space="preserve">.1/2.1.1.1.1200-03 </w:t>
      </w:r>
      <w:r w:rsidR="006B3C52" w:rsidRPr="00B04B6B">
        <w:rPr>
          <w:rFonts w:cs="Times New Roman"/>
        </w:rPr>
        <w:t>«</w:t>
      </w:r>
      <w:r w:rsidRPr="00B04B6B">
        <w:rPr>
          <w:rFonts w:cs="Times New Roman"/>
        </w:rPr>
        <w:t>Санитарно-защитные зоны и санитарная классификация предприятий, сооружений и иных объектов</w:t>
      </w:r>
      <w:r w:rsidR="006B3C52" w:rsidRPr="00B04B6B">
        <w:rPr>
          <w:rFonts w:cs="Times New Roman"/>
        </w:rPr>
        <w:t>»</w:t>
      </w:r>
      <w:r w:rsidR="00527E21">
        <w:rPr>
          <w:rFonts w:cs="Times New Roman"/>
        </w:rPr>
        <w:t xml:space="preserve"> по таблице 5.2.2</w:t>
      </w:r>
    </w:p>
    <w:p w14:paraId="12A913F2" w14:textId="1C6625F7" w:rsidR="00BE29CC" w:rsidRPr="00527E21" w:rsidRDefault="00BE29CC" w:rsidP="00516D52">
      <w:pPr>
        <w:pStyle w:val="a1"/>
        <w:spacing w:after="0"/>
        <w:ind w:firstLine="714"/>
        <w:jc w:val="right"/>
        <w:rPr>
          <w:rFonts w:cs="Times New Roman"/>
        </w:rPr>
      </w:pPr>
      <w:proofErr w:type="spellStart"/>
      <w:r w:rsidRPr="00B04B6B">
        <w:rPr>
          <w:rFonts w:cs="Times New Roman"/>
          <w:lang w:val="en-US"/>
        </w:rPr>
        <w:t>Таблица</w:t>
      </w:r>
      <w:proofErr w:type="spellEnd"/>
      <w:r w:rsidRPr="00B04B6B">
        <w:rPr>
          <w:rFonts w:cs="Times New Roman"/>
          <w:lang w:val="en-US"/>
        </w:rPr>
        <w:t xml:space="preserve"> 5.2</w:t>
      </w:r>
      <w:r w:rsidR="00527E21">
        <w:rPr>
          <w:rFonts w:cs="Times New Roman"/>
        </w:rPr>
        <w:t>.2</w:t>
      </w:r>
    </w:p>
    <w:tbl>
      <w:tblPr>
        <w:tblW w:w="0" w:type="auto"/>
        <w:tblInd w:w="55" w:type="dxa"/>
        <w:tblBorders>
          <w:top w:val="single" w:sz="12" w:space="0" w:color="7F7F7F" w:themeColor="text1" w:themeTint="80"/>
          <w:left w:val="single" w:sz="12" w:space="0" w:color="7F7F7F" w:themeColor="text1" w:themeTint="80"/>
          <w:bottom w:val="single" w:sz="12" w:space="0" w:color="7F7F7F" w:themeColor="text1" w:themeTint="80"/>
          <w:right w:val="single" w:sz="12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14"/>
        <w:gridCol w:w="1232"/>
        <w:gridCol w:w="1268"/>
        <w:gridCol w:w="1250"/>
        <w:gridCol w:w="1187"/>
      </w:tblGrid>
      <w:tr w:rsidR="0000483D" w:rsidRPr="00B04B6B" w14:paraId="52D07795" w14:textId="77777777" w:rsidTr="00527E21">
        <w:tc>
          <w:tcPr>
            <w:tcW w:w="4714" w:type="dxa"/>
            <w:vMerge w:val="restart"/>
            <w:shd w:val="clear" w:color="auto" w:fill="F2F2F2" w:themeFill="background1" w:themeFillShade="F2"/>
            <w:vAlign w:val="center"/>
          </w:tcPr>
          <w:p w14:paraId="7B6EF17E" w14:textId="464E9C45" w:rsidR="00BE29CC" w:rsidRPr="00527E21" w:rsidRDefault="00527E21" w:rsidP="00516D52">
            <w:pPr>
              <w:pStyle w:val="a9"/>
              <w:snapToGrid w:val="0"/>
              <w:jc w:val="center"/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</w:pPr>
            <w:r w:rsidRPr="00527E21"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  <w:t>СООРУЖЕНИЯ ДЛЯ ОЧИСТКИ СТОЧНЫХ ВОД</w:t>
            </w:r>
          </w:p>
        </w:tc>
        <w:tc>
          <w:tcPr>
            <w:tcW w:w="4937" w:type="dxa"/>
            <w:gridSpan w:val="4"/>
            <w:shd w:val="clear" w:color="auto" w:fill="F2F2F2" w:themeFill="background1" w:themeFillShade="F2"/>
            <w:vAlign w:val="center"/>
          </w:tcPr>
          <w:p w14:paraId="6A337305" w14:textId="032AD2C5" w:rsidR="00BE29CC" w:rsidRPr="00527E21" w:rsidRDefault="00527E21" w:rsidP="00516D52">
            <w:pPr>
              <w:pStyle w:val="a9"/>
              <w:snapToGrid w:val="0"/>
              <w:jc w:val="center"/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</w:pPr>
            <w:r w:rsidRPr="00527E21"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  <w:t>РАССТОЯНИЕ, М, ПРИ РАСЧЕТНОЙ ПРОИЗВОДИТЕЛЬНОСТИ ОЧИСТНЫХ СООРУЖЕНИЙ, ТЫС. М3/СУТКИ</w:t>
            </w:r>
          </w:p>
        </w:tc>
      </w:tr>
      <w:tr w:rsidR="0000483D" w:rsidRPr="00B04B6B" w14:paraId="46CAA7EA" w14:textId="77777777" w:rsidTr="00527E21">
        <w:tc>
          <w:tcPr>
            <w:tcW w:w="4714" w:type="dxa"/>
            <w:vMerge/>
            <w:shd w:val="clear" w:color="auto" w:fill="F2F2F2" w:themeFill="background1" w:themeFillShade="F2"/>
            <w:vAlign w:val="center"/>
          </w:tcPr>
          <w:p w14:paraId="22887722" w14:textId="77777777" w:rsidR="00BE29CC" w:rsidRPr="00527E21" w:rsidRDefault="00BE29CC" w:rsidP="00516D52">
            <w:pPr>
              <w:pStyle w:val="a9"/>
              <w:snapToGrid w:val="0"/>
              <w:jc w:val="center"/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232" w:type="dxa"/>
            <w:shd w:val="clear" w:color="auto" w:fill="F2F2F2" w:themeFill="background1" w:themeFillShade="F2"/>
            <w:vAlign w:val="center"/>
          </w:tcPr>
          <w:p w14:paraId="684F0B52" w14:textId="053F11C7" w:rsidR="00BE29CC" w:rsidRPr="00527E21" w:rsidRDefault="00527E21" w:rsidP="00516D52">
            <w:pPr>
              <w:pStyle w:val="a9"/>
              <w:snapToGrid w:val="0"/>
              <w:jc w:val="center"/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</w:pPr>
            <w:r w:rsidRPr="00527E21"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  <w:t>ДО 0,2</w:t>
            </w:r>
          </w:p>
        </w:tc>
        <w:tc>
          <w:tcPr>
            <w:tcW w:w="1268" w:type="dxa"/>
            <w:shd w:val="clear" w:color="auto" w:fill="F2F2F2" w:themeFill="background1" w:themeFillShade="F2"/>
            <w:vAlign w:val="center"/>
          </w:tcPr>
          <w:p w14:paraId="3B723CEE" w14:textId="2760563F" w:rsidR="00BE29CC" w:rsidRPr="00527E21" w:rsidRDefault="00527E21" w:rsidP="00516D52">
            <w:pPr>
              <w:pStyle w:val="a9"/>
              <w:snapToGrid w:val="0"/>
              <w:jc w:val="center"/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</w:pPr>
            <w:r w:rsidRPr="00527E21"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  <w:t>БОЛЕЕ 0,2 ДО 5,0</w:t>
            </w:r>
          </w:p>
        </w:tc>
        <w:tc>
          <w:tcPr>
            <w:tcW w:w="1250" w:type="dxa"/>
            <w:shd w:val="clear" w:color="auto" w:fill="F2F2F2" w:themeFill="background1" w:themeFillShade="F2"/>
            <w:vAlign w:val="center"/>
          </w:tcPr>
          <w:p w14:paraId="28983EC5" w14:textId="748D42AE" w:rsidR="00BE29CC" w:rsidRPr="00527E21" w:rsidRDefault="00527E21" w:rsidP="00516D52">
            <w:pPr>
              <w:pStyle w:val="a9"/>
              <w:snapToGrid w:val="0"/>
              <w:jc w:val="center"/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</w:pPr>
            <w:r w:rsidRPr="00527E21"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  <w:t>БОЛЕЕ 5,0 ДО 50,0</w:t>
            </w:r>
          </w:p>
        </w:tc>
        <w:tc>
          <w:tcPr>
            <w:tcW w:w="1187" w:type="dxa"/>
            <w:shd w:val="clear" w:color="auto" w:fill="F2F2F2" w:themeFill="background1" w:themeFillShade="F2"/>
            <w:vAlign w:val="center"/>
          </w:tcPr>
          <w:p w14:paraId="73ACC9E7" w14:textId="4EC9586E" w:rsidR="00BE29CC" w:rsidRPr="00527E21" w:rsidRDefault="00527E21" w:rsidP="00516D52">
            <w:pPr>
              <w:pStyle w:val="a9"/>
              <w:snapToGrid w:val="0"/>
              <w:jc w:val="center"/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</w:pPr>
            <w:r w:rsidRPr="00527E21"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  <w:t>БОЛЕЕ 50,0 ДО 280</w:t>
            </w:r>
          </w:p>
        </w:tc>
      </w:tr>
      <w:tr w:rsidR="0000483D" w:rsidRPr="00B04B6B" w14:paraId="3AD77324" w14:textId="77777777" w:rsidTr="00527E21">
        <w:tc>
          <w:tcPr>
            <w:tcW w:w="4714" w:type="dxa"/>
            <w:shd w:val="clear" w:color="auto" w:fill="auto"/>
          </w:tcPr>
          <w:p w14:paraId="6798A5BB" w14:textId="77777777" w:rsidR="00BE29CC" w:rsidRPr="00B04B6B" w:rsidRDefault="00BE29CC" w:rsidP="00516D52">
            <w:pPr>
              <w:autoSpaceDE w:val="0"/>
              <w:snapToGrid w:val="0"/>
              <w:jc w:val="both"/>
              <w:rPr>
                <w:rFonts w:eastAsia="TimesNewRoman" w:cs="Times New Roman"/>
              </w:rPr>
            </w:pPr>
            <w:r w:rsidRPr="00B04B6B">
              <w:rPr>
                <w:rFonts w:eastAsia="TimesNewRoman" w:cs="Times New Roman"/>
              </w:rPr>
              <w:t>Насосные станции и аварийно</w:t>
            </w:r>
            <w:r w:rsidRPr="00B04B6B">
              <w:rPr>
                <w:rFonts w:eastAsia="Times New Roman" w:cs="Times New Roman"/>
              </w:rPr>
              <w:t>-</w:t>
            </w:r>
            <w:r w:rsidRPr="00B04B6B">
              <w:rPr>
                <w:rFonts w:eastAsia="TimesNewRoman" w:cs="Times New Roman"/>
              </w:rPr>
              <w:t>регулирующие резервуары</w:t>
            </w:r>
            <w:r w:rsidRPr="00B04B6B">
              <w:rPr>
                <w:rFonts w:eastAsia="Times New Roman" w:cs="Times New Roman"/>
              </w:rPr>
              <w:t xml:space="preserve">, </w:t>
            </w:r>
            <w:r w:rsidRPr="00B04B6B">
              <w:rPr>
                <w:rFonts w:eastAsia="TimesNewRoman" w:cs="Times New Roman"/>
              </w:rPr>
              <w:t>локальные очистные сооружения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661ADC16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15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2F7A1A13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20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7A471BD2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20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15034E17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30</w:t>
            </w:r>
          </w:p>
        </w:tc>
      </w:tr>
      <w:tr w:rsidR="0000483D" w:rsidRPr="00B04B6B" w14:paraId="4F096E55" w14:textId="77777777" w:rsidTr="00527E21">
        <w:tc>
          <w:tcPr>
            <w:tcW w:w="4714" w:type="dxa"/>
            <w:shd w:val="clear" w:color="auto" w:fill="auto"/>
          </w:tcPr>
          <w:p w14:paraId="7668FB0D" w14:textId="77777777" w:rsidR="00BE29CC" w:rsidRPr="00B04B6B" w:rsidRDefault="00BE29CC" w:rsidP="00516D52">
            <w:pPr>
              <w:pStyle w:val="a9"/>
              <w:snapToGrid w:val="0"/>
              <w:jc w:val="both"/>
              <w:rPr>
                <w:rFonts w:cs="Times New Roman"/>
              </w:rPr>
            </w:pPr>
            <w:r w:rsidRPr="00B04B6B">
              <w:rPr>
                <w:rFonts w:cs="Times New Roman"/>
              </w:rPr>
              <w:t xml:space="preserve">Сооружения для механической и биологической очистки с иловыми площадками для </w:t>
            </w:r>
            <w:proofErr w:type="spellStart"/>
            <w:r w:rsidRPr="00B04B6B">
              <w:rPr>
                <w:rFonts w:cs="Times New Roman"/>
              </w:rPr>
              <w:t>сброженных</w:t>
            </w:r>
            <w:proofErr w:type="spellEnd"/>
            <w:r w:rsidRPr="00B04B6B">
              <w:rPr>
                <w:rFonts w:cs="Times New Roman"/>
              </w:rPr>
              <w:t xml:space="preserve"> осадков, а также иловые площадки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34740CCC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150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631BB750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200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395463A9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400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75801DF0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500</w:t>
            </w:r>
          </w:p>
        </w:tc>
      </w:tr>
      <w:tr w:rsidR="0000483D" w:rsidRPr="00B04B6B" w14:paraId="3249729A" w14:textId="77777777" w:rsidTr="00527E21">
        <w:tc>
          <w:tcPr>
            <w:tcW w:w="4714" w:type="dxa"/>
            <w:shd w:val="clear" w:color="auto" w:fill="auto"/>
          </w:tcPr>
          <w:p w14:paraId="37DA8D51" w14:textId="77777777" w:rsidR="00BE29CC" w:rsidRPr="00B04B6B" w:rsidRDefault="00BE29CC" w:rsidP="00516D52">
            <w:pPr>
              <w:pStyle w:val="a9"/>
              <w:snapToGrid w:val="0"/>
              <w:jc w:val="both"/>
              <w:rPr>
                <w:rFonts w:cs="Times New Roman"/>
              </w:rPr>
            </w:pPr>
            <w:r w:rsidRPr="00B04B6B">
              <w:rPr>
                <w:rFonts w:cs="Times New Roman"/>
              </w:rPr>
              <w:lastRenderedPageBreak/>
              <w:t>Сооружения для механической и биологической очистки с термомеханической обработкой осадка в закрытых помещениях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566C3F7B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100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11CC3079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150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616C3CD0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300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1065F3DF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400</w:t>
            </w:r>
          </w:p>
        </w:tc>
      </w:tr>
      <w:tr w:rsidR="0000483D" w:rsidRPr="00B04B6B" w14:paraId="30999C3A" w14:textId="77777777" w:rsidTr="00527E21">
        <w:tc>
          <w:tcPr>
            <w:tcW w:w="4714" w:type="dxa"/>
            <w:shd w:val="clear" w:color="auto" w:fill="auto"/>
          </w:tcPr>
          <w:p w14:paraId="46BE4773" w14:textId="77777777" w:rsidR="00BE29CC" w:rsidRPr="00B04B6B" w:rsidRDefault="00BE29CC" w:rsidP="00516D52">
            <w:pPr>
              <w:pStyle w:val="a9"/>
              <w:autoSpaceDE w:val="0"/>
              <w:snapToGrid w:val="0"/>
              <w:jc w:val="both"/>
              <w:rPr>
                <w:rFonts w:eastAsia="Times New Roman" w:cs="Times New Roman"/>
              </w:rPr>
            </w:pPr>
            <w:r w:rsidRPr="00B04B6B">
              <w:rPr>
                <w:rFonts w:eastAsia="TimesNewRoman" w:cs="Times New Roman"/>
              </w:rPr>
              <w:t>Поля</w:t>
            </w:r>
            <w:r w:rsidRPr="00B04B6B">
              <w:rPr>
                <w:rFonts w:eastAsia="Times New Roman" w:cs="Times New Roman"/>
              </w:rPr>
              <w:t>: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0CC7E7E3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14:paraId="6C17B286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14:paraId="6428AE52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187" w:type="dxa"/>
            <w:shd w:val="clear" w:color="auto" w:fill="auto"/>
            <w:vAlign w:val="center"/>
          </w:tcPr>
          <w:p w14:paraId="07B47282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</w:p>
        </w:tc>
      </w:tr>
      <w:tr w:rsidR="0000483D" w:rsidRPr="00B04B6B" w14:paraId="15387916" w14:textId="77777777" w:rsidTr="00527E21">
        <w:tc>
          <w:tcPr>
            <w:tcW w:w="4714" w:type="dxa"/>
            <w:shd w:val="clear" w:color="auto" w:fill="auto"/>
          </w:tcPr>
          <w:p w14:paraId="100B1CFD" w14:textId="77777777" w:rsidR="00BE29CC" w:rsidRPr="00B04B6B" w:rsidRDefault="00BE29CC" w:rsidP="00516D52">
            <w:pPr>
              <w:pStyle w:val="a9"/>
              <w:snapToGrid w:val="0"/>
              <w:jc w:val="both"/>
              <w:rPr>
                <w:rFonts w:cs="Times New Roman"/>
              </w:rPr>
            </w:pPr>
            <w:r w:rsidRPr="00B04B6B">
              <w:rPr>
                <w:rFonts w:cs="Times New Roman"/>
              </w:rPr>
              <w:t>а) фильтрации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1563C711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200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2FD890A6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300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2231EFFF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500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70D0CC3F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1000</w:t>
            </w:r>
          </w:p>
        </w:tc>
      </w:tr>
      <w:tr w:rsidR="0000483D" w:rsidRPr="00B04B6B" w14:paraId="61908024" w14:textId="77777777" w:rsidTr="00527E21">
        <w:tc>
          <w:tcPr>
            <w:tcW w:w="4714" w:type="dxa"/>
            <w:shd w:val="clear" w:color="auto" w:fill="auto"/>
          </w:tcPr>
          <w:p w14:paraId="3289FF8F" w14:textId="77777777" w:rsidR="00BE29CC" w:rsidRPr="00B04B6B" w:rsidRDefault="00BE29CC" w:rsidP="00516D52">
            <w:pPr>
              <w:pStyle w:val="a9"/>
              <w:autoSpaceDE w:val="0"/>
              <w:snapToGrid w:val="0"/>
              <w:jc w:val="both"/>
              <w:rPr>
                <w:rFonts w:eastAsia="TimesNewRoman" w:cs="Times New Roman"/>
              </w:rPr>
            </w:pPr>
            <w:r w:rsidRPr="00B04B6B">
              <w:rPr>
                <w:rFonts w:eastAsia="TimesNewRoman" w:cs="Times New Roman"/>
              </w:rPr>
              <w:t>б</w:t>
            </w:r>
            <w:r w:rsidRPr="00B04B6B">
              <w:rPr>
                <w:rFonts w:eastAsia="Times New Roman" w:cs="Times New Roman"/>
              </w:rPr>
              <w:t xml:space="preserve">) </w:t>
            </w:r>
            <w:r w:rsidRPr="00B04B6B">
              <w:rPr>
                <w:rFonts w:eastAsia="TimesNewRoman" w:cs="Times New Roman"/>
              </w:rPr>
              <w:t>орошения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731DDE1F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150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5BDF4EE9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200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20E32008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400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44508F26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1000</w:t>
            </w:r>
          </w:p>
        </w:tc>
      </w:tr>
      <w:tr w:rsidR="0000483D" w:rsidRPr="00B04B6B" w14:paraId="70C03F0A" w14:textId="77777777" w:rsidTr="00527E21">
        <w:tc>
          <w:tcPr>
            <w:tcW w:w="4714" w:type="dxa"/>
            <w:shd w:val="clear" w:color="auto" w:fill="auto"/>
          </w:tcPr>
          <w:p w14:paraId="7F90CF06" w14:textId="77777777" w:rsidR="00BE29CC" w:rsidRPr="00B04B6B" w:rsidRDefault="00BE29CC" w:rsidP="00516D52">
            <w:pPr>
              <w:pStyle w:val="a9"/>
              <w:autoSpaceDE w:val="0"/>
              <w:snapToGrid w:val="0"/>
              <w:jc w:val="both"/>
              <w:rPr>
                <w:rFonts w:eastAsia="TimesNewRoman" w:cs="Times New Roman"/>
              </w:rPr>
            </w:pPr>
            <w:r w:rsidRPr="00B04B6B">
              <w:rPr>
                <w:rFonts w:eastAsia="TimesNewRoman" w:cs="Times New Roman"/>
              </w:rPr>
              <w:t>Биологические пруды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7163133C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200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00E5E0F5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200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0DF3C9BC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300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5C8EE3A6" w14:textId="77777777" w:rsidR="00BE29CC" w:rsidRPr="00B04B6B" w:rsidRDefault="00BE29CC" w:rsidP="00527E21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300</w:t>
            </w:r>
          </w:p>
        </w:tc>
      </w:tr>
    </w:tbl>
    <w:p w14:paraId="1A3F622A" w14:textId="77777777" w:rsidR="00BE29CC" w:rsidRPr="00B04B6B" w:rsidRDefault="00BE29CC" w:rsidP="00516D52">
      <w:pPr>
        <w:tabs>
          <w:tab w:val="left" w:pos="3460"/>
        </w:tabs>
        <w:overflowPunct w:val="0"/>
        <w:autoSpaceDE w:val="0"/>
        <w:ind w:firstLine="714"/>
        <w:jc w:val="both"/>
        <w:rPr>
          <w:rFonts w:cs="Times New Roman"/>
        </w:rPr>
      </w:pPr>
    </w:p>
    <w:p w14:paraId="0CA59EBB" w14:textId="77777777" w:rsidR="00BE29CC" w:rsidRPr="00B04B6B" w:rsidRDefault="00BE29CC" w:rsidP="00516D52">
      <w:pPr>
        <w:pStyle w:val="a1"/>
        <w:tabs>
          <w:tab w:val="left" w:pos="3460"/>
        </w:tabs>
        <w:overflowPunct w:val="0"/>
        <w:autoSpaceDE w:val="0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Размер СЗЗ для канализационных очистных сооружений производительностью более 280 тыс. м3/сутки, а также при принятии новых технологий очистки сточных вод и обработки осадка, следует устанавливать в соответствии с требованиями пункта 3.2.9 настоящих Нормативов.</w:t>
      </w:r>
    </w:p>
    <w:p w14:paraId="48C72B9F" w14:textId="77777777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Для полей фильтрации площадью до 0,5 га, для полей орошения коммунального типа площадью до 1,0 га, для сооружений механической и биологической очистки сточных вод производительностью до 50 м3/сутки СЗЗ следует принимать размером 100 м.</w:t>
      </w:r>
    </w:p>
    <w:p w14:paraId="1BE15BBD" w14:textId="77777777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Для полей подземной фильтрации пропускной способностью до 15 м3/сутки СЗЗ следует принимать размером 50 м.</w:t>
      </w:r>
    </w:p>
    <w:p w14:paraId="2F89277F" w14:textId="77777777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Размер СЗЗ от сливных станций следует принимать 300 м.</w:t>
      </w:r>
    </w:p>
    <w:p w14:paraId="3BBCF1B4" w14:textId="77777777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СЗЗ от очистных сооружений поверхностного стока открытого типа до жилой территории следует принимать 100 м, закрытого типа - 50 м.</w:t>
      </w:r>
    </w:p>
    <w:p w14:paraId="5A915391" w14:textId="140A744A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proofErr w:type="gramStart"/>
      <w:r w:rsidRPr="00B04B6B">
        <w:rPr>
          <w:rFonts w:cs="Times New Roman"/>
          <w:color w:val="000000"/>
        </w:rPr>
        <w:t xml:space="preserve">От очистных сооружений и насосных станций производственной канализации, не расположенных на территории промышленных предприятий, как при самостоятельной очистке и перекачке производственных сточных вод, так и при совместной их очистке с бытовыми, размеры СЗЗ следует принимать такими же, как для производств, от которых поступают сточные воды, но не менее указанных в таблице </w:t>
      </w:r>
      <w:r w:rsidR="00A67C76" w:rsidRPr="00B04B6B">
        <w:rPr>
          <w:rFonts w:cs="Times New Roman"/>
          <w:color w:val="000000"/>
        </w:rPr>
        <w:t>5</w:t>
      </w:r>
      <w:r w:rsidRPr="00B04B6B">
        <w:rPr>
          <w:rFonts w:cs="Times New Roman"/>
          <w:color w:val="000000"/>
        </w:rPr>
        <w:t xml:space="preserve">.1. </w:t>
      </w:r>
      <w:proofErr w:type="gramEnd"/>
    </w:p>
    <w:p w14:paraId="143FBEF7" w14:textId="77777777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Размер СЗЗ от снеготаялок и </w:t>
      </w:r>
      <w:proofErr w:type="spellStart"/>
      <w:r w:rsidRPr="00B04B6B">
        <w:rPr>
          <w:rFonts w:cs="Times New Roman"/>
          <w:color w:val="000000"/>
        </w:rPr>
        <w:t>снегосплавных</w:t>
      </w:r>
      <w:proofErr w:type="spellEnd"/>
      <w:r w:rsidRPr="00B04B6B">
        <w:rPr>
          <w:rFonts w:cs="Times New Roman"/>
          <w:color w:val="000000"/>
        </w:rPr>
        <w:t xml:space="preserve"> пунктов до жилой территории следует принимать 100 м. </w:t>
      </w:r>
    </w:p>
    <w:p w14:paraId="6C8DC2AC" w14:textId="77777777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5.2.</w:t>
      </w:r>
      <w:r w:rsidR="00897EC9" w:rsidRPr="00B04B6B">
        <w:rPr>
          <w:rFonts w:cs="Times New Roman"/>
          <w:color w:val="000000"/>
        </w:rPr>
        <w:t>16</w:t>
      </w:r>
      <w:r w:rsidRPr="00B04B6B">
        <w:rPr>
          <w:rFonts w:cs="Times New Roman"/>
          <w:color w:val="000000"/>
        </w:rPr>
        <w:t xml:space="preserve">. Размеры земельных участков очистных сооружений локальных систем канализации и их санитарно-защитных зон следует принимать в зависимости от грунтовых условий и количества сточных вод, но не более 0,25 га. </w:t>
      </w:r>
    </w:p>
    <w:p w14:paraId="1572427D" w14:textId="77777777" w:rsidR="00BE29CC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5.2.</w:t>
      </w:r>
      <w:r w:rsidR="00897EC9" w:rsidRPr="00B04B6B">
        <w:rPr>
          <w:rFonts w:cs="Times New Roman"/>
          <w:color w:val="000000"/>
        </w:rPr>
        <w:t>17</w:t>
      </w:r>
      <w:r w:rsidRPr="00B04B6B">
        <w:rPr>
          <w:rFonts w:cs="Times New Roman"/>
          <w:color w:val="000000"/>
        </w:rPr>
        <w:t xml:space="preserve">. </w:t>
      </w:r>
      <w:proofErr w:type="gramStart"/>
      <w:r w:rsidRPr="00B04B6B">
        <w:rPr>
          <w:rFonts w:cs="Times New Roman"/>
          <w:color w:val="000000"/>
        </w:rPr>
        <w:t xml:space="preserve">Требования к пожарной безопасности зданий и сооружений канализации устанавливаются Федеральным законом от 22 июня 2008 № 123-ФЗ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Технический регламент о требованиях пожарной безопасности</w:t>
      </w:r>
      <w:r w:rsidR="006B3C52" w:rsidRPr="00B04B6B">
        <w:rPr>
          <w:rFonts w:cs="Times New Roman"/>
          <w:color w:val="000000"/>
        </w:rPr>
        <w:t>»</w:t>
      </w:r>
      <w:r w:rsidRPr="00B04B6B">
        <w:rPr>
          <w:rFonts w:cs="Times New Roman"/>
          <w:color w:val="000000"/>
        </w:rPr>
        <w:t xml:space="preserve"> и Перечнем национальных стандартов и сводов правил, в результате применения которых на добровольной основе обеспечивается соблюдение требований Федерального закона от 22 июля 2008 года № 123-ФЗ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Технический регламент о требованиях пожарной безопасности</w:t>
      </w:r>
      <w:r w:rsidR="006B3C52" w:rsidRPr="00B04B6B">
        <w:rPr>
          <w:rFonts w:cs="Times New Roman"/>
          <w:color w:val="000000"/>
        </w:rPr>
        <w:t>»</w:t>
      </w:r>
      <w:r w:rsidRPr="00B04B6B">
        <w:rPr>
          <w:rFonts w:cs="Times New Roman"/>
          <w:color w:val="000000"/>
        </w:rPr>
        <w:t xml:space="preserve"> и Перечня национальных стандартов и сводов правил</w:t>
      </w:r>
      <w:proofErr w:type="gramEnd"/>
      <w:r w:rsidRPr="00B04B6B">
        <w:rPr>
          <w:rFonts w:cs="Times New Roman"/>
          <w:color w:val="000000"/>
        </w:rPr>
        <w:t xml:space="preserve">, в результате </w:t>
      </w:r>
      <w:proofErr w:type="gramStart"/>
      <w:r w:rsidRPr="00B04B6B">
        <w:rPr>
          <w:rFonts w:cs="Times New Roman"/>
          <w:color w:val="000000"/>
        </w:rPr>
        <w:t>применения</w:t>
      </w:r>
      <w:proofErr w:type="gramEnd"/>
      <w:r w:rsidRPr="00B04B6B">
        <w:rPr>
          <w:rFonts w:cs="Times New Roman"/>
          <w:color w:val="000000"/>
        </w:rPr>
        <w:t xml:space="preserve"> которых на добровольной основе обеспечивается соблюдение требований Федерального закона от 22 июля 2008 года № 123-ФЗ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Технический регламент о требованиях пожарной безопасности</w:t>
      </w:r>
      <w:r w:rsidR="006B3C52" w:rsidRPr="00B04B6B">
        <w:rPr>
          <w:rFonts w:cs="Times New Roman"/>
          <w:color w:val="000000"/>
        </w:rPr>
        <w:t>»</w:t>
      </w:r>
      <w:r w:rsidRPr="00B04B6B">
        <w:rPr>
          <w:rFonts w:cs="Times New Roman"/>
          <w:color w:val="000000"/>
        </w:rPr>
        <w:t xml:space="preserve">. </w:t>
      </w:r>
    </w:p>
    <w:p w14:paraId="445AB923" w14:textId="77777777" w:rsidR="00B04B6B" w:rsidRPr="00B04B6B" w:rsidRDefault="00B04B6B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</w:p>
    <w:p w14:paraId="5AEFC1F2" w14:textId="3E5538CB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b/>
          <w:bCs/>
        </w:rPr>
      </w:pPr>
      <w:bookmarkStart w:id="18" w:name="Par55"/>
      <w:r w:rsidRPr="00B04B6B">
        <w:rPr>
          <w:rFonts w:cs="Times New Roman"/>
          <w:b/>
          <w:bCs/>
        </w:rPr>
        <w:t>5</w:t>
      </w:r>
      <w:r w:rsidR="00297FF7" w:rsidRPr="00B04B6B">
        <w:rPr>
          <w:rFonts w:cs="Times New Roman"/>
          <w:b/>
          <w:bCs/>
        </w:rPr>
        <w:t>.</w:t>
      </w:r>
      <w:r w:rsidR="00DF2581">
        <w:rPr>
          <w:rFonts w:cs="Times New Roman"/>
          <w:b/>
          <w:bCs/>
        </w:rPr>
        <w:t>3</w:t>
      </w:r>
      <w:r w:rsidRPr="00B04B6B">
        <w:rPr>
          <w:rFonts w:cs="Times New Roman"/>
          <w:b/>
          <w:bCs/>
        </w:rPr>
        <w:t xml:space="preserve">. Теплоснабжение </w:t>
      </w:r>
    </w:p>
    <w:bookmarkEnd w:id="18"/>
    <w:p w14:paraId="3AF038CE" w14:textId="77777777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</w:rPr>
      </w:pPr>
    </w:p>
    <w:p w14:paraId="2CC01326" w14:textId="06AE33F3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</w:rPr>
      </w:pPr>
      <w:r w:rsidRPr="00B04B6B">
        <w:rPr>
          <w:rFonts w:cs="Times New Roman"/>
        </w:rPr>
        <w:t>5.</w:t>
      </w:r>
      <w:r w:rsidR="00DF2581">
        <w:rPr>
          <w:rFonts w:cs="Times New Roman"/>
        </w:rPr>
        <w:t>3</w:t>
      </w:r>
      <w:r w:rsidRPr="00B04B6B">
        <w:rPr>
          <w:rFonts w:cs="Times New Roman"/>
        </w:rPr>
        <w:t xml:space="preserve">.1. Проектирование и строительство новых, реконструкцию и развитие действующих систем теплоснабжения следует осуществлять в соответствии со схемами теплоснабжения в целях обеспечения необходимого уровня теплоснабжения жилищно-коммунального хозяйства, промышленных и иных организаций. </w:t>
      </w:r>
    </w:p>
    <w:p w14:paraId="5FAB6A40" w14:textId="77777777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</w:rPr>
      </w:pPr>
      <w:r w:rsidRPr="00B04B6B">
        <w:rPr>
          <w:rFonts w:cs="Times New Roman"/>
        </w:rPr>
        <w:t>5.</w:t>
      </w:r>
      <w:r w:rsidR="00297FF7" w:rsidRPr="00B04B6B">
        <w:rPr>
          <w:rFonts w:cs="Times New Roman"/>
        </w:rPr>
        <w:t>5</w:t>
      </w:r>
      <w:r w:rsidRPr="00B04B6B">
        <w:rPr>
          <w:rFonts w:cs="Times New Roman"/>
        </w:rPr>
        <w:t xml:space="preserve">.2. При разработке схем теплоснабжения расчетные тепловые нагрузки определяются: </w:t>
      </w:r>
    </w:p>
    <w:p w14:paraId="4E180419" w14:textId="77777777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</w:rPr>
      </w:pPr>
      <w:r w:rsidRPr="00B04B6B">
        <w:rPr>
          <w:rFonts w:cs="Times New Roman"/>
        </w:rPr>
        <w:lastRenderedPageBreak/>
        <w:t xml:space="preserve">- для существующей застройки и действующих промышленных предприятий - по проектам с уточнением по фактическим тепловым нагрузкам; </w:t>
      </w:r>
    </w:p>
    <w:p w14:paraId="0A620DAD" w14:textId="77777777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</w:rPr>
      </w:pPr>
      <w:r w:rsidRPr="00B04B6B">
        <w:rPr>
          <w:rFonts w:cs="Times New Roman"/>
        </w:rPr>
        <w:t xml:space="preserve">- для намечаемых к строительству промышленных предприятий - по укрупненным нормам развития основного (профильного) производства или проектам аналогичных производств; </w:t>
      </w:r>
    </w:p>
    <w:p w14:paraId="6EB34A1C" w14:textId="77777777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</w:rPr>
      </w:pPr>
      <w:r w:rsidRPr="00B04B6B">
        <w:rPr>
          <w:rFonts w:cs="Times New Roman"/>
        </w:rPr>
        <w:t>- для намечаемых к застройке жилых районов - по укрупненным показателям плотности размещения тепловых нагрузок или по удельным тепловым характеристикам зданий и сооружений.</w:t>
      </w:r>
    </w:p>
    <w:p w14:paraId="6F2F1113" w14:textId="2B2CEF46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bookmarkStart w:id="19" w:name="page133"/>
      <w:bookmarkEnd w:id="19"/>
      <w:r w:rsidRPr="00B04B6B">
        <w:rPr>
          <w:rFonts w:cs="Times New Roman"/>
          <w:color w:val="000000"/>
        </w:rPr>
        <w:t>5.</w:t>
      </w:r>
      <w:r w:rsidR="00DF2581">
        <w:rPr>
          <w:rFonts w:cs="Times New Roman"/>
          <w:color w:val="000000"/>
        </w:rPr>
        <w:t>3</w:t>
      </w:r>
      <w:r w:rsidRPr="00B04B6B">
        <w:rPr>
          <w:rFonts w:cs="Times New Roman"/>
          <w:color w:val="000000"/>
        </w:rPr>
        <w:t xml:space="preserve">.3. Тепловые нагрузки определяются с учетом категорий потребителей по надежности теплоснабжения в соответствии с требованиями СНиП 41-02-2003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Тепловые сети</w:t>
      </w:r>
      <w:r w:rsidR="006B3C52" w:rsidRPr="00B04B6B">
        <w:rPr>
          <w:rFonts w:cs="Times New Roman"/>
          <w:color w:val="000000"/>
        </w:rPr>
        <w:t>»</w:t>
      </w:r>
      <w:r w:rsidRPr="00B04B6B">
        <w:rPr>
          <w:rFonts w:cs="Times New Roman"/>
          <w:color w:val="000000"/>
        </w:rPr>
        <w:t xml:space="preserve">. </w:t>
      </w:r>
    </w:p>
    <w:p w14:paraId="7BAEFE4F" w14:textId="4A39CD23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5.</w:t>
      </w:r>
      <w:r w:rsidR="00DF2581">
        <w:rPr>
          <w:rFonts w:cs="Times New Roman"/>
          <w:color w:val="000000"/>
        </w:rPr>
        <w:t>3</w:t>
      </w:r>
      <w:r w:rsidRPr="00B04B6B">
        <w:rPr>
          <w:rFonts w:cs="Times New Roman"/>
          <w:color w:val="000000"/>
        </w:rPr>
        <w:t xml:space="preserve">.4. Теплоснабжение жилой и общественной застройки на территории следует предусматривать: </w:t>
      </w:r>
    </w:p>
    <w:p w14:paraId="035F1902" w14:textId="77777777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</w:t>
      </w:r>
      <w:proofErr w:type="gramStart"/>
      <w:r w:rsidRPr="00B04B6B">
        <w:rPr>
          <w:rFonts w:cs="Times New Roman"/>
          <w:color w:val="000000"/>
        </w:rPr>
        <w:t>централизованное</w:t>
      </w:r>
      <w:proofErr w:type="gramEnd"/>
      <w:r w:rsidRPr="00B04B6B">
        <w:rPr>
          <w:rFonts w:cs="Times New Roman"/>
          <w:color w:val="000000"/>
        </w:rPr>
        <w:t xml:space="preserve"> - от котельных, крупных и малых тепловых электростанций (ТЭЦ, ТЭС); </w:t>
      </w:r>
    </w:p>
    <w:p w14:paraId="724F2263" w14:textId="77777777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</w:t>
      </w:r>
      <w:proofErr w:type="gramStart"/>
      <w:r w:rsidRPr="00B04B6B">
        <w:rPr>
          <w:rFonts w:cs="Times New Roman"/>
          <w:color w:val="000000"/>
        </w:rPr>
        <w:t>децентрализованное</w:t>
      </w:r>
      <w:proofErr w:type="gramEnd"/>
      <w:r w:rsidRPr="00B04B6B">
        <w:rPr>
          <w:rFonts w:cs="Times New Roman"/>
          <w:color w:val="000000"/>
        </w:rPr>
        <w:t xml:space="preserve"> - от автономных, крышных котельных, квартирных </w:t>
      </w:r>
      <w:proofErr w:type="spellStart"/>
      <w:r w:rsidRPr="00B04B6B">
        <w:rPr>
          <w:rFonts w:cs="Times New Roman"/>
          <w:color w:val="000000"/>
        </w:rPr>
        <w:t>теплогенераторов</w:t>
      </w:r>
      <w:proofErr w:type="spellEnd"/>
      <w:r w:rsidRPr="00B04B6B">
        <w:rPr>
          <w:rFonts w:cs="Times New Roman"/>
          <w:color w:val="000000"/>
        </w:rPr>
        <w:t xml:space="preserve">. </w:t>
      </w:r>
    </w:p>
    <w:p w14:paraId="60E726CD" w14:textId="77777777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Выбор системы теплоснабжения районов новой застройки должен производиться на основе технико-экономического сравнения вариантов. </w:t>
      </w:r>
    </w:p>
    <w:p w14:paraId="1EC8639C" w14:textId="77777777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Для отдельно стоящих объектов могут быть оборудованы индивидуальные котельные (отдельно стоящие, встроенные, пристроенные и котлы наружного размещения). </w:t>
      </w:r>
    </w:p>
    <w:p w14:paraId="08A2290C" w14:textId="77777777" w:rsidR="00297FF7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Принятая к разработке в проекте схема теплоснабжения должна обеспечивать:</w:t>
      </w:r>
    </w:p>
    <w:p w14:paraId="500D6EE0" w14:textId="77777777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 - нормативный уровень </w:t>
      </w:r>
      <w:proofErr w:type="spellStart"/>
      <w:r w:rsidRPr="00B04B6B">
        <w:rPr>
          <w:rFonts w:cs="Times New Roman"/>
          <w:color w:val="000000"/>
        </w:rPr>
        <w:t>теплоэнергосбережения</w:t>
      </w:r>
      <w:proofErr w:type="spellEnd"/>
      <w:r w:rsidRPr="00B04B6B">
        <w:rPr>
          <w:rFonts w:cs="Times New Roman"/>
          <w:color w:val="000000"/>
        </w:rPr>
        <w:t xml:space="preserve">; </w:t>
      </w:r>
    </w:p>
    <w:p w14:paraId="2E636616" w14:textId="77777777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нормативный уровень надежности согласно требованиям СНиП 41-02-2003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Тепловые сети</w:t>
      </w:r>
      <w:r w:rsidR="006B3C52" w:rsidRPr="00B04B6B">
        <w:rPr>
          <w:rFonts w:cs="Times New Roman"/>
          <w:color w:val="000000"/>
        </w:rPr>
        <w:t>»</w:t>
      </w:r>
      <w:r w:rsidRPr="00B04B6B">
        <w:rPr>
          <w:rFonts w:cs="Times New Roman"/>
          <w:color w:val="000000"/>
        </w:rPr>
        <w:t xml:space="preserve">; </w:t>
      </w:r>
    </w:p>
    <w:p w14:paraId="3650243F" w14:textId="77777777" w:rsidR="00297FF7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требования экологической безопасности; </w:t>
      </w:r>
    </w:p>
    <w:p w14:paraId="3B8B5EF3" w14:textId="77777777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безопасность эксплуатации. </w:t>
      </w:r>
    </w:p>
    <w:p w14:paraId="6CC676DA" w14:textId="0A3BA104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5.</w:t>
      </w:r>
      <w:r w:rsidR="00DF2581">
        <w:rPr>
          <w:rFonts w:cs="Times New Roman"/>
          <w:color w:val="000000"/>
        </w:rPr>
        <w:t>3</w:t>
      </w:r>
      <w:r w:rsidRPr="00B04B6B">
        <w:rPr>
          <w:rFonts w:cs="Times New Roman"/>
          <w:color w:val="000000"/>
        </w:rPr>
        <w:t xml:space="preserve">.5. Размещение централизованных источников теплоснабжения на территории производится, как правило, в коммунально-складских и производственных зонах, по возможности в центре тепловых нагрузок. </w:t>
      </w:r>
    </w:p>
    <w:p w14:paraId="14CA7C96" w14:textId="02712AE0" w:rsidR="00BE29CC" w:rsidRPr="00B04B6B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5.</w:t>
      </w:r>
      <w:r w:rsidR="00DF2581">
        <w:rPr>
          <w:rFonts w:cs="Times New Roman"/>
          <w:color w:val="000000"/>
        </w:rPr>
        <w:t>3</w:t>
      </w:r>
      <w:r w:rsidRPr="00B04B6B">
        <w:rPr>
          <w:rFonts w:cs="Times New Roman"/>
          <w:color w:val="000000"/>
        </w:rPr>
        <w:t>.</w:t>
      </w:r>
      <w:r w:rsidR="00B774DA" w:rsidRPr="00B04B6B">
        <w:rPr>
          <w:rFonts w:cs="Times New Roman"/>
          <w:color w:val="000000"/>
        </w:rPr>
        <w:t>6</w:t>
      </w:r>
      <w:r w:rsidRPr="00B04B6B">
        <w:rPr>
          <w:rFonts w:cs="Times New Roman"/>
          <w:color w:val="000000"/>
        </w:rPr>
        <w:t xml:space="preserve">. Размещение источников теплоснабжения, тепловых пунктов в жилой застройке должно быть обосновано акустическими расчетами с мероприятиями по достижению нормативных уровней шума и вибрации и расчетами рассеивания вредных выбросов в атмосфере в соответствии с СП </w:t>
      </w:r>
      <w:r w:rsidR="00DF2581">
        <w:rPr>
          <w:rFonts w:cs="Times New Roman"/>
          <w:color w:val="000000"/>
        </w:rPr>
        <w:t>4</w:t>
      </w:r>
      <w:r w:rsidRPr="00B04B6B">
        <w:rPr>
          <w:rFonts w:cs="Times New Roman"/>
          <w:color w:val="000000"/>
        </w:rPr>
        <w:t>2.</w:t>
      </w:r>
      <w:r w:rsidR="00DF2581">
        <w:rPr>
          <w:rFonts w:cs="Times New Roman"/>
          <w:color w:val="000000"/>
        </w:rPr>
        <w:t>13330.2011</w:t>
      </w:r>
      <w:r w:rsidRPr="00B04B6B">
        <w:rPr>
          <w:rFonts w:cs="Times New Roman"/>
          <w:color w:val="000000"/>
        </w:rPr>
        <w:t xml:space="preserve">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Градостроительство. Планировка и застройка городских и сельских поселений</w:t>
      </w:r>
      <w:r w:rsidR="006B3C52" w:rsidRPr="00B04B6B">
        <w:rPr>
          <w:rFonts w:cs="Times New Roman"/>
          <w:color w:val="000000"/>
        </w:rPr>
        <w:t>»</w:t>
      </w:r>
      <w:r w:rsidRPr="00B04B6B">
        <w:rPr>
          <w:rFonts w:cs="Times New Roman"/>
          <w:color w:val="000000"/>
        </w:rPr>
        <w:t xml:space="preserve">, СНиП 41-02-2003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Тепловые сети</w:t>
      </w:r>
      <w:r w:rsidR="006B3C52" w:rsidRPr="00B04B6B">
        <w:rPr>
          <w:rFonts w:cs="Times New Roman"/>
          <w:color w:val="000000"/>
        </w:rPr>
        <w:t>»</w:t>
      </w:r>
      <w:r w:rsidRPr="00B04B6B">
        <w:rPr>
          <w:rFonts w:cs="Times New Roman"/>
          <w:color w:val="000000"/>
        </w:rPr>
        <w:t xml:space="preserve">, СНиП 41-01-2003 </w:t>
      </w:r>
      <w:r w:rsidR="006B3C52" w:rsidRPr="00B04B6B">
        <w:rPr>
          <w:rFonts w:cs="Times New Roman"/>
          <w:color w:val="000000"/>
        </w:rPr>
        <w:t>«</w:t>
      </w:r>
      <w:r w:rsidRPr="00B04B6B">
        <w:rPr>
          <w:rFonts w:cs="Times New Roman"/>
          <w:color w:val="000000"/>
        </w:rPr>
        <w:t>Отопление, вентиляция и кондиционирование</w:t>
      </w:r>
      <w:r w:rsidR="006B3C52" w:rsidRPr="00B04B6B">
        <w:rPr>
          <w:rFonts w:cs="Times New Roman"/>
          <w:color w:val="000000"/>
        </w:rPr>
        <w:t>»</w:t>
      </w:r>
      <w:r w:rsidRPr="00B04B6B">
        <w:rPr>
          <w:rFonts w:cs="Times New Roman"/>
          <w:color w:val="000000"/>
        </w:rPr>
        <w:t xml:space="preserve">. </w:t>
      </w:r>
    </w:p>
    <w:p w14:paraId="0F668656" w14:textId="77777777" w:rsidR="000B14A3" w:rsidRPr="00B04B6B" w:rsidRDefault="000B14A3" w:rsidP="000B5E95">
      <w:pPr>
        <w:pStyle w:val="a1"/>
        <w:spacing w:after="0"/>
        <w:jc w:val="both"/>
        <w:rPr>
          <w:rFonts w:cs="Times New Roman"/>
        </w:rPr>
      </w:pPr>
    </w:p>
    <w:p w14:paraId="01AAF777" w14:textId="73DF1F01" w:rsidR="00BE29CC" w:rsidRPr="00B04B6B" w:rsidRDefault="00BE29CC" w:rsidP="00516D52">
      <w:pPr>
        <w:tabs>
          <w:tab w:val="left" w:pos="3460"/>
        </w:tabs>
        <w:overflowPunct w:val="0"/>
        <w:autoSpaceDE w:val="0"/>
        <w:ind w:firstLine="696"/>
        <w:jc w:val="both"/>
        <w:rPr>
          <w:rFonts w:cs="Times New Roman"/>
          <w:b/>
          <w:bCs/>
        </w:rPr>
      </w:pPr>
      <w:bookmarkStart w:id="20" w:name="page141"/>
      <w:bookmarkStart w:id="21" w:name="Par57"/>
      <w:bookmarkEnd w:id="20"/>
      <w:r w:rsidRPr="00B04B6B">
        <w:rPr>
          <w:rFonts w:cs="Times New Roman"/>
          <w:b/>
          <w:bCs/>
        </w:rPr>
        <w:t>5.</w:t>
      </w:r>
      <w:r w:rsidR="00453C0D">
        <w:rPr>
          <w:rFonts w:cs="Times New Roman"/>
          <w:b/>
          <w:bCs/>
        </w:rPr>
        <w:t>4</w:t>
      </w:r>
      <w:r w:rsidRPr="00B04B6B">
        <w:rPr>
          <w:rFonts w:cs="Times New Roman"/>
          <w:b/>
          <w:bCs/>
        </w:rPr>
        <w:t>. Электроснабжение</w:t>
      </w:r>
    </w:p>
    <w:bookmarkEnd w:id="21"/>
    <w:p w14:paraId="16E42EF4" w14:textId="77777777" w:rsidR="00BE29CC" w:rsidRPr="00B04B6B" w:rsidRDefault="00BE29CC" w:rsidP="00516D52">
      <w:pPr>
        <w:tabs>
          <w:tab w:val="left" w:pos="3460"/>
        </w:tabs>
        <w:overflowPunct w:val="0"/>
        <w:autoSpaceDE w:val="0"/>
        <w:ind w:firstLine="696"/>
        <w:jc w:val="both"/>
        <w:rPr>
          <w:rFonts w:cs="Times New Roman"/>
        </w:rPr>
      </w:pPr>
    </w:p>
    <w:p w14:paraId="4AEA0C40" w14:textId="342D390D" w:rsidR="00BE29CC" w:rsidRPr="00B04B6B" w:rsidRDefault="00BE29CC" w:rsidP="00516D52">
      <w:pPr>
        <w:tabs>
          <w:tab w:val="left" w:pos="3460"/>
        </w:tabs>
        <w:overflowPunct w:val="0"/>
        <w:autoSpaceDE w:val="0"/>
        <w:ind w:firstLine="696"/>
        <w:jc w:val="both"/>
        <w:rPr>
          <w:rFonts w:cs="Times New Roman"/>
        </w:rPr>
      </w:pPr>
      <w:r w:rsidRPr="00B04B6B">
        <w:rPr>
          <w:rFonts w:cs="Times New Roman"/>
        </w:rPr>
        <w:t>5.</w:t>
      </w:r>
      <w:r w:rsidR="00453C0D">
        <w:rPr>
          <w:rFonts w:cs="Times New Roman"/>
        </w:rPr>
        <w:t>4</w:t>
      </w:r>
      <w:r w:rsidRPr="00B04B6B">
        <w:rPr>
          <w:rFonts w:cs="Times New Roman"/>
        </w:rPr>
        <w:t xml:space="preserve">.1. При проектировании электроснабжения определение электрической нагрузки на </w:t>
      </w:r>
      <w:proofErr w:type="spellStart"/>
      <w:r w:rsidRPr="00B04B6B">
        <w:rPr>
          <w:rFonts w:cs="Times New Roman"/>
        </w:rPr>
        <w:t>электроисточники</w:t>
      </w:r>
      <w:proofErr w:type="spellEnd"/>
      <w:r w:rsidRPr="00B04B6B">
        <w:rPr>
          <w:rFonts w:cs="Times New Roman"/>
        </w:rPr>
        <w:t xml:space="preserve"> следует производить в соответствии с требованиями РД 34.20.185-94 (СО 153-34.20.185-94) </w:t>
      </w:r>
      <w:r w:rsidR="006B3C52" w:rsidRPr="00B04B6B">
        <w:rPr>
          <w:rFonts w:cs="Times New Roman"/>
        </w:rPr>
        <w:t>«</w:t>
      </w:r>
      <w:r w:rsidRPr="00B04B6B">
        <w:rPr>
          <w:rFonts w:cs="Times New Roman"/>
        </w:rPr>
        <w:t>Инструкция по проектированию городских электрических сетей</w:t>
      </w:r>
      <w:r w:rsidR="006B3C52" w:rsidRPr="00B04B6B">
        <w:rPr>
          <w:rFonts w:cs="Times New Roman"/>
        </w:rPr>
        <w:t>»</w:t>
      </w:r>
      <w:r w:rsidRPr="00B04B6B">
        <w:rPr>
          <w:rFonts w:cs="Times New Roman"/>
        </w:rPr>
        <w:t xml:space="preserve"> и СП 31-110-2003 </w:t>
      </w:r>
      <w:r w:rsidR="006B3C52" w:rsidRPr="00B04B6B">
        <w:rPr>
          <w:rFonts w:cs="Times New Roman"/>
        </w:rPr>
        <w:t>«</w:t>
      </w:r>
      <w:r w:rsidRPr="00B04B6B">
        <w:rPr>
          <w:rFonts w:cs="Times New Roman"/>
        </w:rPr>
        <w:t>Проектирование и монтаж электроустановок жилых и общественных зданий</w:t>
      </w:r>
      <w:r w:rsidR="006B3C52" w:rsidRPr="00B04B6B">
        <w:rPr>
          <w:rFonts w:cs="Times New Roman"/>
        </w:rPr>
        <w:t>»</w:t>
      </w:r>
      <w:r w:rsidRPr="00B04B6B">
        <w:rPr>
          <w:rFonts w:cs="Times New Roman"/>
        </w:rPr>
        <w:t>.</w:t>
      </w:r>
    </w:p>
    <w:p w14:paraId="0FE4DA48" w14:textId="15ED2563" w:rsidR="00BE29CC" w:rsidRPr="00B04B6B" w:rsidRDefault="00BE29CC" w:rsidP="00516D52">
      <w:pPr>
        <w:tabs>
          <w:tab w:val="left" w:pos="3460"/>
        </w:tabs>
        <w:overflowPunct w:val="0"/>
        <w:autoSpaceDE w:val="0"/>
        <w:ind w:firstLine="696"/>
        <w:jc w:val="both"/>
        <w:rPr>
          <w:rFonts w:cs="Times New Roman"/>
        </w:rPr>
      </w:pPr>
      <w:r w:rsidRPr="00B04B6B">
        <w:rPr>
          <w:rFonts w:cs="Times New Roman"/>
        </w:rPr>
        <w:t>5.</w:t>
      </w:r>
      <w:r w:rsidR="00453C0D">
        <w:rPr>
          <w:rFonts w:cs="Times New Roman"/>
        </w:rPr>
        <w:t>4</w:t>
      </w:r>
      <w:r w:rsidRPr="00B04B6B">
        <w:rPr>
          <w:rFonts w:cs="Times New Roman"/>
        </w:rPr>
        <w:t xml:space="preserve">.2. Для предварительных расчетов укрупненные показатели удельной расчетной нагрузки </w:t>
      </w:r>
      <w:r w:rsidR="00933D6E">
        <w:rPr>
          <w:rFonts w:cs="Times New Roman"/>
        </w:rPr>
        <w:t>жилой зоны</w:t>
      </w:r>
      <w:r w:rsidRPr="00B04B6B">
        <w:rPr>
          <w:rFonts w:cs="Times New Roman"/>
        </w:rPr>
        <w:t xml:space="preserve"> допускается принимать по таблице  5.</w:t>
      </w:r>
      <w:r w:rsidR="00457E32" w:rsidRPr="00B04B6B">
        <w:rPr>
          <w:rFonts w:cs="Times New Roman"/>
        </w:rPr>
        <w:t>8</w:t>
      </w:r>
      <w:r w:rsidRPr="00B04B6B">
        <w:rPr>
          <w:rFonts w:cs="Times New Roman"/>
        </w:rPr>
        <w:t>.</w:t>
      </w:r>
    </w:p>
    <w:p w14:paraId="03755BB1" w14:textId="77777777" w:rsidR="00BE29CC" w:rsidRPr="00B04B6B" w:rsidRDefault="00BE29CC" w:rsidP="00516D52">
      <w:pPr>
        <w:tabs>
          <w:tab w:val="left" w:pos="3460"/>
        </w:tabs>
        <w:overflowPunct w:val="0"/>
        <w:autoSpaceDE w:val="0"/>
        <w:ind w:firstLine="696"/>
        <w:jc w:val="right"/>
        <w:rPr>
          <w:rFonts w:cs="Times New Roman"/>
        </w:rPr>
      </w:pPr>
      <w:r w:rsidRPr="00B04B6B">
        <w:rPr>
          <w:rFonts w:cs="Times New Roman"/>
        </w:rPr>
        <w:t>Таблица 5.</w:t>
      </w:r>
      <w:r w:rsidR="00457E32" w:rsidRPr="00B04B6B">
        <w:rPr>
          <w:rFonts w:cs="Times New Roman"/>
        </w:rPr>
        <w:t>8</w:t>
      </w:r>
    </w:p>
    <w:tbl>
      <w:tblPr>
        <w:tblW w:w="9651" w:type="dxa"/>
        <w:tblInd w:w="55" w:type="dxa"/>
        <w:tblBorders>
          <w:top w:val="single" w:sz="12" w:space="0" w:color="7F7F7F" w:themeColor="text1" w:themeTint="80"/>
          <w:left w:val="single" w:sz="12" w:space="0" w:color="7F7F7F" w:themeColor="text1" w:themeTint="80"/>
          <w:bottom w:val="single" w:sz="12" w:space="0" w:color="7F7F7F" w:themeColor="text1" w:themeTint="80"/>
          <w:right w:val="single" w:sz="12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04"/>
        <w:gridCol w:w="3719"/>
        <w:gridCol w:w="3628"/>
      </w:tblGrid>
      <w:tr w:rsidR="0000483D" w:rsidRPr="00B04B6B" w14:paraId="1F04DAAE" w14:textId="77777777" w:rsidTr="00453C0D">
        <w:tc>
          <w:tcPr>
            <w:tcW w:w="2304" w:type="dxa"/>
            <w:vMerge w:val="restart"/>
            <w:shd w:val="clear" w:color="auto" w:fill="F2F2F2" w:themeFill="background1" w:themeFillShade="F2"/>
            <w:vAlign w:val="center"/>
          </w:tcPr>
          <w:p w14:paraId="0D98106C" w14:textId="465FB8EF" w:rsidR="00BE29CC" w:rsidRPr="00453C0D" w:rsidRDefault="00453C0D" w:rsidP="00C13A52">
            <w:pPr>
              <w:autoSpaceDE w:val="0"/>
              <w:snapToGrid w:val="0"/>
              <w:jc w:val="center"/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453C0D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РАСЧЕТНАЯ УДЕЛЬНАЯ ОБЕСПЕЧЕННОСТЬ ОБЩЕЙ ПЛОЩАДЬЮ</w:t>
            </w:r>
            <w:r w:rsidRPr="00453C0D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 xml:space="preserve">, </w:t>
            </w:r>
            <w:r w:rsidRPr="00453C0D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М</w:t>
            </w:r>
            <w:proofErr w:type="gramStart"/>
            <w:r w:rsidRPr="00453C0D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>2</w:t>
            </w:r>
            <w:proofErr w:type="gramEnd"/>
            <w:r w:rsidRPr="00453C0D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>/</w:t>
            </w:r>
            <w:r w:rsidRPr="00453C0D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ЧЕЛ</w:t>
            </w:r>
            <w:r w:rsidRPr="00453C0D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>.</w:t>
            </w:r>
          </w:p>
        </w:tc>
        <w:tc>
          <w:tcPr>
            <w:tcW w:w="7347" w:type="dxa"/>
            <w:gridSpan w:val="2"/>
            <w:shd w:val="clear" w:color="auto" w:fill="F2F2F2" w:themeFill="background1" w:themeFillShade="F2"/>
            <w:vAlign w:val="center"/>
          </w:tcPr>
          <w:p w14:paraId="1DBAB6D5" w14:textId="68071153" w:rsidR="00BE29CC" w:rsidRPr="00453C0D" w:rsidRDefault="00453C0D" w:rsidP="00C13A52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453C0D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ГОРОДСКОЙ ОКРУГ</w:t>
            </w:r>
          </w:p>
        </w:tc>
      </w:tr>
      <w:tr w:rsidR="0000483D" w:rsidRPr="00B04B6B" w14:paraId="08C5271C" w14:textId="77777777" w:rsidTr="00453C0D">
        <w:trPr>
          <w:trHeight w:val="647"/>
        </w:trPr>
        <w:tc>
          <w:tcPr>
            <w:tcW w:w="2304" w:type="dxa"/>
            <w:vMerge/>
            <w:shd w:val="clear" w:color="auto" w:fill="F2F2F2" w:themeFill="background1" w:themeFillShade="F2"/>
            <w:vAlign w:val="center"/>
          </w:tcPr>
          <w:p w14:paraId="1845FBC3" w14:textId="77777777" w:rsidR="00BE29CC" w:rsidRPr="00453C0D" w:rsidRDefault="00BE29CC" w:rsidP="00C13A52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3719" w:type="dxa"/>
            <w:shd w:val="clear" w:color="auto" w:fill="F2F2F2" w:themeFill="background1" w:themeFillShade="F2"/>
            <w:vAlign w:val="center"/>
          </w:tcPr>
          <w:p w14:paraId="4FD8244E" w14:textId="2863B8FF" w:rsidR="00BE29CC" w:rsidRPr="00453C0D" w:rsidRDefault="00453C0D" w:rsidP="00C13A52">
            <w:pPr>
              <w:autoSpaceDE w:val="0"/>
              <w:snapToGrid w:val="0"/>
              <w:jc w:val="center"/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453C0D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С ПЛИТАМИ НА ПРИРОДНОМ ГАЗЕ</w:t>
            </w:r>
            <w:r w:rsidRPr="00453C0D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>,</w:t>
            </w:r>
          </w:p>
          <w:p w14:paraId="31F5B494" w14:textId="4C802B90" w:rsidR="00BE29CC" w:rsidRPr="00453C0D" w:rsidRDefault="00453C0D" w:rsidP="00C13A52">
            <w:pPr>
              <w:autoSpaceDE w:val="0"/>
              <w:jc w:val="center"/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453C0D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КВТ</w:t>
            </w:r>
            <w:r w:rsidRPr="00453C0D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>/</w:t>
            </w:r>
            <w:r w:rsidRPr="00453C0D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ЧЕЛ</w:t>
            </w:r>
            <w:r w:rsidRPr="00453C0D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>.</w:t>
            </w:r>
          </w:p>
        </w:tc>
        <w:tc>
          <w:tcPr>
            <w:tcW w:w="3628" w:type="dxa"/>
            <w:shd w:val="clear" w:color="auto" w:fill="F2F2F2" w:themeFill="background1" w:themeFillShade="F2"/>
            <w:vAlign w:val="center"/>
          </w:tcPr>
          <w:p w14:paraId="3A1D6F5A" w14:textId="597A1521" w:rsidR="00BE29CC" w:rsidRPr="00453C0D" w:rsidRDefault="00453C0D" w:rsidP="00C13A52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453C0D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СО СТАЦИОНАРНЫМИ ЭЛЕКТРИЧЕСКИМИ</w:t>
            </w:r>
          </w:p>
          <w:p w14:paraId="1645A484" w14:textId="25962ADB" w:rsidR="00BE29CC" w:rsidRPr="00453C0D" w:rsidRDefault="00453C0D" w:rsidP="00C13A52">
            <w:pPr>
              <w:pStyle w:val="a9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453C0D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ПЛИТАМИ, КВТ/ЧЕЛ.</w:t>
            </w:r>
          </w:p>
        </w:tc>
      </w:tr>
      <w:tr w:rsidR="00311391" w:rsidRPr="00B04B6B" w14:paraId="35B5021B" w14:textId="77777777" w:rsidTr="00453C0D">
        <w:trPr>
          <w:trHeight w:val="475"/>
        </w:trPr>
        <w:tc>
          <w:tcPr>
            <w:tcW w:w="2304" w:type="dxa"/>
            <w:vMerge/>
            <w:shd w:val="clear" w:color="auto" w:fill="F2F2F2" w:themeFill="background1" w:themeFillShade="F2"/>
            <w:vAlign w:val="center"/>
          </w:tcPr>
          <w:p w14:paraId="0E7A17C5" w14:textId="77777777" w:rsidR="00311391" w:rsidRPr="00453C0D" w:rsidRDefault="00311391" w:rsidP="00C13A52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3719" w:type="dxa"/>
            <w:shd w:val="clear" w:color="auto" w:fill="F2F2F2" w:themeFill="background1" w:themeFillShade="F2"/>
            <w:vAlign w:val="center"/>
          </w:tcPr>
          <w:p w14:paraId="7CEE95B0" w14:textId="4EA1E487" w:rsidR="00311391" w:rsidRPr="00453C0D" w:rsidRDefault="00453C0D" w:rsidP="00C13A52">
            <w:pPr>
              <w:pStyle w:val="a9"/>
              <w:autoSpaceDE w:val="0"/>
              <w:snapToGrid w:val="0"/>
              <w:jc w:val="center"/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453C0D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В ЦЕЛОМ ПО ГОРОДСКОМУ ОКРУГУ</w:t>
            </w:r>
          </w:p>
        </w:tc>
        <w:tc>
          <w:tcPr>
            <w:tcW w:w="3628" w:type="dxa"/>
            <w:shd w:val="clear" w:color="auto" w:fill="F2F2F2" w:themeFill="background1" w:themeFillShade="F2"/>
            <w:vAlign w:val="center"/>
          </w:tcPr>
          <w:p w14:paraId="67F178D2" w14:textId="040531FE" w:rsidR="00311391" w:rsidRPr="00453C0D" w:rsidRDefault="00453C0D" w:rsidP="00C13A52">
            <w:pPr>
              <w:pStyle w:val="a9"/>
              <w:autoSpaceDE w:val="0"/>
              <w:snapToGrid w:val="0"/>
              <w:jc w:val="center"/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453C0D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В ЦЕЛОМ ПО  ГОРОДСКОМУ ОКРУГУ</w:t>
            </w:r>
          </w:p>
        </w:tc>
      </w:tr>
      <w:tr w:rsidR="00311391" w:rsidRPr="00B04B6B" w14:paraId="78EAD096" w14:textId="77777777" w:rsidTr="00453C0D">
        <w:tc>
          <w:tcPr>
            <w:tcW w:w="2304" w:type="dxa"/>
            <w:shd w:val="clear" w:color="auto" w:fill="auto"/>
            <w:vAlign w:val="center"/>
          </w:tcPr>
          <w:p w14:paraId="7C1E9C46" w14:textId="77777777" w:rsidR="00311391" w:rsidRPr="00B04B6B" w:rsidRDefault="00311391" w:rsidP="00453C0D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27,4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3D5E1ACC" w14:textId="77777777" w:rsidR="00311391" w:rsidRPr="00B04B6B" w:rsidRDefault="00311391" w:rsidP="00453C0D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0,48</w:t>
            </w:r>
          </w:p>
        </w:tc>
        <w:tc>
          <w:tcPr>
            <w:tcW w:w="3628" w:type="dxa"/>
            <w:shd w:val="clear" w:color="auto" w:fill="auto"/>
            <w:vAlign w:val="center"/>
          </w:tcPr>
          <w:p w14:paraId="5E36D734" w14:textId="77777777" w:rsidR="00311391" w:rsidRPr="00B04B6B" w:rsidRDefault="00311391" w:rsidP="00453C0D">
            <w:pPr>
              <w:pStyle w:val="a9"/>
              <w:snapToGrid w:val="0"/>
              <w:jc w:val="center"/>
              <w:rPr>
                <w:rFonts w:cs="Times New Roman"/>
              </w:rPr>
            </w:pPr>
            <w:r w:rsidRPr="00B04B6B">
              <w:rPr>
                <w:rFonts w:cs="Times New Roman"/>
              </w:rPr>
              <w:t>0,57</w:t>
            </w:r>
          </w:p>
        </w:tc>
      </w:tr>
    </w:tbl>
    <w:p w14:paraId="6350FD81" w14:textId="77777777" w:rsidR="00BE29CC" w:rsidRPr="00B04B6B" w:rsidRDefault="00BE29CC" w:rsidP="00516D52">
      <w:pPr>
        <w:tabs>
          <w:tab w:val="left" w:pos="3460"/>
        </w:tabs>
        <w:overflowPunct w:val="0"/>
        <w:autoSpaceDE w:val="0"/>
        <w:ind w:firstLine="696"/>
        <w:jc w:val="both"/>
        <w:rPr>
          <w:rFonts w:cs="Times New Roman"/>
        </w:rPr>
      </w:pPr>
    </w:p>
    <w:p w14:paraId="351A372C" w14:textId="77777777" w:rsidR="00BE29CC" w:rsidRPr="00B04B6B" w:rsidRDefault="00BE29CC" w:rsidP="00516D52">
      <w:pPr>
        <w:pStyle w:val="a1"/>
        <w:tabs>
          <w:tab w:val="left" w:pos="3460"/>
        </w:tabs>
        <w:overflowPunct w:val="0"/>
        <w:autoSpaceDE w:val="0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Значения удельных электрических нагрузок приведены к шинам 10(6) </w:t>
      </w:r>
      <w:proofErr w:type="spellStart"/>
      <w:r w:rsidRPr="00B04B6B">
        <w:rPr>
          <w:rFonts w:cs="Times New Roman"/>
          <w:color w:val="000000"/>
        </w:rPr>
        <w:t>кВ</w:t>
      </w:r>
      <w:proofErr w:type="spellEnd"/>
      <w:r w:rsidRPr="00B04B6B">
        <w:rPr>
          <w:rFonts w:cs="Times New Roman"/>
          <w:color w:val="000000"/>
        </w:rPr>
        <w:t xml:space="preserve"> центров питания.</w:t>
      </w:r>
    </w:p>
    <w:p w14:paraId="49C36FBF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При наличии в жилом фонде газовых и электрических плит удельные нагрузки определяются интерполяцией пропорционально их соотношению.</w:t>
      </w:r>
    </w:p>
    <w:p w14:paraId="69A2C747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В тех случаях, когда фактическая обеспеченность общей площадью в </w:t>
      </w:r>
      <w:r w:rsidR="009B68E8" w:rsidRPr="00B04B6B">
        <w:rPr>
          <w:rFonts w:cs="Times New Roman"/>
          <w:color w:val="000000"/>
        </w:rPr>
        <w:t>городском округе</w:t>
      </w:r>
      <w:r w:rsidR="00123D1E" w:rsidRPr="00B04B6B">
        <w:rPr>
          <w:rFonts w:cs="Times New Roman"/>
          <w:color w:val="000000"/>
        </w:rPr>
        <w:t xml:space="preserve"> </w:t>
      </w:r>
      <w:r w:rsidRPr="00B04B6B">
        <w:rPr>
          <w:rFonts w:cs="Times New Roman"/>
          <w:color w:val="000000"/>
        </w:rPr>
        <w:t xml:space="preserve">отличается от расчетной, приведенные в таблице значения следует умножать на отношение фактической обеспеченности </w:t>
      </w:r>
      <w:proofErr w:type="gramStart"/>
      <w:r w:rsidRPr="00B04B6B">
        <w:rPr>
          <w:rFonts w:cs="Times New Roman"/>
          <w:color w:val="000000"/>
        </w:rPr>
        <w:t>к</w:t>
      </w:r>
      <w:proofErr w:type="gramEnd"/>
      <w:r w:rsidRPr="00B04B6B">
        <w:rPr>
          <w:rFonts w:cs="Times New Roman"/>
          <w:color w:val="000000"/>
        </w:rPr>
        <w:t xml:space="preserve"> расчетной. </w:t>
      </w:r>
    </w:p>
    <w:p w14:paraId="24C3E748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proofErr w:type="gramStart"/>
      <w:r w:rsidRPr="00B04B6B">
        <w:rPr>
          <w:rFonts w:cs="Times New Roman"/>
          <w:color w:val="000000"/>
        </w:rPr>
        <w:t xml:space="preserve">Приведенные показатели учитывают нагрузки: жилых и общественных зданий (административных, учебных, научных, лечебных, торговых, зрелищных, спортивных), коммунальных предприятий, объектов транспортного обслуживания (закрытых и открытых стоянок автомобилей), наружного освещения, </w:t>
      </w:r>
      <w:proofErr w:type="gramEnd"/>
    </w:p>
    <w:p w14:paraId="0A8C6BA2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В таблице № 5.8 не учтены мелкие промышленные потребители, питающиеся, как правило, по распределительным сетям. </w:t>
      </w:r>
    </w:p>
    <w:p w14:paraId="4809DB5A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Для учета этих потребителей к показателям таблицы следует вводить следующие коэффициенты: </w:t>
      </w:r>
    </w:p>
    <w:p w14:paraId="3D30D9B2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- для районов с газовыми плитами - 1,2 - 1,6;</w:t>
      </w:r>
    </w:p>
    <w:p w14:paraId="161C5EE1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- для районов с электроплитами - 1,1 - 1,5. </w:t>
      </w:r>
    </w:p>
    <w:p w14:paraId="59708FB7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Большие значения коэффициентов относятся к </w:t>
      </w:r>
      <w:proofErr w:type="gramStart"/>
      <w:r w:rsidR="009B68E8" w:rsidRPr="00B04B6B">
        <w:rPr>
          <w:rFonts w:cs="Times New Roman"/>
          <w:color w:val="000000"/>
        </w:rPr>
        <w:t>более заселенным</w:t>
      </w:r>
      <w:proofErr w:type="gramEnd"/>
      <w:r w:rsidRPr="00B04B6B">
        <w:rPr>
          <w:rFonts w:cs="Times New Roman"/>
          <w:color w:val="000000"/>
        </w:rPr>
        <w:t xml:space="preserve"> жил</w:t>
      </w:r>
      <w:r w:rsidR="00824226" w:rsidRPr="00B04B6B">
        <w:rPr>
          <w:rFonts w:cs="Times New Roman"/>
          <w:color w:val="000000"/>
        </w:rPr>
        <w:t>ым зонам</w:t>
      </w:r>
      <w:r w:rsidRPr="00B04B6B">
        <w:rPr>
          <w:rFonts w:cs="Times New Roman"/>
          <w:color w:val="000000"/>
        </w:rPr>
        <w:t xml:space="preserve">. </w:t>
      </w:r>
    </w:p>
    <w:p w14:paraId="4E463F3D" w14:textId="7AC0EFF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5.</w:t>
      </w:r>
      <w:r w:rsidR="00453C0D">
        <w:rPr>
          <w:rFonts w:cs="Times New Roman"/>
          <w:color w:val="000000"/>
        </w:rPr>
        <w:t>4</w:t>
      </w:r>
      <w:r w:rsidRPr="00B04B6B">
        <w:rPr>
          <w:rFonts w:cs="Times New Roman"/>
          <w:color w:val="000000"/>
        </w:rPr>
        <w:t xml:space="preserve">.3. При развитии систем электроснабжения электрические сети следует проектировать с учетом перехода на более высокие классы среднего напряжения (с 6 - 10 </w:t>
      </w:r>
      <w:proofErr w:type="spellStart"/>
      <w:r w:rsidRPr="00B04B6B">
        <w:rPr>
          <w:rFonts w:cs="Times New Roman"/>
          <w:color w:val="000000"/>
        </w:rPr>
        <w:t>кВ</w:t>
      </w:r>
      <w:proofErr w:type="spellEnd"/>
      <w:r w:rsidRPr="00B04B6B">
        <w:rPr>
          <w:rFonts w:cs="Times New Roman"/>
          <w:color w:val="000000"/>
        </w:rPr>
        <w:t xml:space="preserve"> на 20 - 35 </w:t>
      </w:r>
      <w:proofErr w:type="spellStart"/>
      <w:r w:rsidRPr="00B04B6B">
        <w:rPr>
          <w:rFonts w:cs="Times New Roman"/>
          <w:color w:val="000000"/>
        </w:rPr>
        <w:t>кВ</w:t>
      </w:r>
      <w:proofErr w:type="spellEnd"/>
      <w:r w:rsidRPr="00B04B6B">
        <w:rPr>
          <w:rFonts w:cs="Times New Roman"/>
          <w:color w:val="000000"/>
        </w:rPr>
        <w:t xml:space="preserve">). </w:t>
      </w:r>
    </w:p>
    <w:p w14:paraId="77F4E63E" w14:textId="54D5826A" w:rsidR="00BE29CC" w:rsidRPr="00B04B6B" w:rsidRDefault="00915CB5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5.</w:t>
      </w:r>
      <w:r w:rsidR="00FC2F97" w:rsidRPr="00B04B6B">
        <w:rPr>
          <w:rFonts w:cs="Times New Roman"/>
          <w:color w:val="000000"/>
        </w:rPr>
        <w:t>6</w:t>
      </w:r>
      <w:r w:rsidRPr="00B04B6B">
        <w:rPr>
          <w:rFonts w:cs="Times New Roman"/>
          <w:color w:val="000000"/>
        </w:rPr>
        <w:t xml:space="preserve">.4. </w:t>
      </w:r>
      <w:r w:rsidR="00BE29CC" w:rsidRPr="00B04B6B">
        <w:rPr>
          <w:rFonts w:cs="Times New Roman"/>
          <w:color w:val="000000"/>
        </w:rPr>
        <w:t xml:space="preserve">Выбор системы напряжений распределения электроэнергии должен осуществляться с учетом анализа роста перспективных электрических нагрузок. </w:t>
      </w:r>
    </w:p>
    <w:p w14:paraId="0931C59F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До разработки схемы перспективного развития электрических сетей напряжением 35 - 200 и 6 - 10 </w:t>
      </w:r>
      <w:proofErr w:type="spellStart"/>
      <w:r w:rsidRPr="00B04B6B">
        <w:rPr>
          <w:rFonts w:cs="Times New Roman"/>
          <w:color w:val="000000"/>
        </w:rPr>
        <w:t>кВ</w:t>
      </w:r>
      <w:proofErr w:type="spellEnd"/>
      <w:r w:rsidRPr="00B04B6B">
        <w:rPr>
          <w:rFonts w:cs="Times New Roman"/>
          <w:color w:val="000000"/>
        </w:rPr>
        <w:t xml:space="preserve"> вопрос перевода сетей среднего напряжения на более высокий класс напряжений должен решаться при подготовке проектной документации на объекты электроснабжения на основе соответствующего технико-экономического обоснования. </w:t>
      </w:r>
    </w:p>
    <w:p w14:paraId="55772A38" w14:textId="0A8BAE48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5.</w:t>
      </w:r>
      <w:r w:rsidR="00453C0D">
        <w:rPr>
          <w:rFonts w:cs="Times New Roman"/>
          <w:color w:val="000000"/>
        </w:rPr>
        <w:t>4</w:t>
      </w:r>
      <w:r w:rsidRPr="00B04B6B">
        <w:rPr>
          <w:rFonts w:cs="Times New Roman"/>
          <w:color w:val="000000"/>
        </w:rPr>
        <w:t xml:space="preserve">.5. При проектировании электроснабжения необходимо учитывать требования к обеспечению его надежности в соответствии с категорией проектируемых территорий. </w:t>
      </w:r>
    </w:p>
    <w:p w14:paraId="579B8ECB" w14:textId="77777777" w:rsidR="00311391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>К первой категории относятся электроприемники, перерыв электроснабжения которых может повлечь за собой опасность для жизни людей, нарушение функционирования особо важных элементов хозяйства.</w:t>
      </w:r>
    </w:p>
    <w:p w14:paraId="05C1E388" w14:textId="77777777" w:rsidR="00311391" w:rsidRPr="00B04B6B" w:rsidRDefault="00311391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r w:rsidRPr="00B04B6B">
        <w:rPr>
          <w:rFonts w:eastAsia="Times New Roman" w:cs="Times New Roman"/>
          <w:kern w:val="0"/>
          <w:lang w:eastAsia="ru-RU" w:bidi="ar-SA"/>
        </w:rPr>
        <w:t xml:space="preserve">К </w:t>
      </w:r>
      <w:proofErr w:type="spellStart"/>
      <w:r w:rsidRPr="00B04B6B">
        <w:rPr>
          <w:rFonts w:eastAsia="Times New Roman" w:cs="Times New Roman"/>
          <w:kern w:val="0"/>
          <w:lang w:eastAsia="ru-RU" w:bidi="ar-SA"/>
        </w:rPr>
        <w:t>электроприемникам</w:t>
      </w:r>
      <w:proofErr w:type="spellEnd"/>
      <w:r w:rsidRPr="00B04B6B">
        <w:rPr>
          <w:rFonts w:eastAsia="Times New Roman" w:cs="Times New Roman"/>
          <w:kern w:val="0"/>
          <w:lang w:eastAsia="ru-RU" w:bidi="ar-SA"/>
        </w:rPr>
        <w:t xml:space="preserve"> первой категории относятся:</w:t>
      </w:r>
    </w:p>
    <w:p w14:paraId="7A428D74" w14:textId="77777777" w:rsidR="00311391" w:rsidRPr="00B04B6B" w:rsidRDefault="00311391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22" w:name="sub_2001"/>
      <w:r w:rsidRPr="00B04B6B">
        <w:rPr>
          <w:rFonts w:eastAsia="Times New Roman" w:cs="Times New Roman"/>
          <w:kern w:val="0"/>
          <w:lang w:eastAsia="ru-RU" w:bidi="ar-SA"/>
        </w:rPr>
        <w:t>а) электроприемники операционных и родильных блоков, противопожарных устройств и охранной сигнализации, эвакуационного освещения и больничных лифтов;</w:t>
      </w:r>
    </w:p>
    <w:p w14:paraId="66398C0E" w14:textId="77777777" w:rsidR="00311391" w:rsidRPr="00B04B6B" w:rsidRDefault="00311391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23" w:name="sub_2002"/>
      <w:bookmarkEnd w:id="22"/>
      <w:r w:rsidRPr="00B04B6B">
        <w:rPr>
          <w:rFonts w:eastAsia="Times New Roman" w:cs="Times New Roman"/>
          <w:kern w:val="0"/>
          <w:lang w:eastAsia="ru-RU" w:bidi="ar-SA"/>
        </w:rPr>
        <w:t>б) котельные, являющиеся единственным источником тепла системы теплоснабжения, обеспечивающие потребителей первой категории, не имеющих индивидуальных резервных и</w:t>
      </w:r>
      <w:r w:rsidRPr="00B04B6B">
        <w:rPr>
          <w:rFonts w:eastAsia="Times New Roman" w:cs="Times New Roman"/>
          <w:kern w:val="0"/>
          <w:lang w:eastAsia="ru-RU" w:bidi="ar-SA"/>
        </w:rPr>
        <w:t>с</w:t>
      </w:r>
      <w:r w:rsidRPr="00B04B6B">
        <w:rPr>
          <w:rFonts w:eastAsia="Times New Roman" w:cs="Times New Roman"/>
          <w:kern w:val="0"/>
          <w:lang w:eastAsia="ru-RU" w:bidi="ar-SA"/>
        </w:rPr>
        <w:t>точников тепла;</w:t>
      </w:r>
    </w:p>
    <w:p w14:paraId="48BEEB19" w14:textId="77777777" w:rsidR="00311391" w:rsidRPr="00B04B6B" w:rsidRDefault="00311391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24" w:name="sub_2003"/>
      <w:bookmarkEnd w:id="23"/>
      <w:r w:rsidRPr="00B04B6B">
        <w:rPr>
          <w:rFonts w:eastAsia="Times New Roman" w:cs="Times New Roman"/>
          <w:kern w:val="0"/>
          <w:lang w:eastAsia="ru-RU" w:bidi="ar-SA"/>
        </w:rPr>
        <w:t xml:space="preserve">в) электродвигатели сетевых и </w:t>
      </w:r>
      <w:proofErr w:type="spellStart"/>
      <w:r w:rsidRPr="00B04B6B">
        <w:rPr>
          <w:rFonts w:eastAsia="Times New Roman" w:cs="Times New Roman"/>
          <w:kern w:val="0"/>
          <w:lang w:eastAsia="ru-RU" w:bidi="ar-SA"/>
        </w:rPr>
        <w:t>подпиточных</w:t>
      </w:r>
      <w:proofErr w:type="spellEnd"/>
      <w:r w:rsidRPr="00B04B6B">
        <w:rPr>
          <w:rFonts w:eastAsia="Times New Roman" w:cs="Times New Roman"/>
          <w:kern w:val="0"/>
          <w:lang w:eastAsia="ru-RU" w:bidi="ar-SA"/>
        </w:rPr>
        <w:t xml:space="preserve"> насосов котельных второй категории с в</w:t>
      </w:r>
      <w:r w:rsidRPr="00B04B6B">
        <w:rPr>
          <w:rFonts w:eastAsia="Times New Roman" w:cs="Times New Roman"/>
          <w:kern w:val="0"/>
          <w:lang w:eastAsia="ru-RU" w:bidi="ar-SA"/>
        </w:rPr>
        <w:t>о</w:t>
      </w:r>
      <w:r w:rsidRPr="00B04B6B">
        <w:rPr>
          <w:rFonts w:eastAsia="Times New Roman" w:cs="Times New Roman"/>
          <w:kern w:val="0"/>
          <w:lang w:eastAsia="ru-RU" w:bidi="ar-SA"/>
        </w:rPr>
        <w:t>догрейными котлами единичной производительностью более 10 Гкал/</w:t>
      </w:r>
      <w:proofErr w:type="gramStart"/>
      <w:r w:rsidRPr="00B04B6B">
        <w:rPr>
          <w:rFonts w:eastAsia="Times New Roman" w:cs="Times New Roman"/>
          <w:kern w:val="0"/>
          <w:lang w:eastAsia="ru-RU" w:bidi="ar-SA"/>
        </w:rPr>
        <w:t>ч</w:t>
      </w:r>
      <w:proofErr w:type="gramEnd"/>
      <w:r w:rsidRPr="00B04B6B">
        <w:rPr>
          <w:rFonts w:eastAsia="Times New Roman" w:cs="Times New Roman"/>
          <w:kern w:val="0"/>
          <w:lang w:eastAsia="ru-RU" w:bidi="ar-SA"/>
        </w:rPr>
        <w:t>;</w:t>
      </w:r>
    </w:p>
    <w:p w14:paraId="5F4DFB24" w14:textId="77777777" w:rsidR="00311391" w:rsidRPr="00B04B6B" w:rsidRDefault="00311391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25" w:name="sub_2004"/>
      <w:bookmarkEnd w:id="24"/>
      <w:r w:rsidRPr="00B04B6B">
        <w:rPr>
          <w:rFonts w:eastAsia="Times New Roman" w:cs="Times New Roman"/>
          <w:kern w:val="0"/>
          <w:lang w:eastAsia="ru-RU" w:bidi="ar-SA"/>
        </w:rPr>
        <w:t xml:space="preserve">г) электродвигатели подкачивающих и смесительных насосов </w:t>
      </w:r>
      <w:proofErr w:type="gramStart"/>
      <w:r w:rsidRPr="00B04B6B">
        <w:rPr>
          <w:rFonts w:eastAsia="Times New Roman" w:cs="Times New Roman"/>
          <w:kern w:val="0"/>
          <w:lang w:eastAsia="ru-RU" w:bidi="ar-SA"/>
        </w:rPr>
        <w:t>в</w:t>
      </w:r>
      <w:proofErr w:type="gramEnd"/>
      <w:r w:rsidRPr="00B04B6B">
        <w:rPr>
          <w:rFonts w:eastAsia="Times New Roman" w:cs="Times New Roman"/>
          <w:kern w:val="0"/>
          <w:lang w:eastAsia="ru-RU" w:bidi="ar-SA"/>
        </w:rPr>
        <w:t xml:space="preserve"> насосных, дренажных насосов дюкеров тепловых сетей;</w:t>
      </w:r>
    </w:p>
    <w:p w14:paraId="4DA884D8" w14:textId="77777777" w:rsidR="00311391" w:rsidRPr="00B04B6B" w:rsidRDefault="00311391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26" w:name="sub_2005"/>
      <w:bookmarkEnd w:id="25"/>
      <w:r w:rsidRPr="00B04B6B">
        <w:rPr>
          <w:rFonts w:eastAsia="Times New Roman" w:cs="Times New Roman"/>
          <w:kern w:val="0"/>
          <w:lang w:eastAsia="ru-RU" w:bidi="ar-SA"/>
        </w:rPr>
        <w:t>д) объединенные хозяйственно-питьевые и производственные водопроводы в городах с числом жителей более 50 тыс.</w:t>
      </w:r>
      <w:r w:rsidR="00123D1E" w:rsidRPr="00B04B6B">
        <w:rPr>
          <w:rFonts w:eastAsia="Times New Roman" w:cs="Times New Roman"/>
          <w:kern w:val="0"/>
          <w:lang w:eastAsia="ru-RU" w:bidi="ar-SA"/>
        </w:rPr>
        <w:t xml:space="preserve"> </w:t>
      </w:r>
      <w:r w:rsidRPr="00B04B6B">
        <w:rPr>
          <w:rFonts w:eastAsia="Times New Roman" w:cs="Times New Roman"/>
          <w:kern w:val="0"/>
          <w:lang w:eastAsia="ru-RU" w:bidi="ar-SA"/>
        </w:rPr>
        <w:t>чел.: насосные станции, подающие воду непосредственно в сеть противопожарного и объединенного противопожарного водопровода; канализационные насо</w:t>
      </w:r>
      <w:r w:rsidRPr="00B04B6B">
        <w:rPr>
          <w:rFonts w:eastAsia="Times New Roman" w:cs="Times New Roman"/>
          <w:kern w:val="0"/>
          <w:lang w:eastAsia="ru-RU" w:bidi="ar-SA"/>
        </w:rPr>
        <w:t>с</w:t>
      </w:r>
      <w:r w:rsidRPr="00B04B6B">
        <w:rPr>
          <w:rFonts w:eastAsia="Times New Roman" w:cs="Times New Roman"/>
          <w:kern w:val="0"/>
          <w:lang w:eastAsia="ru-RU" w:bidi="ar-SA"/>
        </w:rPr>
        <w:lastRenderedPageBreak/>
        <w:t>ные станции, не допускающие перерыва или снижения подачи сточных вод, очистные сооруж</w:t>
      </w:r>
      <w:r w:rsidRPr="00B04B6B">
        <w:rPr>
          <w:rFonts w:eastAsia="Times New Roman" w:cs="Times New Roman"/>
          <w:kern w:val="0"/>
          <w:lang w:eastAsia="ru-RU" w:bidi="ar-SA"/>
        </w:rPr>
        <w:t>е</w:t>
      </w:r>
      <w:r w:rsidRPr="00B04B6B">
        <w:rPr>
          <w:rFonts w:eastAsia="Times New Roman" w:cs="Times New Roman"/>
          <w:kern w:val="0"/>
          <w:lang w:eastAsia="ru-RU" w:bidi="ar-SA"/>
        </w:rPr>
        <w:t>ния канализации, не допускающие перерыва в работе;</w:t>
      </w:r>
    </w:p>
    <w:p w14:paraId="72310777" w14:textId="73AF336C" w:rsidR="00311391" w:rsidRPr="00B04B6B" w:rsidRDefault="00311391" w:rsidP="00933D6E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27" w:name="sub_2006"/>
      <w:bookmarkEnd w:id="26"/>
      <w:r w:rsidRPr="00B04B6B">
        <w:rPr>
          <w:rFonts w:eastAsia="Times New Roman" w:cs="Times New Roman"/>
          <w:kern w:val="0"/>
          <w:lang w:eastAsia="ru-RU" w:bidi="ar-SA"/>
        </w:rPr>
        <w:t xml:space="preserve">е) электроприемники противопожарных устройств (пожарные насосы, системы подпора воздуха, </w:t>
      </w:r>
      <w:proofErr w:type="spellStart"/>
      <w:r w:rsidRPr="00B04B6B">
        <w:rPr>
          <w:rFonts w:eastAsia="Times New Roman" w:cs="Times New Roman"/>
          <w:kern w:val="0"/>
          <w:lang w:eastAsia="ru-RU" w:bidi="ar-SA"/>
        </w:rPr>
        <w:t>дымоудаления</w:t>
      </w:r>
      <w:proofErr w:type="spellEnd"/>
      <w:r w:rsidRPr="00B04B6B">
        <w:rPr>
          <w:rFonts w:eastAsia="Times New Roman" w:cs="Times New Roman"/>
          <w:kern w:val="0"/>
          <w:lang w:eastAsia="ru-RU" w:bidi="ar-SA"/>
        </w:rPr>
        <w:t>, пожарной сигнализации и оповещения о пожаре), эвак</w:t>
      </w:r>
      <w:r w:rsidR="00180D5B" w:rsidRPr="00B04B6B">
        <w:rPr>
          <w:rFonts w:eastAsia="Times New Roman" w:cs="Times New Roman"/>
          <w:kern w:val="0"/>
          <w:lang w:eastAsia="ru-RU" w:bidi="ar-SA"/>
        </w:rPr>
        <w:t>уационное и ав</w:t>
      </w:r>
      <w:r w:rsidR="00180D5B" w:rsidRPr="00B04B6B">
        <w:rPr>
          <w:rFonts w:eastAsia="Times New Roman" w:cs="Times New Roman"/>
          <w:kern w:val="0"/>
          <w:lang w:eastAsia="ru-RU" w:bidi="ar-SA"/>
        </w:rPr>
        <w:t>а</w:t>
      </w:r>
      <w:r w:rsidR="00180D5B" w:rsidRPr="00B04B6B">
        <w:rPr>
          <w:rFonts w:eastAsia="Times New Roman" w:cs="Times New Roman"/>
          <w:kern w:val="0"/>
          <w:lang w:eastAsia="ru-RU" w:bidi="ar-SA"/>
        </w:rPr>
        <w:t>рийное освещение</w:t>
      </w:r>
      <w:r w:rsidRPr="00B04B6B">
        <w:rPr>
          <w:rFonts w:eastAsia="Times New Roman" w:cs="Times New Roman"/>
          <w:kern w:val="0"/>
          <w:lang w:eastAsia="ru-RU" w:bidi="ar-SA"/>
        </w:rPr>
        <w:t>;</w:t>
      </w:r>
      <w:bookmarkEnd w:id="27"/>
      <w:r w:rsidRPr="00B04B6B">
        <w:rPr>
          <w:rFonts w:eastAsia="Times New Roman" w:cs="Times New Roman"/>
          <w:kern w:val="0"/>
          <w:lang w:eastAsia="ru-RU" w:bidi="ar-SA"/>
        </w:rPr>
        <w:t xml:space="preserve"> </w:t>
      </w:r>
    </w:p>
    <w:p w14:paraId="5DF84502" w14:textId="77777777" w:rsidR="00311391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Ко второй категории относятся электроприемники, перерыв электроснабжения которых приводит к нарушению нормальной деятельности значительного числа жителей. </w:t>
      </w:r>
    </w:p>
    <w:p w14:paraId="187C4368" w14:textId="77777777" w:rsidR="00311391" w:rsidRPr="00B04B6B" w:rsidRDefault="00311391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r w:rsidRPr="00B04B6B">
        <w:rPr>
          <w:rFonts w:eastAsia="Times New Roman" w:cs="Times New Roman"/>
          <w:kern w:val="0"/>
          <w:lang w:eastAsia="ru-RU" w:bidi="ar-SA"/>
        </w:rPr>
        <w:t xml:space="preserve">К </w:t>
      </w:r>
      <w:proofErr w:type="spellStart"/>
      <w:r w:rsidRPr="00B04B6B">
        <w:rPr>
          <w:rFonts w:eastAsia="Times New Roman" w:cs="Times New Roman"/>
          <w:kern w:val="0"/>
          <w:lang w:eastAsia="ru-RU" w:bidi="ar-SA"/>
        </w:rPr>
        <w:t>электроприемникам</w:t>
      </w:r>
      <w:proofErr w:type="spellEnd"/>
      <w:r w:rsidRPr="00B04B6B">
        <w:rPr>
          <w:rFonts w:eastAsia="Times New Roman" w:cs="Times New Roman"/>
          <w:kern w:val="0"/>
          <w:lang w:eastAsia="ru-RU" w:bidi="ar-SA"/>
        </w:rPr>
        <w:t xml:space="preserve"> второй категории относятся:</w:t>
      </w:r>
    </w:p>
    <w:p w14:paraId="7232B2E9" w14:textId="77777777" w:rsidR="00311391" w:rsidRPr="00B04B6B" w:rsidRDefault="00311391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28" w:name="sub_20021"/>
      <w:r w:rsidRPr="00B04B6B">
        <w:rPr>
          <w:rFonts w:eastAsia="Times New Roman" w:cs="Times New Roman"/>
          <w:kern w:val="0"/>
          <w:lang w:eastAsia="ru-RU" w:bidi="ar-SA"/>
        </w:rPr>
        <w:t>а) жилые дома с электроплитами за исключением одно-</w:t>
      </w:r>
      <w:proofErr w:type="spellStart"/>
      <w:r w:rsidRPr="00B04B6B">
        <w:rPr>
          <w:rFonts w:eastAsia="Times New Roman" w:cs="Times New Roman"/>
          <w:kern w:val="0"/>
          <w:lang w:eastAsia="ru-RU" w:bidi="ar-SA"/>
        </w:rPr>
        <w:t>восьмиквартирных</w:t>
      </w:r>
      <w:proofErr w:type="spellEnd"/>
      <w:r w:rsidRPr="00B04B6B">
        <w:rPr>
          <w:rFonts w:eastAsia="Times New Roman" w:cs="Times New Roman"/>
          <w:kern w:val="0"/>
          <w:lang w:eastAsia="ru-RU" w:bidi="ar-SA"/>
        </w:rPr>
        <w:t xml:space="preserve"> домов;</w:t>
      </w:r>
    </w:p>
    <w:p w14:paraId="1E069573" w14:textId="77777777" w:rsidR="00311391" w:rsidRPr="00B04B6B" w:rsidRDefault="00180D5B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29" w:name="sub_20023"/>
      <w:bookmarkEnd w:id="28"/>
      <w:r w:rsidRPr="00B04B6B">
        <w:rPr>
          <w:rFonts w:eastAsia="Times New Roman" w:cs="Times New Roman"/>
          <w:kern w:val="0"/>
          <w:lang w:eastAsia="ru-RU" w:bidi="ar-SA"/>
        </w:rPr>
        <w:t>б</w:t>
      </w:r>
      <w:r w:rsidR="00311391" w:rsidRPr="00B04B6B">
        <w:rPr>
          <w:rFonts w:eastAsia="Times New Roman" w:cs="Times New Roman"/>
          <w:kern w:val="0"/>
          <w:lang w:eastAsia="ru-RU" w:bidi="ar-SA"/>
        </w:rPr>
        <w:t>) общежития вместимостью 50 человек и более;</w:t>
      </w:r>
    </w:p>
    <w:p w14:paraId="7DA0198A" w14:textId="77777777" w:rsidR="00311391" w:rsidRPr="00B04B6B" w:rsidRDefault="00180D5B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30" w:name="sub_20024"/>
      <w:bookmarkEnd w:id="29"/>
      <w:r w:rsidRPr="00B04B6B">
        <w:rPr>
          <w:rFonts w:eastAsia="Times New Roman" w:cs="Times New Roman"/>
          <w:kern w:val="0"/>
          <w:lang w:eastAsia="ru-RU" w:bidi="ar-SA"/>
        </w:rPr>
        <w:t>в</w:t>
      </w:r>
      <w:r w:rsidR="00311391" w:rsidRPr="00B04B6B">
        <w:rPr>
          <w:rFonts w:eastAsia="Times New Roman" w:cs="Times New Roman"/>
          <w:kern w:val="0"/>
          <w:lang w:eastAsia="ru-RU" w:bidi="ar-SA"/>
        </w:rPr>
        <w:t>) здания учреждений высотой до 16 этажей с количеством работающих от 50 до 2000 человек;</w:t>
      </w:r>
    </w:p>
    <w:p w14:paraId="0200CF41" w14:textId="77777777" w:rsidR="00311391" w:rsidRPr="00B04B6B" w:rsidRDefault="00180D5B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31" w:name="sub_20025"/>
      <w:bookmarkEnd w:id="30"/>
      <w:r w:rsidRPr="00B04B6B">
        <w:rPr>
          <w:rFonts w:eastAsia="Times New Roman" w:cs="Times New Roman"/>
          <w:kern w:val="0"/>
          <w:lang w:eastAsia="ru-RU" w:bidi="ar-SA"/>
        </w:rPr>
        <w:t>г</w:t>
      </w:r>
      <w:r w:rsidR="00311391" w:rsidRPr="00B04B6B">
        <w:rPr>
          <w:rFonts w:eastAsia="Times New Roman" w:cs="Times New Roman"/>
          <w:kern w:val="0"/>
          <w:lang w:eastAsia="ru-RU" w:bidi="ar-SA"/>
        </w:rPr>
        <w:t>) детские учреждения;</w:t>
      </w:r>
    </w:p>
    <w:p w14:paraId="741B9780" w14:textId="77777777" w:rsidR="00311391" w:rsidRPr="00B04B6B" w:rsidRDefault="00180D5B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32" w:name="sub_20026"/>
      <w:bookmarkEnd w:id="31"/>
      <w:r w:rsidRPr="00B04B6B">
        <w:rPr>
          <w:rFonts w:eastAsia="Times New Roman" w:cs="Times New Roman"/>
          <w:kern w:val="0"/>
          <w:lang w:eastAsia="ru-RU" w:bidi="ar-SA"/>
        </w:rPr>
        <w:t>д</w:t>
      </w:r>
      <w:r w:rsidR="00311391" w:rsidRPr="00B04B6B">
        <w:rPr>
          <w:rFonts w:eastAsia="Times New Roman" w:cs="Times New Roman"/>
          <w:kern w:val="0"/>
          <w:lang w:eastAsia="ru-RU" w:bidi="ar-SA"/>
        </w:rPr>
        <w:t>) медицинские учреждения, аптеки;</w:t>
      </w:r>
    </w:p>
    <w:p w14:paraId="618FEDC1" w14:textId="77777777" w:rsidR="00311391" w:rsidRPr="00B04B6B" w:rsidRDefault="00180D5B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33" w:name="sub_20027"/>
      <w:bookmarkEnd w:id="32"/>
      <w:r w:rsidRPr="00B04B6B">
        <w:rPr>
          <w:rFonts w:eastAsia="Times New Roman" w:cs="Times New Roman"/>
          <w:kern w:val="0"/>
          <w:lang w:eastAsia="ru-RU" w:bidi="ar-SA"/>
        </w:rPr>
        <w:t>е</w:t>
      </w:r>
      <w:r w:rsidR="00311391" w:rsidRPr="00B04B6B">
        <w:rPr>
          <w:rFonts w:eastAsia="Times New Roman" w:cs="Times New Roman"/>
          <w:kern w:val="0"/>
          <w:lang w:eastAsia="ru-RU" w:bidi="ar-SA"/>
        </w:rPr>
        <w:t>) крытые зрелищные и спортивные предприятия с количеством мест в зале от 300 до 800;</w:t>
      </w:r>
    </w:p>
    <w:p w14:paraId="69A0F760" w14:textId="77777777" w:rsidR="00311391" w:rsidRPr="00B04B6B" w:rsidRDefault="00180D5B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34" w:name="sub_20028"/>
      <w:bookmarkEnd w:id="33"/>
      <w:r w:rsidRPr="00B04B6B">
        <w:rPr>
          <w:rFonts w:eastAsia="Times New Roman" w:cs="Times New Roman"/>
          <w:kern w:val="0"/>
          <w:lang w:eastAsia="ru-RU" w:bidi="ar-SA"/>
        </w:rPr>
        <w:t>ж</w:t>
      </w:r>
      <w:r w:rsidR="00311391" w:rsidRPr="00B04B6B">
        <w:rPr>
          <w:rFonts w:eastAsia="Times New Roman" w:cs="Times New Roman"/>
          <w:kern w:val="0"/>
          <w:lang w:eastAsia="ru-RU" w:bidi="ar-SA"/>
        </w:rPr>
        <w:t>) открытые спортивные сооружения с искусственным освещением с количеством мест 5000 и более или при наличии 20 рядов и более;</w:t>
      </w:r>
    </w:p>
    <w:p w14:paraId="5F3F1E27" w14:textId="77777777" w:rsidR="00311391" w:rsidRPr="00B04B6B" w:rsidRDefault="00180D5B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35" w:name="sub_20029"/>
      <w:bookmarkEnd w:id="34"/>
      <w:r w:rsidRPr="00B04B6B">
        <w:rPr>
          <w:rFonts w:eastAsia="Times New Roman" w:cs="Times New Roman"/>
          <w:kern w:val="0"/>
          <w:lang w:eastAsia="ru-RU" w:bidi="ar-SA"/>
        </w:rPr>
        <w:t>з</w:t>
      </w:r>
      <w:r w:rsidR="00311391" w:rsidRPr="00B04B6B">
        <w:rPr>
          <w:rFonts w:eastAsia="Times New Roman" w:cs="Times New Roman"/>
          <w:kern w:val="0"/>
          <w:lang w:eastAsia="ru-RU" w:bidi="ar-SA"/>
        </w:rPr>
        <w:t>) предприятия общественного питания с количеством посадочных мест от 100 до 500;</w:t>
      </w:r>
    </w:p>
    <w:p w14:paraId="137496D0" w14:textId="77777777" w:rsidR="00311391" w:rsidRPr="00B04B6B" w:rsidRDefault="00180D5B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36" w:name="sub_200210"/>
      <w:bookmarkEnd w:id="35"/>
      <w:r w:rsidRPr="00B04B6B">
        <w:rPr>
          <w:rFonts w:eastAsia="Times New Roman" w:cs="Times New Roman"/>
          <w:kern w:val="0"/>
          <w:lang w:eastAsia="ru-RU" w:bidi="ar-SA"/>
        </w:rPr>
        <w:t>и</w:t>
      </w:r>
      <w:r w:rsidR="00311391" w:rsidRPr="00B04B6B">
        <w:rPr>
          <w:rFonts w:eastAsia="Times New Roman" w:cs="Times New Roman"/>
          <w:kern w:val="0"/>
          <w:lang w:eastAsia="ru-RU" w:bidi="ar-SA"/>
        </w:rPr>
        <w:t xml:space="preserve">) магазины с торговой площадью от 250 до 2000 </w:t>
      </w:r>
      <w:r w:rsidR="00311391" w:rsidRPr="00B04B6B">
        <w:rPr>
          <w:rFonts w:eastAsia="Times New Roman" w:cs="Times New Roman"/>
          <w:noProof/>
          <w:kern w:val="0"/>
          <w:lang w:eastAsia="ru-RU" w:bidi="ar-SA"/>
        </w:rPr>
        <w:drawing>
          <wp:inline distT="0" distB="0" distL="0" distR="0" wp14:anchorId="5E7A34D6" wp14:editId="1149CD7D">
            <wp:extent cx="200660" cy="251460"/>
            <wp:effectExtent l="0" t="0" r="889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1391" w:rsidRPr="00B04B6B">
        <w:rPr>
          <w:rFonts w:eastAsia="Times New Roman" w:cs="Times New Roman"/>
          <w:kern w:val="0"/>
          <w:lang w:eastAsia="ru-RU" w:bidi="ar-SA"/>
        </w:rPr>
        <w:t>;</w:t>
      </w:r>
    </w:p>
    <w:p w14:paraId="7ACA5877" w14:textId="77777777" w:rsidR="00311391" w:rsidRPr="00B04B6B" w:rsidRDefault="00180D5B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37" w:name="sub_200213"/>
      <w:bookmarkEnd w:id="36"/>
      <w:r w:rsidRPr="00B04B6B">
        <w:rPr>
          <w:rFonts w:eastAsia="Times New Roman" w:cs="Times New Roman"/>
          <w:kern w:val="0"/>
          <w:lang w:eastAsia="ru-RU" w:bidi="ar-SA"/>
        </w:rPr>
        <w:t>к</w:t>
      </w:r>
      <w:r w:rsidR="00311391" w:rsidRPr="00B04B6B">
        <w:rPr>
          <w:rFonts w:eastAsia="Times New Roman" w:cs="Times New Roman"/>
          <w:kern w:val="0"/>
          <w:lang w:eastAsia="ru-RU" w:bidi="ar-SA"/>
        </w:rPr>
        <w:t>) комбинаты бытового обслуживания, хозяйственные блоки и ателье с количеством р</w:t>
      </w:r>
      <w:r w:rsidR="00311391" w:rsidRPr="00B04B6B">
        <w:rPr>
          <w:rFonts w:eastAsia="Times New Roman" w:cs="Times New Roman"/>
          <w:kern w:val="0"/>
          <w:lang w:eastAsia="ru-RU" w:bidi="ar-SA"/>
        </w:rPr>
        <w:t>а</w:t>
      </w:r>
      <w:r w:rsidR="00311391" w:rsidRPr="00B04B6B">
        <w:rPr>
          <w:rFonts w:eastAsia="Times New Roman" w:cs="Times New Roman"/>
          <w:kern w:val="0"/>
          <w:lang w:eastAsia="ru-RU" w:bidi="ar-SA"/>
        </w:rPr>
        <w:t>бочих мест более 50, салоны-парикмахерские с количеством рабочих мест свыше 15;</w:t>
      </w:r>
    </w:p>
    <w:p w14:paraId="3FB0C232" w14:textId="77777777" w:rsidR="00311391" w:rsidRPr="00B04B6B" w:rsidRDefault="00180D5B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38" w:name="sub_200215"/>
      <w:bookmarkEnd w:id="37"/>
      <w:r w:rsidRPr="00B04B6B">
        <w:rPr>
          <w:rFonts w:eastAsia="Times New Roman" w:cs="Times New Roman"/>
          <w:kern w:val="0"/>
          <w:lang w:eastAsia="ru-RU" w:bidi="ar-SA"/>
        </w:rPr>
        <w:t>л</w:t>
      </w:r>
      <w:r w:rsidR="00311391" w:rsidRPr="00B04B6B">
        <w:rPr>
          <w:rFonts w:eastAsia="Times New Roman" w:cs="Times New Roman"/>
          <w:kern w:val="0"/>
          <w:lang w:eastAsia="ru-RU" w:bidi="ar-SA"/>
        </w:rPr>
        <w:t>) объединенные хозяйственно-питьевые и производственные водопроводы городов и поселков с числом жителей от 5 до 50 тыс. чел. включительно; канализационные насосные станции и очистные сооружения канализации, допускающие перерывы в работе, вызванные нарушениями электроснабжения, которые могут устраняться путем оперативных переключений в электрической сети;</w:t>
      </w:r>
    </w:p>
    <w:p w14:paraId="7B16C077" w14:textId="77777777" w:rsidR="00311391" w:rsidRPr="00B04B6B" w:rsidRDefault="00180D5B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39" w:name="sub_200216"/>
      <w:bookmarkEnd w:id="38"/>
      <w:r w:rsidRPr="00B04B6B">
        <w:rPr>
          <w:rFonts w:eastAsia="Times New Roman" w:cs="Times New Roman"/>
          <w:kern w:val="0"/>
          <w:lang w:eastAsia="ru-RU" w:bidi="ar-SA"/>
        </w:rPr>
        <w:t>м</w:t>
      </w:r>
      <w:r w:rsidR="00311391" w:rsidRPr="00B04B6B">
        <w:rPr>
          <w:rFonts w:eastAsia="Times New Roman" w:cs="Times New Roman"/>
          <w:kern w:val="0"/>
          <w:lang w:eastAsia="ru-RU" w:bidi="ar-SA"/>
        </w:rPr>
        <w:t>) учебные заведения с количеством учащихся от 200 до 1000 чел.;</w:t>
      </w:r>
    </w:p>
    <w:p w14:paraId="30C1CE2C" w14:textId="03DC38F5" w:rsidR="00311391" w:rsidRPr="00B04B6B" w:rsidRDefault="00933D6E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40" w:name="sub_200219"/>
      <w:bookmarkEnd w:id="39"/>
      <w:r>
        <w:rPr>
          <w:rFonts w:eastAsia="Times New Roman" w:cs="Times New Roman"/>
          <w:kern w:val="0"/>
          <w:lang w:eastAsia="ru-RU" w:bidi="ar-SA"/>
        </w:rPr>
        <w:t>н</w:t>
      </w:r>
      <w:r w:rsidR="00180D5B" w:rsidRPr="00B04B6B">
        <w:rPr>
          <w:rFonts w:eastAsia="Times New Roman" w:cs="Times New Roman"/>
          <w:kern w:val="0"/>
          <w:lang w:eastAsia="ru-RU" w:bidi="ar-SA"/>
        </w:rPr>
        <w:t xml:space="preserve">) библиотеки </w:t>
      </w:r>
      <w:r w:rsidR="00311391" w:rsidRPr="00B04B6B">
        <w:rPr>
          <w:rFonts w:eastAsia="Times New Roman" w:cs="Times New Roman"/>
          <w:kern w:val="0"/>
          <w:lang w:eastAsia="ru-RU" w:bidi="ar-SA"/>
        </w:rPr>
        <w:t>и архивы с фондом от 100 тыс. до 1000 тыс. единиц хранения;</w:t>
      </w:r>
    </w:p>
    <w:p w14:paraId="160F4C2C" w14:textId="34C174DE" w:rsidR="00311391" w:rsidRPr="00B04B6B" w:rsidRDefault="00933D6E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41" w:name="sub_200220"/>
      <w:bookmarkEnd w:id="40"/>
      <w:r>
        <w:rPr>
          <w:rFonts w:eastAsia="Times New Roman" w:cs="Times New Roman"/>
          <w:kern w:val="0"/>
          <w:lang w:eastAsia="ru-RU" w:bidi="ar-SA"/>
        </w:rPr>
        <w:t>о</w:t>
      </w:r>
      <w:r w:rsidR="00311391" w:rsidRPr="00B04B6B">
        <w:rPr>
          <w:rFonts w:eastAsia="Times New Roman" w:cs="Times New Roman"/>
          <w:kern w:val="0"/>
          <w:lang w:eastAsia="ru-RU" w:bidi="ar-SA"/>
        </w:rPr>
        <w:t>) ЭВМ вычислительных центров, отделов и лабораторий;</w:t>
      </w:r>
    </w:p>
    <w:p w14:paraId="63E9F3D2" w14:textId="1DEAE670" w:rsidR="00311391" w:rsidRPr="00B04B6B" w:rsidRDefault="00933D6E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42" w:name="sub_200221"/>
      <w:bookmarkEnd w:id="41"/>
      <w:r>
        <w:rPr>
          <w:rFonts w:eastAsia="Times New Roman" w:cs="Times New Roman"/>
          <w:kern w:val="0"/>
          <w:lang w:eastAsia="ru-RU" w:bidi="ar-SA"/>
        </w:rPr>
        <w:t>п</w:t>
      </w:r>
      <w:r w:rsidR="00311391" w:rsidRPr="00B04B6B">
        <w:rPr>
          <w:rFonts w:eastAsia="Times New Roman" w:cs="Times New Roman"/>
          <w:kern w:val="0"/>
          <w:lang w:eastAsia="ru-RU" w:bidi="ar-SA"/>
        </w:rPr>
        <w:t>) электроприемники установок тепловых сетей - запорной арматуры при телеуправл</w:t>
      </w:r>
      <w:r w:rsidR="00311391" w:rsidRPr="00B04B6B">
        <w:rPr>
          <w:rFonts w:eastAsia="Times New Roman" w:cs="Times New Roman"/>
          <w:kern w:val="0"/>
          <w:lang w:eastAsia="ru-RU" w:bidi="ar-SA"/>
        </w:rPr>
        <w:t>е</w:t>
      </w:r>
      <w:r w:rsidR="00311391" w:rsidRPr="00B04B6B">
        <w:rPr>
          <w:rFonts w:eastAsia="Times New Roman" w:cs="Times New Roman"/>
          <w:kern w:val="0"/>
          <w:lang w:eastAsia="ru-RU" w:bidi="ar-SA"/>
        </w:rPr>
        <w:t>нии, подкачивающих смесителей, циркуляционных насосных систем отопления и вентиляции, насосов для зарядки и разрядки баков аккумуляторов, баков аккумуляторов для подпитки те</w:t>
      </w:r>
      <w:r w:rsidR="00311391" w:rsidRPr="00B04B6B">
        <w:rPr>
          <w:rFonts w:eastAsia="Times New Roman" w:cs="Times New Roman"/>
          <w:kern w:val="0"/>
          <w:lang w:eastAsia="ru-RU" w:bidi="ar-SA"/>
        </w:rPr>
        <w:t>п</w:t>
      </w:r>
      <w:r w:rsidR="00311391" w:rsidRPr="00B04B6B">
        <w:rPr>
          <w:rFonts w:eastAsia="Times New Roman" w:cs="Times New Roman"/>
          <w:kern w:val="0"/>
          <w:lang w:eastAsia="ru-RU" w:bidi="ar-SA"/>
        </w:rPr>
        <w:t xml:space="preserve">ловых сетей в открытых системах теплоснабжения, </w:t>
      </w:r>
      <w:proofErr w:type="spellStart"/>
      <w:r w:rsidR="00311391" w:rsidRPr="00B04B6B">
        <w:rPr>
          <w:rFonts w:eastAsia="Times New Roman" w:cs="Times New Roman"/>
          <w:kern w:val="0"/>
          <w:lang w:eastAsia="ru-RU" w:bidi="ar-SA"/>
        </w:rPr>
        <w:t>подпиточных</w:t>
      </w:r>
      <w:proofErr w:type="spellEnd"/>
      <w:r w:rsidR="00311391" w:rsidRPr="00B04B6B">
        <w:rPr>
          <w:rFonts w:eastAsia="Times New Roman" w:cs="Times New Roman"/>
          <w:kern w:val="0"/>
          <w:lang w:eastAsia="ru-RU" w:bidi="ar-SA"/>
        </w:rPr>
        <w:t xml:space="preserve"> насосов в узлах рассечки, тепловых пунктов;</w:t>
      </w:r>
    </w:p>
    <w:p w14:paraId="213BB634" w14:textId="5B08A0ED" w:rsidR="00311391" w:rsidRPr="00B04B6B" w:rsidRDefault="00933D6E" w:rsidP="00516D52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lang w:eastAsia="ru-RU" w:bidi="ar-SA"/>
        </w:rPr>
      </w:pPr>
      <w:bookmarkStart w:id="43" w:name="sub_200222"/>
      <w:bookmarkEnd w:id="42"/>
      <w:r>
        <w:rPr>
          <w:rFonts w:eastAsia="Times New Roman" w:cs="Times New Roman"/>
          <w:kern w:val="0"/>
          <w:lang w:eastAsia="ru-RU" w:bidi="ar-SA"/>
        </w:rPr>
        <w:t>р</w:t>
      </w:r>
      <w:r w:rsidR="00311391" w:rsidRPr="00B04B6B">
        <w:rPr>
          <w:rFonts w:eastAsia="Times New Roman" w:cs="Times New Roman"/>
          <w:kern w:val="0"/>
          <w:lang w:eastAsia="ru-RU" w:bidi="ar-SA"/>
        </w:rPr>
        <w:t xml:space="preserve">) диспетчерские пункты </w:t>
      </w:r>
      <w:r w:rsidR="002C2CEF" w:rsidRPr="00B04B6B">
        <w:rPr>
          <w:rFonts w:eastAsia="Times New Roman" w:cs="Times New Roman"/>
          <w:kern w:val="0"/>
          <w:lang w:eastAsia="ru-RU" w:bidi="ar-SA"/>
        </w:rPr>
        <w:t>городского округа</w:t>
      </w:r>
      <w:r w:rsidR="00311391" w:rsidRPr="00B04B6B">
        <w:rPr>
          <w:rFonts w:eastAsia="Times New Roman" w:cs="Times New Roman"/>
          <w:kern w:val="0"/>
          <w:lang w:eastAsia="ru-RU" w:bidi="ar-SA"/>
        </w:rPr>
        <w:t>, районов электрических сетей</w:t>
      </w:r>
      <w:r w:rsidR="00180D5B" w:rsidRPr="00B04B6B">
        <w:rPr>
          <w:rFonts w:eastAsia="Times New Roman" w:cs="Times New Roman"/>
          <w:kern w:val="0"/>
          <w:lang w:eastAsia="ru-RU" w:bidi="ar-SA"/>
        </w:rPr>
        <w:t>.</w:t>
      </w:r>
    </w:p>
    <w:bookmarkEnd w:id="43"/>
    <w:p w14:paraId="0AC9A67C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К третьей категории относятся все остальные электроприемники, не подходящие под определение первой и второй категории. </w:t>
      </w:r>
    </w:p>
    <w:p w14:paraId="7504A25C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bookmarkStart w:id="44" w:name="page151"/>
      <w:bookmarkEnd w:id="44"/>
      <w:proofErr w:type="gramStart"/>
      <w:r w:rsidRPr="00B04B6B">
        <w:rPr>
          <w:rFonts w:cs="Times New Roman"/>
          <w:color w:val="000000"/>
        </w:rPr>
        <w:t>К особой группе относятся электроприемники, бесперебойная работа которых необходима для безаварийной остановки производства с целью предотвращения угрозы жизни людей, взрывов, пожаров и повреждения дорогостоящего основного оборудования.</w:t>
      </w:r>
      <w:proofErr w:type="gramEnd"/>
    </w:p>
    <w:p w14:paraId="4DD58FEB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Перечень основных </w:t>
      </w:r>
      <w:proofErr w:type="spellStart"/>
      <w:r w:rsidRPr="00B04B6B">
        <w:rPr>
          <w:rFonts w:cs="Times New Roman"/>
          <w:color w:val="000000"/>
        </w:rPr>
        <w:t>электроприемников</w:t>
      </w:r>
      <w:proofErr w:type="spellEnd"/>
      <w:r w:rsidRPr="00B04B6B">
        <w:rPr>
          <w:rFonts w:cs="Times New Roman"/>
          <w:color w:val="000000"/>
        </w:rPr>
        <w:t xml:space="preserve"> потребителей с их категорированием по надежности электроснабжения определяется в соответствии с требованиями РД 34.20.185-94 (СО 153-34.20.185-94) Инструкция по проектированию электрических сетей.</w:t>
      </w:r>
    </w:p>
    <w:p w14:paraId="14FF04D0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Проектирование электроснабжения по условиям обеспечения необходимой надежности выполняется применительно к основной массе </w:t>
      </w:r>
      <w:proofErr w:type="spellStart"/>
      <w:r w:rsidRPr="00B04B6B">
        <w:rPr>
          <w:rFonts w:cs="Times New Roman"/>
          <w:color w:val="000000"/>
        </w:rPr>
        <w:t>электроприемников</w:t>
      </w:r>
      <w:proofErr w:type="spellEnd"/>
      <w:r w:rsidRPr="00B04B6B">
        <w:rPr>
          <w:rFonts w:cs="Times New Roman"/>
          <w:color w:val="000000"/>
        </w:rPr>
        <w:t xml:space="preserve"> проектируемой территории.</w:t>
      </w:r>
    </w:p>
    <w:p w14:paraId="16685C42" w14:textId="77777777" w:rsidR="00BE29CC" w:rsidRPr="00B04B6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</w:rPr>
      </w:pPr>
      <w:r w:rsidRPr="00B04B6B">
        <w:rPr>
          <w:rFonts w:cs="Times New Roman"/>
          <w:color w:val="000000"/>
        </w:rPr>
        <w:t xml:space="preserve">При наличии на них отдельных </w:t>
      </w:r>
      <w:proofErr w:type="spellStart"/>
      <w:r w:rsidRPr="00B04B6B">
        <w:rPr>
          <w:rFonts w:cs="Times New Roman"/>
          <w:color w:val="000000"/>
        </w:rPr>
        <w:t>электроприемников</w:t>
      </w:r>
      <w:proofErr w:type="spellEnd"/>
      <w:r w:rsidRPr="00B04B6B">
        <w:rPr>
          <w:rFonts w:cs="Times New Roman"/>
          <w:color w:val="000000"/>
        </w:rPr>
        <w:t xml:space="preserve"> более высокой категории или особой группы первой категории проектирование электроснабжения обеспечивается необходимыми мерами по созданию требуемой надежности электроснабжения этих </w:t>
      </w:r>
      <w:proofErr w:type="spellStart"/>
      <w:r w:rsidRPr="00B04B6B">
        <w:rPr>
          <w:rFonts w:cs="Times New Roman"/>
          <w:color w:val="000000"/>
        </w:rPr>
        <w:t>электроприемников</w:t>
      </w:r>
      <w:proofErr w:type="spellEnd"/>
      <w:r w:rsidRPr="00B04B6B">
        <w:rPr>
          <w:rFonts w:cs="Times New Roman"/>
          <w:color w:val="000000"/>
        </w:rPr>
        <w:t>.</w:t>
      </w:r>
    </w:p>
    <w:p w14:paraId="70C2622E" w14:textId="77777777" w:rsidR="00BA0C56" w:rsidRPr="00B04B6B" w:rsidRDefault="00BA0C56" w:rsidP="00B04B6B">
      <w:pPr>
        <w:tabs>
          <w:tab w:val="left" w:pos="3460"/>
        </w:tabs>
        <w:overflowPunct w:val="0"/>
        <w:autoSpaceDE w:val="0"/>
        <w:jc w:val="both"/>
        <w:rPr>
          <w:rFonts w:cs="Times New Roman"/>
        </w:rPr>
      </w:pPr>
    </w:p>
    <w:p w14:paraId="6626CCDC" w14:textId="77777777" w:rsidR="00BE29CC" w:rsidRPr="00747AAA" w:rsidRDefault="00A508C5" w:rsidP="00516D52">
      <w:pPr>
        <w:pStyle w:val="a1"/>
        <w:pageBreakBefore/>
        <w:tabs>
          <w:tab w:val="left" w:pos="3460"/>
        </w:tabs>
        <w:overflowPunct w:val="0"/>
        <w:autoSpaceDE w:val="0"/>
        <w:spacing w:after="0"/>
        <w:ind w:left="709"/>
        <w:rPr>
          <w:rFonts w:cs="Times New Roman"/>
          <w:b/>
          <w:bCs/>
          <w:szCs w:val="22"/>
        </w:rPr>
      </w:pPr>
      <w:bookmarkStart w:id="45" w:name="Par6"/>
      <w:r w:rsidRPr="00747AAA">
        <w:rPr>
          <w:rFonts w:cs="Times New Roman"/>
          <w:b/>
          <w:bCs/>
          <w:szCs w:val="22"/>
        </w:rPr>
        <w:lastRenderedPageBreak/>
        <w:t>6. НОРМАТИВЫ ГРАДОСТРОИТЕЛЬНОГО ПРОЕКТИРОВАНИЯ ЗОН ТРАНСПОРТНОЙ ИНФРАСТРУКТУРЫ</w:t>
      </w:r>
    </w:p>
    <w:bookmarkEnd w:id="45"/>
    <w:p w14:paraId="4D7AD57B" w14:textId="77777777" w:rsidR="00BE29CC" w:rsidRPr="008E5B41" w:rsidRDefault="00BE29CC" w:rsidP="00021607">
      <w:pPr>
        <w:pStyle w:val="a1"/>
        <w:spacing w:after="0"/>
        <w:jc w:val="both"/>
        <w:rPr>
          <w:rFonts w:cs="Times New Roman"/>
          <w:color w:val="000000"/>
          <w:sz w:val="22"/>
          <w:szCs w:val="22"/>
        </w:rPr>
      </w:pPr>
    </w:p>
    <w:p w14:paraId="7C5CA1A7" w14:textId="77777777" w:rsidR="00BE29CC" w:rsidRPr="00021607" w:rsidRDefault="00BE29CC" w:rsidP="00516D52">
      <w:pPr>
        <w:pStyle w:val="a1"/>
        <w:spacing w:after="0"/>
        <w:ind w:firstLine="714"/>
        <w:jc w:val="both"/>
        <w:rPr>
          <w:rFonts w:cs="Times New Roman"/>
          <w:b/>
          <w:bCs/>
          <w:color w:val="000000"/>
          <w:szCs w:val="22"/>
        </w:rPr>
      </w:pPr>
      <w:bookmarkStart w:id="46" w:name="Par61"/>
      <w:r w:rsidRPr="00021607">
        <w:rPr>
          <w:rFonts w:cs="Times New Roman"/>
          <w:b/>
          <w:bCs/>
          <w:color w:val="000000"/>
          <w:szCs w:val="22"/>
        </w:rPr>
        <w:t xml:space="preserve">6.1. Внешний транспорт </w:t>
      </w:r>
    </w:p>
    <w:bookmarkEnd w:id="46"/>
    <w:p w14:paraId="08B278EF" w14:textId="77777777" w:rsidR="00BE29CC" w:rsidRPr="00021607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</w:p>
    <w:p w14:paraId="41D626A4" w14:textId="2066D8AF" w:rsidR="00BE29CC" w:rsidRPr="00021607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021607">
        <w:rPr>
          <w:rFonts w:cs="Times New Roman"/>
          <w:color w:val="000000"/>
          <w:szCs w:val="22"/>
        </w:rPr>
        <w:t>6.1.1. Внешний транспорт (ав</w:t>
      </w:r>
      <w:r w:rsidR="00EE12A8" w:rsidRPr="00021607">
        <w:rPr>
          <w:rFonts w:cs="Times New Roman"/>
          <w:color w:val="000000"/>
          <w:szCs w:val="22"/>
        </w:rPr>
        <w:t>томобильный, воздушный, морской</w:t>
      </w:r>
      <w:r w:rsidRPr="00021607">
        <w:rPr>
          <w:rFonts w:cs="Times New Roman"/>
          <w:color w:val="000000"/>
          <w:szCs w:val="22"/>
        </w:rPr>
        <w:t xml:space="preserve">) следует проектировать как комплексную систему во взаимосвязи с улично-дорожной сетью и городскими видами транспорта. </w:t>
      </w:r>
    </w:p>
    <w:p w14:paraId="4F9535CC" w14:textId="77777777" w:rsidR="00BE29CC" w:rsidRPr="00021607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021607">
        <w:rPr>
          <w:rFonts w:cs="Times New Roman"/>
          <w:color w:val="000000"/>
          <w:szCs w:val="22"/>
        </w:rPr>
        <w:t>6.1.</w:t>
      </w:r>
      <w:r w:rsidR="00A508C5" w:rsidRPr="00021607">
        <w:rPr>
          <w:rFonts w:cs="Times New Roman"/>
          <w:color w:val="000000"/>
          <w:szCs w:val="22"/>
        </w:rPr>
        <w:t>2</w:t>
      </w:r>
      <w:r w:rsidRPr="00021607">
        <w:rPr>
          <w:rFonts w:cs="Times New Roman"/>
          <w:color w:val="000000"/>
          <w:szCs w:val="22"/>
        </w:rPr>
        <w:t xml:space="preserve">. В целях обеспечения нормальной эксплуатации сооружений и объектов внешнего транспорта устанавливаются охранные зоны в соответствии с действующим законодательством. </w:t>
      </w:r>
    </w:p>
    <w:p w14:paraId="2A3DB33E" w14:textId="77777777" w:rsidR="00BE29CC" w:rsidRPr="00021607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021607">
        <w:rPr>
          <w:rFonts w:cs="Times New Roman"/>
          <w:color w:val="000000"/>
          <w:szCs w:val="22"/>
        </w:rPr>
        <w:t>6.1.</w:t>
      </w:r>
      <w:r w:rsidR="00A508C5" w:rsidRPr="00021607">
        <w:rPr>
          <w:rFonts w:cs="Times New Roman"/>
          <w:color w:val="000000"/>
          <w:szCs w:val="22"/>
        </w:rPr>
        <w:t>3</w:t>
      </w:r>
      <w:r w:rsidRPr="00021607">
        <w:rPr>
          <w:rFonts w:cs="Times New Roman"/>
          <w:color w:val="000000"/>
          <w:szCs w:val="22"/>
        </w:rPr>
        <w:t>. Для</w:t>
      </w:r>
      <w:r w:rsidR="00824226" w:rsidRPr="00021607">
        <w:rPr>
          <w:rFonts w:cs="Times New Roman"/>
          <w:color w:val="000000"/>
          <w:szCs w:val="22"/>
        </w:rPr>
        <w:t xml:space="preserve"> </w:t>
      </w:r>
      <w:r w:rsidRPr="00021607">
        <w:rPr>
          <w:rFonts w:cs="Times New Roman"/>
          <w:color w:val="000000"/>
          <w:szCs w:val="22"/>
        </w:rPr>
        <w:t xml:space="preserve">автостоянок устанавливается расстояние от источника химического, биологического и/или физического воздействия, уменьшающее эти воздействия до значений гигиенических нормативов (далее - санитарный разрыв).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(шума, вибрации, электромагнитное поле (ЭМП) и др.) с последующим проведением натурных исследований и измерений. </w:t>
      </w:r>
    </w:p>
    <w:p w14:paraId="1C122D17" w14:textId="77777777" w:rsidR="00BE29CC" w:rsidRPr="00021607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021607">
        <w:rPr>
          <w:rFonts w:cs="Times New Roman"/>
          <w:szCs w:val="22"/>
        </w:rPr>
        <w:t>6.1.</w:t>
      </w:r>
      <w:r w:rsidR="00A508C5" w:rsidRPr="00021607">
        <w:rPr>
          <w:rFonts w:cs="Times New Roman"/>
          <w:szCs w:val="22"/>
        </w:rPr>
        <w:t>4</w:t>
      </w:r>
      <w:r w:rsidRPr="00021607">
        <w:rPr>
          <w:rFonts w:cs="Times New Roman"/>
          <w:szCs w:val="22"/>
        </w:rPr>
        <w:t xml:space="preserve">. Автомобильные дороги в зависимости от расчетной интенсивности движения и их хозяйственного и административного значения подразделяются на </w:t>
      </w:r>
      <w:r w:rsidRPr="00021607">
        <w:rPr>
          <w:rFonts w:cs="Times New Roman"/>
          <w:szCs w:val="22"/>
          <w:lang w:val="en-US"/>
        </w:rPr>
        <w:t>I</w:t>
      </w:r>
      <w:r w:rsidRPr="00021607">
        <w:rPr>
          <w:rFonts w:cs="Times New Roman"/>
          <w:szCs w:val="22"/>
        </w:rPr>
        <w:t xml:space="preserve">-а, </w:t>
      </w:r>
      <w:r w:rsidRPr="00021607">
        <w:rPr>
          <w:rFonts w:cs="Times New Roman"/>
          <w:szCs w:val="22"/>
          <w:lang w:val="en-US"/>
        </w:rPr>
        <w:t>I</w:t>
      </w:r>
      <w:r w:rsidRPr="00021607">
        <w:rPr>
          <w:rFonts w:cs="Times New Roman"/>
          <w:szCs w:val="22"/>
        </w:rPr>
        <w:t xml:space="preserve">-б, </w:t>
      </w:r>
      <w:r w:rsidRPr="00021607">
        <w:rPr>
          <w:rFonts w:cs="Times New Roman"/>
          <w:szCs w:val="22"/>
          <w:lang w:val="en-US"/>
        </w:rPr>
        <w:t>I</w:t>
      </w:r>
      <w:r w:rsidRPr="00021607">
        <w:rPr>
          <w:rFonts w:cs="Times New Roman"/>
          <w:szCs w:val="22"/>
        </w:rPr>
        <w:t xml:space="preserve">-в, </w:t>
      </w:r>
      <w:r w:rsidRPr="00021607">
        <w:rPr>
          <w:rFonts w:cs="Times New Roman"/>
          <w:szCs w:val="22"/>
          <w:lang w:val="en-US"/>
        </w:rPr>
        <w:t>II</w:t>
      </w:r>
      <w:r w:rsidRPr="00021607">
        <w:rPr>
          <w:rFonts w:cs="Times New Roman"/>
          <w:szCs w:val="22"/>
        </w:rPr>
        <w:t xml:space="preserve">, </w:t>
      </w:r>
      <w:r w:rsidRPr="00021607">
        <w:rPr>
          <w:rFonts w:cs="Times New Roman"/>
          <w:szCs w:val="22"/>
          <w:lang w:val="en-US"/>
        </w:rPr>
        <w:t>III</w:t>
      </w:r>
      <w:r w:rsidRPr="00021607">
        <w:rPr>
          <w:rFonts w:cs="Times New Roman"/>
          <w:szCs w:val="22"/>
        </w:rPr>
        <w:t xml:space="preserve">, </w:t>
      </w:r>
      <w:r w:rsidRPr="00021607">
        <w:rPr>
          <w:rFonts w:cs="Times New Roman"/>
          <w:szCs w:val="22"/>
          <w:lang w:val="en-US"/>
        </w:rPr>
        <w:t>IV</w:t>
      </w:r>
      <w:r w:rsidRPr="00021607">
        <w:rPr>
          <w:rFonts w:cs="Times New Roman"/>
          <w:szCs w:val="22"/>
        </w:rPr>
        <w:t xml:space="preserve"> и </w:t>
      </w:r>
      <w:r w:rsidRPr="00021607">
        <w:rPr>
          <w:rFonts w:cs="Times New Roman"/>
          <w:szCs w:val="22"/>
          <w:lang w:val="en-US"/>
        </w:rPr>
        <w:t>V</w:t>
      </w:r>
      <w:r w:rsidRPr="00021607">
        <w:rPr>
          <w:rFonts w:cs="Times New Roman"/>
          <w:szCs w:val="22"/>
        </w:rPr>
        <w:t xml:space="preserve"> категории. </w:t>
      </w:r>
    </w:p>
    <w:p w14:paraId="00587D7D" w14:textId="77777777" w:rsidR="00BE29CC" w:rsidRPr="00021607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proofErr w:type="gramStart"/>
      <w:r w:rsidRPr="00021607">
        <w:rPr>
          <w:rFonts w:cs="Times New Roman"/>
          <w:szCs w:val="22"/>
        </w:rPr>
        <w:t xml:space="preserve">Ширина полос и размеры участков земель, отводимых для автомобильных дорог и транспортных развязок движения, определяются в зависимости от категории дорог, количества полос движения, высоты насыпей или глубины выемок, наличия или отсутствия боковых резервов, принятых в проекте заложений откосов насыпей и выемок и других условий в соответствии с требованиями СН 467-74 </w:t>
      </w:r>
      <w:r w:rsidR="006B3C52" w:rsidRPr="00021607">
        <w:rPr>
          <w:rFonts w:cs="Times New Roman"/>
          <w:szCs w:val="22"/>
        </w:rPr>
        <w:t>«</w:t>
      </w:r>
      <w:r w:rsidRPr="00021607">
        <w:rPr>
          <w:rFonts w:cs="Times New Roman"/>
          <w:szCs w:val="22"/>
        </w:rPr>
        <w:t>Нормы отвода земель для автомобильных дорог</w:t>
      </w:r>
      <w:r w:rsidR="006B3C52" w:rsidRPr="00021607">
        <w:rPr>
          <w:rFonts w:cs="Times New Roman"/>
          <w:szCs w:val="22"/>
        </w:rPr>
        <w:t>»</w:t>
      </w:r>
      <w:r w:rsidRPr="00021607">
        <w:rPr>
          <w:rFonts w:cs="Times New Roman"/>
          <w:szCs w:val="22"/>
        </w:rPr>
        <w:t xml:space="preserve">. </w:t>
      </w:r>
      <w:proofErr w:type="gramEnd"/>
    </w:p>
    <w:p w14:paraId="5DD2C561" w14:textId="77777777" w:rsidR="00BE29CC" w:rsidRPr="00021607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021607">
        <w:rPr>
          <w:rFonts w:cs="Times New Roman"/>
          <w:szCs w:val="22"/>
        </w:rPr>
        <w:t xml:space="preserve">Прокладку трассы автомобильных дорог следует выполнять с учетом минимального воздействия на окружающую среду. </w:t>
      </w:r>
    </w:p>
    <w:p w14:paraId="79EAF114" w14:textId="77777777" w:rsidR="00BE29CC" w:rsidRPr="00021607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021607">
        <w:rPr>
          <w:rFonts w:cs="Times New Roman"/>
          <w:szCs w:val="22"/>
        </w:rPr>
        <w:t xml:space="preserve">Не допускается прокладка трасс по зонам особо охраняемых природных территорий. Вдоль рек, озер и других водных объектов трассы следует прокладывать за </w:t>
      </w:r>
      <w:proofErr w:type="gramStart"/>
      <w:r w:rsidRPr="00021607">
        <w:rPr>
          <w:rFonts w:cs="Times New Roman"/>
          <w:szCs w:val="22"/>
        </w:rPr>
        <w:t>пределами</w:t>
      </w:r>
      <w:proofErr w:type="gramEnd"/>
      <w:r w:rsidRPr="00021607">
        <w:rPr>
          <w:rFonts w:cs="Times New Roman"/>
          <w:szCs w:val="22"/>
        </w:rPr>
        <w:t xml:space="preserve"> установленных для них защитных зон. </w:t>
      </w:r>
    </w:p>
    <w:p w14:paraId="452F887F" w14:textId="77777777" w:rsidR="00BE29CC" w:rsidRPr="00021607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021607">
        <w:rPr>
          <w:rFonts w:cs="Times New Roman"/>
          <w:szCs w:val="22"/>
        </w:rPr>
        <w:t xml:space="preserve">По лесным массивам трассы следует прокладывать, по возможности, с использованием просек и противопожарных разрывов. </w:t>
      </w:r>
    </w:p>
    <w:p w14:paraId="4B945045" w14:textId="77777777" w:rsidR="00BE29CC" w:rsidRPr="00021607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021607">
        <w:rPr>
          <w:rFonts w:cs="Times New Roman"/>
          <w:szCs w:val="22"/>
        </w:rPr>
        <w:t xml:space="preserve">Автомобильные дороги общей сети </w:t>
      </w:r>
      <w:r w:rsidRPr="00021607">
        <w:rPr>
          <w:rFonts w:cs="Times New Roman"/>
          <w:szCs w:val="22"/>
          <w:lang w:val="en-US"/>
        </w:rPr>
        <w:t>I</w:t>
      </w:r>
      <w:r w:rsidRPr="00021607">
        <w:rPr>
          <w:rFonts w:cs="Times New Roman"/>
          <w:szCs w:val="22"/>
        </w:rPr>
        <w:t xml:space="preserve">, </w:t>
      </w:r>
      <w:r w:rsidRPr="00021607">
        <w:rPr>
          <w:rFonts w:cs="Times New Roman"/>
          <w:szCs w:val="22"/>
          <w:lang w:val="en-US"/>
        </w:rPr>
        <w:t>II</w:t>
      </w:r>
      <w:r w:rsidRPr="00021607">
        <w:rPr>
          <w:rFonts w:cs="Times New Roman"/>
          <w:szCs w:val="22"/>
        </w:rPr>
        <w:t xml:space="preserve">, </w:t>
      </w:r>
      <w:r w:rsidRPr="00021607">
        <w:rPr>
          <w:rFonts w:cs="Times New Roman"/>
          <w:szCs w:val="22"/>
          <w:lang w:val="en-US"/>
        </w:rPr>
        <w:t>III</w:t>
      </w:r>
      <w:r w:rsidRPr="00021607">
        <w:rPr>
          <w:rFonts w:cs="Times New Roman"/>
          <w:szCs w:val="22"/>
        </w:rPr>
        <w:t xml:space="preserve"> категорий следует прокладывать в обход населенных пунктов. При обходе населенных пунктов дороги, по возможности, следует прокладывать с подветренной стороны. </w:t>
      </w:r>
    </w:p>
    <w:p w14:paraId="13D842A2" w14:textId="77777777" w:rsidR="00BE29CC" w:rsidRPr="00021607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021607">
        <w:rPr>
          <w:rFonts w:cs="Times New Roman"/>
          <w:szCs w:val="22"/>
        </w:rPr>
        <w:t>Расстояния от бровки земляного полотна указанных дорог до застройки необходимо принимать не менее: до жил</w:t>
      </w:r>
      <w:r w:rsidRPr="00021607">
        <w:rPr>
          <w:rFonts w:cs="Times New Roman"/>
          <w:color w:val="000000"/>
          <w:szCs w:val="22"/>
        </w:rPr>
        <w:t xml:space="preserve">ой застройки - 100 м, до садоводческих товариществ - 50 м; для дорог </w:t>
      </w:r>
      <w:r w:rsidRPr="00021607">
        <w:rPr>
          <w:rFonts w:cs="Times New Roman"/>
          <w:color w:val="000000"/>
          <w:szCs w:val="22"/>
          <w:lang w:val="en-US"/>
        </w:rPr>
        <w:t>IV</w:t>
      </w:r>
      <w:r w:rsidRPr="00021607">
        <w:rPr>
          <w:rFonts w:cs="Times New Roman"/>
          <w:color w:val="000000"/>
          <w:szCs w:val="22"/>
        </w:rPr>
        <w:t xml:space="preserve"> категории следует принимать соответственно 50 и 25 м. Для защиты застройки от </w:t>
      </w:r>
      <w:bookmarkStart w:id="47" w:name="page215"/>
      <w:bookmarkEnd w:id="47"/>
      <w:r w:rsidRPr="00021607">
        <w:rPr>
          <w:rFonts w:cs="Times New Roman"/>
          <w:color w:val="000000"/>
          <w:szCs w:val="22"/>
        </w:rPr>
        <w:t xml:space="preserve"> шума следует предусматривать мероприятия по шумовой защите, в том числе </w:t>
      </w:r>
      <w:proofErr w:type="spellStart"/>
      <w:r w:rsidRPr="00021607">
        <w:rPr>
          <w:rFonts w:cs="Times New Roman"/>
          <w:color w:val="000000"/>
          <w:szCs w:val="22"/>
        </w:rPr>
        <w:t>шумозащитные</w:t>
      </w:r>
      <w:proofErr w:type="spellEnd"/>
      <w:r w:rsidRPr="00021607">
        <w:rPr>
          <w:rFonts w:cs="Times New Roman"/>
          <w:color w:val="000000"/>
          <w:szCs w:val="22"/>
        </w:rPr>
        <w:t xml:space="preserve"> устройства и полосу зеленых насаждений вдоль дороги шириной не менее 10 м.</w:t>
      </w:r>
    </w:p>
    <w:p w14:paraId="6FF64E83" w14:textId="65E02609" w:rsidR="00BE29CC" w:rsidRPr="00021607" w:rsidRDefault="00BE29CC" w:rsidP="00567DFC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021607">
        <w:rPr>
          <w:rFonts w:cs="Times New Roman"/>
          <w:color w:val="000000"/>
          <w:szCs w:val="22"/>
        </w:rPr>
        <w:t>В случае прокладки дорог общей сети через территорию населенного пункта их следует проектировать с учетом требований подраздела</w:t>
      </w:r>
      <w:r w:rsidR="009C7C60" w:rsidRPr="00021607">
        <w:rPr>
          <w:rFonts w:cs="Times New Roman"/>
          <w:color w:val="000000"/>
          <w:szCs w:val="22"/>
        </w:rPr>
        <w:t xml:space="preserve"> 6.2</w:t>
      </w:r>
      <w:r w:rsidRPr="00021607">
        <w:rPr>
          <w:rFonts w:cs="Times New Roman"/>
          <w:color w:val="000000"/>
          <w:szCs w:val="22"/>
        </w:rPr>
        <w:t xml:space="preserve"> </w:t>
      </w:r>
      <w:r w:rsidR="006B3C52" w:rsidRPr="00021607">
        <w:rPr>
          <w:rFonts w:cs="Times New Roman"/>
          <w:color w:val="000000"/>
          <w:szCs w:val="22"/>
        </w:rPr>
        <w:t>«</w:t>
      </w:r>
      <w:r w:rsidRPr="00021607">
        <w:rPr>
          <w:rFonts w:cs="Times New Roman"/>
          <w:color w:val="000000"/>
          <w:szCs w:val="22"/>
        </w:rPr>
        <w:t>Сеть улиц и дорог</w:t>
      </w:r>
      <w:r w:rsidR="006B3C52" w:rsidRPr="00021607">
        <w:rPr>
          <w:rFonts w:cs="Times New Roman"/>
          <w:color w:val="000000"/>
          <w:szCs w:val="22"/>
        </w:rPr>
        <w:t>»</w:t>
      </w:r>
      <w:r w:rsidRPr="00021607">
        <w:rPr>
          <w:rFonts w:cs="Times New Roman"/>
          <w:color w:val="000000"/>
          <w:szCs w:val="22"/>
        </w:rPr>
        <w:t xml:space="preserve"> раздела</w:t>
      </w:r>
      <w:r w:rsidR="009C7C60" w:rsidRPr="00021607">
        <w:rPr>
          <w:rFonts w:cs="Times New Roman"/>
          <w:color w:val="000000"/>
          <w:szCs w:val="22"/>
        </w:rPr>
        <w:t xml:space="preserve"> 6</w:t>
      </w:r>
      <w:r w:rsidRPr="00021607">
        <w:rPr>
          <w:rFonts w:cs="Times New Roman"/>
          <w:color w:val="000000"/>
          <w:szCs w:val="22"/>
        </w:rPr>
        <w:t xml:space="preserve"> </w:t>
      </w:r>
      <w:r w:rsidR="006B3C52" w:rsidRPr="00021607">
        <w:rPr>
          <w:rFonts w:cs="Times New Roman"/>
          <w:color w:val="000000"/>
          <w:szCs w:val="22"/>
        </w:rPr>
        <w:t>«</w:t>
      </w:r>
      <w:r w:rsidRPr="00021607">
        <w:rPr>
          <w:rFonts w:cs="Times New Roman"/>
          <w:color w:val="000000"/>
          <w:szCs w:val="22"/>
        </w:rPr>
        <w:t>Нормативы градо</w:t>
      </w:r>
      <w:r w:rsidRPr="00021607">
        <w:rPr>
          <w:rFonts w:cs="Times New Roman"/>
          <w:szCs w:val="22"/>
        </w:rPr>
        <w:t>строительного проектирования зон транспортной инфраструктуры</w:t>
      </w:r>
      <w:r w:rsidR="006B3C52" w:rsidRPr="00021607">
        <w:rPr>
          <w:rFonts w:cs="Times New Roman"/>
          <w:szCs w:val="22"/>
        </w:rPr>
        <w:t>»</w:t>
      </w:r>
      <w:r w:rsidRPr="00021607">
        <w:rPr>
          <w:rFonts w:cs="Times New Roman"/>
          <w:szCs w:val="22"/>
        </w:rPr>
        <w:t xml:space="preserve"> настоящих Нормативов. При этом категория и параметры дороги общей сети, проходящей через населенный пункт, должны соответствовать категории и параметрам дороги вне населенного пункта и/или приниматься выше с </w:t>
      </w:r>
      <w:r w:rsidR="00567DFC">
        <w:rPr>
          <w:rFonts w:cs="Times New Roman"/>
          <w:szCs w:val="22"/>
        </w:rPr>
        <w:t xml:space="preserve">учетом интенсивности движения. </w:t>
      </w:r>
    </w:p>
    <w:p w14:paraId="572EF4CB" w14:textId="77777777" w:rsidR="00BE29CC" w:rsidRPr="00021607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021607">
        <w:rPr>
          <w:rFonts w:cs="Times New Roman"/>
          <w:szCs w:val="22"/>
        </w:rPr>
        <w:t>Категории и параметры автомобильных дорог в пределах пригородных зон следует принимать в соответствии с таблицей 6.</w:t>
      </w:r>
      <w:r w:rsidR="00A508C5" w:rsidRPr="00021607">
        <w:rPr>
          <w:rFonts w:cs="Times New Roman"/>
          <w:szCs w:val="22"/>
        </w:rPr>
        <w:t>1</w:t>
      </w:r>
      <w:r w:rsidRPr="00021607">
        <w:rPr>
          <w:rFonts w:cs="Times New Roman"/>
          <w:szCs w:val="22"/>
        </w:rPr>
        <w:t xml:space="preserve">. </w:t>
      </w:r>
    </w:p>
    <w:p w14:paraId="3F71FDAB" w14:textId="77777777" w:rsidR="00BE29CC" w:rsidRPr="00021607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021607">
        <w:rPr>
          <w:rFonts w:cs="Times New Roman"/>
          <w:szCs w:val="22"/>
        </w:rPr>
        <w:t xml:space="preserve">В сложных топографических и природных условиях при соответствующем </w:t>
      </w:r>
      <w:proofErr w:type="gramStart"/>
      <w:r w:rsidRPr="00021607">
        <w:rPr>
          <w:rFonts w:cs="Times New Roman"/>
          <w:szCs w:val="22"/>
        </w:rPr>
        <w:t>технико- экономическом</w:t>
      </w:r>
      <w:proofErr w:type="gramEnd"/>
      <w:r w:rsidRPr="00021607">
        <w:rPr>
          <w:rFonts w:cs="Times New Roman"/>
          <w:szCs w:val="22"/>
        </w:rPr>
        <w:t xml:space="preserve"> обосновании допускается снижать расчетную скорость движения не более чем на 20 % от основной с соответствующей корректировкой параметров горизонтальных кривых и </w:t>
      </w:r>
      <w:r w:rsidRPr="00021607">
        <w:rPr>
          <w:rFonts w:cs="Times New Roman"/>
          <w:szCs w:val="22"/>
        </w:rPr>
        <w:lastRenderedPageBreak/>
        <w:t xml:space="preserve">продольного уклона. </w:t>
      </w:r>
    </w:p>
    <w:p w14:paraId="66598C58" w14:textId="77777777" w:rsidR="00BE29CC" w:rsidRPr="00021607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021607">
        <w:rPr>
          <w:rFonts w:cs="Times New Roman"/>
          <w:szCs w:val="22"/>
        </w:rPr>
        <w:t xml:space="preserve">На магистральных дорогах с преимущественным движением грузовых автомобилей следует увеличивать ширину полосы движения до 4 м, а при доле большегрузных автомобилей в транспортном потоке более 20 % - до 4,5 м. </w:t>
      </w:r>
    </w:p>
    <w:p w14:paraId="1469F1E0" w14:textId="77777777" w:rsidR="00BE29CC" w:rsidRPr="008E5B41" w:rsidRDefault="00BE29CC" w:rsidP="00516D52">
      <w:pPr>
        <w:pStyle w:val="a1"/>
        <w:spacing w:after="0"/>
        <w:ind w:firstLine="714"/>
        <w:jc w:val="both"/>
        <w:rPr>
          <w:rFonts w:cs="Times New Roman"/>
          <w:sz w:val="22"/>
          <w:szCs w:val="22"/>
        </w:rPr>
      </w:pPr>
    </w:p>
    <w:p w14:paraId="3F70D30D" w14:textId="77777777" w:rsidR="00BE29CC" w:rsidRPr="008E5B41" w:rsidRDefault="00A508C5" w:rsidP="00516D52">
      <w:pPr>
        <w:pStyle w:val="a1"/>
        <w:spacing w:after="0"/>
        <w:ind w:firstLine="714"/>
        <w:jc w:val="right"/>
        <w:rPr>
          <w:rFonts w:cs="Times New Roman"/>
          <w:sz w:val="22"/>
          <w:szCs w:val="22"/>
        </w:rPr>
      </w:pPr>
      <w:proofErr w:type="spellStart"/>
      <w:r w:rsidRPr="008E5B41">
        <w:rPr>
          <w:rFonts w:cs="Times New Roman"/>
          <w:sz w:val="22"/>
          <w:szCs w:val="22"/>
          <w:lang w:val="en-US"/>
        </w:rPr>
        <w:t>Таблица</w:t>
      </w:r>
      <w:proofErr w:type="spellEnd"/>
      <w:r w:rsidRPr="008E5B41">
        <w:rPr>
          <w:rFonts w:cs="Times New Roman"/>
          <w:sz w:val="22"/>
          <w:szCs w:val="22"/>
          <w:lang w:val="en-US"/>
        </w:rPr>
        <w:t xml:space="preserve"> 6.</w:t>
      </w:r>
      <w:r w:rsidRPr="008E5B41">
        <w:rPr>
          <w:rFonts w:cs="Times New Roman"/>
          <w:sz w:val="22"/>
          <w:szCs w:val="22"/>
        </w:rPr>
        <w:t>1</w:t>
      </w:r>
    </w:p>
    <w:tbl>
      <w:tblPr>
        <w:tblW w:w="10615" w:type="dxa"/>
        <w:tblInd w:w="-297" w:type="dxa"/>
        <w:tblBorders>
          <w:top w:val="single" w:sz="12" w:space="0" w:color="7F7F7F" w:themeColor="text1" w:themeTint="80"/>
          <w:left w:val="single" w:sz="12" w:space="0" w:color="7F7F7F" w:themeColor="text1" w:themeTint="80"/>
          <w:bottom w:val="single" w:sz="12" w:space="0" w:color="7F7F7F" w:themeColor="text1" w:themeTint="80"/>
          <w:right w:val="single" w:sz="12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57"/>
        <w:gridCol w:w="1322"/>
        <w:gridCol w:w="1392"/>
        <w:gridCol w:w="1215"/>
        <w:gridCol w:w="1428"/>
        <w:gridCol w:w="1411"/>
        <w:gridCol w:w="1490"/>
      </w:tblGrid>
      <w:tr w:rsidR="0000483D" w:rsidRPr="008E5B41" w14:paraId="65A9EB3C" w14:textId="77777777" w:rsidTr="00567DFC">
        <w:tc>
          <w:tcPr>
            <w:tcW w:w="2357" w:type="dxa"/>
            <w:shd w:val="clear" w:color="auto" w:fill="F2F2F2" w:themeFill="background1" w:themeFillShade="F2"/>
            <w:vAlign w:val="center"/>
          </w:tcPr>
          <w:p w14:paraId="665D67CC" w14:textId="626F1454" w:rsidR="00BE29CC" w:rsidRPr="00567DFC" w:rsidRDefault="00567DFC" w:rsidP="001A40E9">
            <w:pPr>
              <w:pStyle w:val="a9"/>
              <w:autoSpaceDE w:val="0"/>
              <w:snapToGrid w:val="0"/>
              <w:jc w:val="center"/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567DFC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КАТЕГОРИИ ДОРОГ</w:t>
            </w:r>
          </w:p>
        </w:tc>
        <w:tc>
          <w:tcPr>
            <w:tcW w:w="1322" w:type="dxa"/>
            <w:shd w:val="clear" w:color="auto" w:fill="F2F2F2" w:themeFill="background1" w:themeFillShade="F2"/>
            <w:vAlign w:val="center"/>
          </w:tcPr>
          <w:p w14:paraId="2863E14A" w14:textId="77EF6A1D" w:rsidR="00BE29CC" w:rsidRPr="00567DFC" w:rsidRDefault="00567DFC" w:rsidP="001A40E9">
            <w:pPr>
              <w:autoSpaceDE w:val="0"/>
              <w:snapToGrid w:val="0"/>
              <w:jc w:val="center"/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567DFC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РАСЧЕТНАЯ СКОРОСТЬ ДВИЖЕНИЯ</w:t>
            </w:r>
            <w:r w:rsidRPr="00567DFC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 xml:space="preserve">, </w:t>
            </w:r>
            <w:proofErr w:type="gramStart"/>
            <w:r w:rsidRPr="00567DFC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КМ</w:t>
            </w:r>
            <w:proofErr w:type="gramEnd"/>
            <w:r w:rsidRPr="00567DFC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>/</w:t>
            </w:r>
            <w:r w:rsidRPr="00567DFC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Ч</w:t>
            </w:r>
          </w:p>
        </w:tc>
        <w:tc>
          <w:tcPr>
            <w:tcW w:w="1392" w:type="dxa"/>
            <w:shd w:val="clear" w:color="auto" w:fill="F2F2F2" w:themeFill="background1" w:themeFillShade="F2"/>
            <w:vAlign w:val="center"/>
          </w:tcPr>
          <w:p w14:paraId="1AC6A81B" w14:textId="049483EA" w:rsidR="00BE29CC" w:rsidRPr="00567DFC" w:rsidRDefault="00567DFC" w:rsidP="001A40E9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567DFC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ШИРИНА ПОЛОСЫ ДВИЖЕНИЯ, М</w:t>
            </w:r>
          </w:p>
        </w:tc>
        <w:tc>
          <w:tcPr>
            <w:tcW w:w="1215" w:type="dxa"/>
            <w:shd w:val="clear" w:color="auto" w:fill="F2F2F2" w:themeFill="background1" w:themeFillShade="F2"/>
            <w:vAlign w:val="center"/>
          </w:tcPr>
          <w:p w14:paraId="522BCD94" w14:textId="0E6D4401" w:rsidR="00BE29CC" w:rsidRPr="00567DFC" w:rsidRDefault="00567DFC" w:rsidP="001A40E9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567DFC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ЧИСЛО ПОЛОС ДВИЖЕНИЯ</w:t>
            </w:r>
          </w:p>
        </w:tc>
        <w:tc>
          <w:tcPr>
            <w:tcW w:w="1428" w:type="dxa"/>
            <w:shd w:val="clear" w:color="auto" w:fill="F2F2F2" w:themeFill="background1" w:themeFillShade="F2"/>
            <w:vAlign w:val="center"/>
          </w:tcPr>
          <w:p w14:paraId="757A8253" w14:textId="139BD0CE" w:rsidR="00BE29CC" w:rsidRPr="00567DFC" w:rsidRDefault="00567DFC" w:rsidP="001A40E9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567DFC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НАИМЕНЬШИЙ РАДИУС КРИВЫХ В ПЛАНЕ, М</w:t>
            </w: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77E6A901" w14:textId="0FD284FD" w:rsidR="00BE29CC" w:rsidRPr="00567DFC" w:rsidRDefault="00567DFC" w:rsidP="001A40E9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567DFC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НАИБОЛЬШИЙ ПРОДОЛЬНЫЙ УКЛОН, %</w:t>
            </w:r>
          </w:p>
        </w:tc>
        <w:tc>
          <w:tcPr>
            <w:tcW w:w="1490" w:type="dxa"/>
            <w:shd w:val="clear" w:color="auto" w:fill="F2F2F2" w:themeFill="background1" w:themeFillShade="F2"/>
            <w:vAlign w:val="center"/>
          </w:tcPr>
          <w:p w14:paraId="66EE7922" w14:textId="2B3F0FBB" w:rsidR="00BE29CC" w:rsidRPr="00567DFC" w:rsidRDefault="00567DFC" w:rsidP="001A40E9">
            <w:pPr>
              <w:autoSpaceDE w:val="0"/>
              <w:snapToGrid w:val="0"/>
              <w:jc w:val="center"/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567DFC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НАИБОЛЬШАЯ ШИРИНА ЗЕМЛЯНОГО ПОЛОТНА</w:t>
            </w:r>
            <w:r w:rsidRPr="00567DFC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 xml:space="preserve">, </w:t>
            </w:r>
            <w:r w:rsidRPr="00567DFC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М</w:t>
            </w:r>
          </w:p>
        </w:tc>
      </w:tr>
      <w:tr w:rsidR="0000483D" w:rsidRPr="008E5B41" w14:paraId="2B97FB53" w14:textId="77777777" w:rsidTr="00567DFC">
        <w:tc>
          <w:tcPr>
            <w:tcW w:w="2357" w:type="dxa"/>
            <w:shd w:val="clear" w:color="auto" w:fill="auto"/>
          </w:tcPr>
          <w:p w14:paraId="42B24D7D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>Магистральные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>:</w:t>
            </w:r>
          </w:p>
        </w:tc>
        <w:tc>
          <w:tcPr>
            <w:tcW w:w="1322" w:type="dxa"/>
            <w:shd w:val="clear" w:color="auto" w:fill="auto"/>
          </w:tcPr>
          <w:p w14:paraId="4D539571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</w:tcPr>
          <w:p w14:paraId="1A98F282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15" w:type="dxa"/>
            <w:shd w:val="clear" w:color="auto" w:fill="auto"/>
          </w:tcPr>
          <w:p w14:paraId="789C32A0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28" w:type="dxa"/>
            <w:shd w:val="clear" w:color="auto" w:fill="auto"/>
          </w:tcPr>
          <w:p w14:paraId="1B4F1651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1" w:type="dxa"/>
            <w:shd w:val="clear" w:color="auto" w:fill="auto"/>
          </w:tcPr>
          <w:p w14:paraId="4417F45F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90" w:type="dxa"/>
            <w:shd w:val="clear" w:color="auto" w:fill="auto"/>
          </w:tcPr>
          <w:p w14:paraId="6606BD45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00483D" w:rsidRPr="008E5B41" w14:paraId="3A07A09F" w14:textId="77777777" w:rsidTr="00567DFC">
        <w:tc>
          <w:tcPr>
            <w:tcW w:w="2357" w:type="dxa"/>
            <w:shd w:val="clear" w:color="auto" w:fill="auto"/>
          </w:tcPr>
          <w:p w14:paraId="00917147" w14:textId="77777777" w:rsidR="00BE29CC" w:rsidRPr="008E5B41" w:rsidRDefault="00BE29CC" w:rsidP="00516D52">
            <w:pPr>
              <w:autoSpaceDE w:val="0"/>
              <w:snapToGrid w:val="0"/>
              <w:ind w:left="391" w:right="-1"/>
              <w:rPr>
                <w:rFonts w:eastAsia="TimesNewRoman" w:cs="Times New Roman"/>
                <w:sz w:val="22"/>
                <w:szCs w:val="22"/>
              </w:rPr>
            </w:pPr>
            <w:proofErr w:type="gramStart"/>
            <w:r w:rsidRPr="008E5B41">
              <w:rPr>
                <w:rFonts w:eastAsia="TimesNewRoman" w:cs="Times New Roman"/>
                <w:sz w:val="22"/>
                <w:szCs w:val="22"/>
              </w:rPr>
              <w:t>основные секторальные непрерывного и регулируемого движения</w:t>
            </w:r>
            <w:proofErr w:type="gramEnd"/>
          </w:p>
        </w:tc>
        <w:tc>
          <w:tcPr>
            <w:tcW w:w="1322" w:type="dxa"/>
            <w:shd w:val="clear" w:color="auto" w:fill="auto"/>
            <w:vAlign w:val="center"/>
          </w:tcPr>
          <w:p w14:paraId="66B36744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120</w:t>
            </w:r>
          </w:p>
        </w:tc>
        <w:tc>
          <w:tcPr>
            <w:tcW w:w="1392" w:type="dxa"/>
            <w:shd w:val="clear" w:color="auto" w:fill="auto"/>
            <w:vAlign w:val="center"/>
          </w:tcPr>
          <w:p w14:paraId="0B8D7792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3,75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4D30CF24" w14:textId="632002E8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4 - 8</w:t>
            </w:r>
          </w:p>
        </w:tc>
        <w:tc>
          <w:tcPr>
            <w:tcW w:w="1428" w:type="dxa"/>
            <w:shd w:val="clear" w:color="auto" w:fill="auto"/>
            <w:vAlign w:val="center"/>
          </w:tcPr>
          <w:p w14:paraId="64876D45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600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A77DE10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</w:t>
            </w:r>
          </w:p>
        </w:tc>
        <w:tc>
          <w:tcPr>
            <w:tcW w:w="1490" w:type="dxa"/>
            <w:shd w:val="clear" w:color="auto" w:fill="auto"/>
            <w:vAlign w:val="center"/>
          </w:tcPr>
          <w:p w14:paraId="238ED82B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</w:t>
            </w:r>
          </w:p>
        </w:tc>
      </w:tr>
      <w:tr w:rsidR="0000483D" w:rsidRPr="008E5B41" w14:paraId="7DC1B103" w14:textId="77777777" w:rsidTr="00567DFC">
        <w:tc>
          <w:tcPr>
            <w:tcW w:w="2357" w:type="dxa"/>
            <w:shd w:val="clear" w:color="auto" w:fill="auto"/>
          </w:tcPr>
          <w:p w14:paraId="51A9B3AD" w14:textId="77777777" w:rsidR="00BE29CC" w:rsidRPr="008E5B41" w:rsidRDefault="00BE29CC" w:rsidP="00516D52">
            <w:pPr>
              <w:pStyle w:val="a9"/>
              <w:snapToGrid w:val="0"/>
              <w:ind w:left="391" w:right="-1"/>
              <w:rPr>
                <w:rFonts w:cs="Times New Roman"/>
                <w:sz w:val="22"/>
                <w:szCs w:val="22"/>
              </w:rPr>
            </w:pPr>
            <w:proofErr w:type="gramStart"/>
            <w:r w:rsidRPr="008E5B41">
              <w:rPr>
                <w:rFonts w:cs="Times New Roman"/>
                <w:sz w:val="22"/>
                <w:szCs w:val="22"/>
              </w:rPr>
              <w:t>основные зональные непрерывного и регулируемого движения</w:t>
            </w:r>
            <w:proofErr w:type="gramEnd"/>
          </w:p>
        </w:tc>
        <w:tc>
          <w:tcPr>
            <w:tcW w:w="1322" w:type="dxa"/>
            <w:shd w:val="clear" w:color="auto" w:fill="auto"/>
            <w:vAlign w:val="center"/>
          </w:tcPr>
          <w:p w14:paraId="765ECB5C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100</w:t>
            </w:r>
          </w:p>
        </w:tc>
        <w:tc>
          <w:tcPr>
            <w:tcW w:w="1392" w:type="dxa"/>
            <w:shd w:val="clear" w:color="auto" w:fill="auto"/>
            <w:vAlign w:val="center"/>
          </w:tcPr>
          <w:p w14:paraId="2DAC8E9F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3,75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4FE82986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2 - 4</w:t>
            </w:r>
          </w:p>
        </w:tc>
        <w:tc>
          <w:tcPr>
            <w:tcW w:w="1428" w:type="dxa"/>
            <w:shd w:val="clear" w:color="auto" w:fill="auto"/>
            <w:vAlign w:val="center"/>
          </w:tcPr>
          <w:p w14:paraId="188DE9A0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400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174860D7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60</w:t>
            </w:r>
          </w:p>
        </w:tc>
        <w:tc>
          <w:tcPr>
            <w:tcW w:w="1490" w:type="dxa"/>
            <w:shd w:val="clear" w:color="auto" w:fill="auto"/>
            <w:vAlign w:val="center"/>
          </w:tcPr>
          <w:p w14:paraId="4EB7D70B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40</w:t>
            </w:r>
          </w:p>
        </w:tc>
      </w:tr>
      <w:tr w:rsidR="0000483D" w:rsidRPr="008E5B41" w14:paraId="701204B8" w14:textId="77777777" w:rsidTr="00567DFC">
        <w:tc>
          <w:tcPr>
            <w:tcW w:w="2357" w:type="dxa"/>
            <w:shd w:val="clear" w:color="auto" w:fill="auto"/>
          </w:tcPr>
          <w:p w14:paraId="0AB0AF23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Местного значения:</w:t>
            </w:r>
          </w:p>
        </w:tc>
        <w:tc>
          <w:tcPr>
            <w:tcW w:w="1322" w:type="dxa"/>
            <w:shd w:val="clear" w:color="auto" w:fill="auto"/>
          </w:tcPr>
          <w:p w14:paraId="373B8CAF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</w:tcPr>
          <w:p w14:paraId="0290ED8B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15" w:type="dxa"/>
            <w:shd w:val="clear" w:color="auto" w:fill="auto"/>
          </w:tcPr>
          <w:p w14:paraId="0CF5AA6B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28" w:type="dxa"/>
            <w:shd w:val="clear" w:color="auto" w:fill="auto"/>
          </w:tcPr>
          <w:p w14:paraId="479771D6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1" w:type="dxa"/>
            <w:shd w:val="clear" w:color="auto" w:fill="auto"/>
          </w:tcPr>
          <w:p w14:paraId="17F6FA99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90" w:type="dxa"/>
            <w:shd w:val="clear" w:color="auto" w:fill="auto"/>
          </w:tcPr>
          <w:p w14:paraId="78F87E4B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00483D" w:rsidRPr="008E5B41" w14:paraId="1DE93D60" w14:textId="77777777" w:rsidTr="00567DFC">
        <w:tc>
          <w:tcPr>
            <w:tcW w:w="2357" w:type="dxa"/>
            <w:shd w:val="clear" w:color="auto" w:fill="auto"/>
          </w:tcPr>
          <w:p w14:paraId="7E4C023F" w14:textId="77777777" w:rsidR="00BE29CC" w:rsidRPr="008E5B41" w:rsidRDefault="00BE29CC" w:rsidP="00516D52">
            <w:pPr>
              <w:pStyle w:val="a9"/>
              <w:snapToGrid w:val="0"/>
              <w:ind w:left="391" w:right="-1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грузового движения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44FF3162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70</w:t>
            </w:r>
          </w:p>
        </w:tc>
        <w:tc>
          <w:tcPr>
            <w:tcW w:w="1392" w:type="dxa"/>
            <w:shd w:val="clear" w:color="auto" w:fill="auto"/>
            <w:vAlign w:val="center"/>
          </w:tcPr>
          <w:p w14:paraId="0D16583E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4,0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2D43FB9F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428" w:type="dxa"/>
            <w:shd w:val="clear" w:color="auto" w:fill="auto"/>
            <w:vAlign w:val="center"/>
          </w:tcPr>
          <w:p w14:paraId="2418C5F9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250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656FB8AC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70</w:t>
            </w:r>
          </w:p>
        </w:tc>
        <w:tc>
          <w:tcPr>
            <w:tcW w:w="1490" w:type="dxa"/>
            <w:shd w:val="clear" w:color="auto" w:fill="auto"/>
            <w:vAlign w:val="center"/>
          </w:tcPr>
          <w:p w14:paraId="0A0C88D0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20</w:t>
            </w:r>
          </w:p>
        </w:tc>
      </w:tr>
      <w:tr w:rsidR="0000483D" w:rsidRPr="008E5B41" w14:paraId="335B15DF" w14:textId="77777777" w:rsidTr="00567DFC">
        <w:tc>
          <w:tcPr>
            <w:tcW w:w="2357" w:type="dxa"/>
            <w:shd w:val="clear" w:color="auto" w:fill="auto"/>
          </w:tcPr>
          <w:p w14:paraId="17E44CFE" w14:textId="77777777" w:rsidR="00BE29CC" w:rsidRPr="008E5B41" w:rsidRDefault="00BE29CC" w:rsidP="00516D52">
            <w:pPr>
              <w:pStyle w:val="a9"/>
              <w:snapToGrid w:val="0"/>
              <w:ind w:left="391" w:right="-1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парковые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2C6A59D5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</w:t>
            </w:r>
          </w:p>
        </w:tc>
        <w:tc>
          <w:tcPr>
            <w:tcW w:w="1392" w:type="dxa"/>
            <w:shd w:val="clear" w:color="auto" w:fill="auto"/>
            <w:vAlign w:val="center"/>
          </w:tcPr>
          <w:p w14:paraId="070504A4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3,0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668FCD42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428" w:type="dxa"/>
            <w:shd w:val="clear" w:color="auto" w:fill="auto"/>
            <w:vAlign w:val="center"/>
          </w:tcPr>
          <w:p w14:paraId="35C25A55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175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C10444B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80</w:t>
            </w:r>
          </w:p>
        </w:tc>
        <w:tc>
          <w:tcPr>
            <w:tcW w:w="1490" w:type="dxa"/>
            <w:shd w:val="clear" w:color="auto" w:fill="auto"/>
            <w:vAlign w:val="center"/>
          </w:tcPr>
          <w:p w14:paraId="1718F426" w14:textId="77777777" w:rsidR="00BE29CC" w:rsidRPr="008E5B41" w:rsidRDefault="00BE29CC" w:rsidP="00567DFC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15</w:t>
            </w:r>
          </w:p>
        </w:tc>
      </w:tr>
    </w:tbl>
    <w:p w14:paraId="4862CB1A" w14:textId="77777777" w:rsidR="00BE29CC" w:rsidRPr="008E5B41" w:rsidRDefault="00BE29CC" w:rsidP="00516D52">
      <w:pPr>
        <w:tabs>
          <w:tab w:val="left" w:pos="3460"/>
        </w:tabs>
        <w:overflowPunct w:val="0"/>
        <w:autoSpaceDE w:val="0"/>
        <w:ind w:firstLine="732"/>
        <w:jc w:val="both"/>
        <w:rPr>
          <w:rFonts w:cs="Times New Roman"/>
          <w:sz w:val="22"/>
          <w:szCs w:val="22"/>
        </w:rPr>
      </w:pPr>
    </w:p>
    <w:p w14:paraId="3B6ACCB4" w14:textId="77777777" w:rsidR="00BE29CC" w:rsidRPr="008E5B41" w:rsidRDefault="00BE29CC" w:rsidP="00BF2A27">
      <w:pPr>
        <w:pStyle w:val="a1"/>
        <w:spacing w:after="0"/>
        <w:jc w:val="both"/>
        <w:rPr>
          <w:rFonts w:cs="Times New Roman"/>
          <w:b/>
          <w:bCs/>
          <w:sz w:val="22"/>
          <w:szCs w:val="22"/>
        </w:rPr>
      </w:pPr>
    </w:p>
    <w:p w14:paraId="0B3BDA8E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b/>
          <w:bCs/>
          <w:color w:val="000000"/>
          <w:szCs w:val="22"/>
        </w:rPr>
      </w:pPr>
      <w:bookmarkStart w:id="48" w:name="Par62"/>
      <w:r w:rsidRPr="00E65E7A">
        <w:rPr>
          <w:rFonts w:cs="Times New Roman"/>
          <w:b/>
          <w:bCs/>
          <w:color w:val="000000"/>
          <w:szCs w:val="22"/>
        </w:rPr>
        <w:t xml:space="preserve">6.2. Сеть улиц и дорог </w:t>
      </w:r>
    </w:p>
    <w:bookmarkEnd w:id="48"/>
    <w:p w14:paraId="123C1FCD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b/>
          <w:bCs/>
          <w:szCs w:val="22"/>
        </w:rPr>
      </w:pPr>
    </w:p>
    <w:p w14:paraId="279CC760" w14:textId="286FF4FC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 xml:space="preserve">6.2.1. Сеть улиц и дорог (Улично-дорожная сеть) </w:t>
      </w:r>
      <w:r w:rsidR="008E79B7" w:rsidRPr="00E65E7A">
        <w:rPr>
          <w:rFonts w:cs="Times New Roman"/>
          <w:szCs w:val="22"/>
        </w:rPr>
        <w:t>городского округа</w:t>
      </w:r>
      <w:r w:rsidR="00785BA5" w:rsidRPr="00E65E7A">
        <w:rPr>
          <w:rFonts w:cs="Times New Roman"/>
          <w:color w:val="000000"/>
          <w:szCs w:val="22"/>
        </w:rPr>
        <w:t xml:space="preserve"> </w:t>
      </w:r>
      <w:r w:rsidRPr="00E65E7A">
        <w:rPr>
          <w:rFonts w:cs="Times New Roman"/>
          <w:color w:val="000000"/>
          <w:szCs w:val="22"/>
        </w:rPr>
        <w:t xml:space="preserve">располагается в различных территориальных зонах и представляет собой часть территории, ограниченную красными линиями и предназначенную для движения транспортных средств и пешеходов, прокладки инженерных коммуникаций, размещения зеленых насаждений и </w:t>
      </w:r>
      <w:proofErr w:type="spellStart"/>
      <w:r w:rsidRPr="00E65E7A">
        <w:rPr>
          <w:rFonts w:cs="Times New Roman"/>
          <w:color w:val="000000"/>
          <w:szCs w:val="22"/>
        </w:rPr>
        <w:t>шумозащитных</w:t>
      </w:r>
      <w:proofErr w:type="spellEnd"/>
      <w:r w:rsidRPr="00E65E7A">
        <w:rPr>
          <w:rFonts w:cs="Times New Roman"/>
          <w:color w:val="000000"/>
          <w:szCs w:val="22"/>
        </w:rPr>
        <w:t xml:space="preserve"> устройств, установки технических средств информации и организации движения.</w:t>
      </w:r>
    </w:p>
    <w:p w14:paraId="449987CA" w14:textId="1CF11D03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 xml:space="preserve">6.2.2. Улично-дорожную сеть следует проектировать в виде непрерывной системы с учетом функционального назначения улиц и дорог, интенсивности транспортного и пешеходного движения, архитектурно-планировочной организации территории и характера застройки. В составе улично-дорожной сети следует выделять улицы и дороги магистрального и местного значения, а также главные улицы. Категории улиц и дорог </w:t>
      </w:r>
      <w:r w:rsidR="00752499" w:rsidRPr="00E65E7A">
        <w:rPr>
          <w:rFonts w:cs="Times New Roman"/>
          <w:color w:val="000000"/>
          <w:szCs w:val="22"/>
        </w:rPr>
        <w:t>город</w:t>
      </w:r>
      <w:r w:rsidR="001A40E9" w:rsidRPr="00E65E7A">
        <w:rPr>
          <w:rFonts w:cs="Times New Roman"/>
          <w:color w:val="000000"/>
          <w:szCs w:val="22"/>
        </w:rPr>
        <w:t>а</w:t>
      </w:r>
      <w:r w:rsidR="00752499" w:rsidRPr="00E65E7A">
        <w:rPr>
          <w:rFonts w:cs="Times New Roman"/>
          <w:color w:val="000000"/>
          <w:szCs w:val="22"/>
        </w:rPr>
        <w:t xml:space="preserve"> </w:t>
      </w:r>
      <w:r w:rsidRPr="00E65E7A">
        <w:rPr>
          <w:rFonts w:cs="Times New Roman"/>
          <w:color w:val="000000"/>
          <w:szCs w:val="22"/>
        </w:rPr>
        <w:t>следует назначать в соответствии с классификацией, приведенной в таблице 6.</w:t>
      </w:r>
      <w:r w:rsidR="00A508C5" w:rsidRPr="00E65E7A">
        <w:rPr>
          <w:rFonts w:cs="Times New Roman"/>
          <w:color w:val="000000"/>
          <w:szCs w:val="22"/>
        </w:rPr>
        <w:t>2</w:t>
      </w:r>
      <w:r w:rsidRPr="00E65E7A">
        <w:rPr>
          <w:rFonts w:cs="Times New Roman"/>
          <w:color w:val="000000"/>
          <w:szCs w:val="22"/>
        </w:rPr>
        <w:t xml:space="preserve">. </w:t>
      </w:r>
    </w:p>
    <w:p w14:paraId="50FB2906" w14:textId="77777777" w:rsidR="00BE29CC" w:rsidRPr="008E5B41" w:rsidRDefault="00BE29CC" w:rsidP="00516D52">
      <w:pPr>
        <w:pStyle w:val="a1"/>
        <w:spacing w:after="0"/>
        <w:ind w:firstLine="714"/>
        <w:jc w:val="both"/>
        <w:rPr>
          <w:rFonts w:cs="Times New Roman"/>
          <w:sz w:val="22"/>
          <w:szCs w:val="22"/>
        </w:rPr>
      </w:pPr>
    </w:p>
    <w:p w14:paraId="4E61A073" w14:textId="77777777" w:rsidR="00BE29CC" w:rsidRPr="008E5B41" w:rsidRDefault="00BE29CC" w:rsidP="00516D52">
      <w:pPr>
        <w:pStyle w:val="a1"/>
        <w:spacing w:after="0"/>
        <w:ind w:firstLine="714"/>
        <w:jc w:val="right"/>
        <w:rPr>
          <w:rFonts w:cs="Times New Roman"/>
          <w:color w:val="000000"/>
          <w:sz w:val="22"/>
          <w:szCs w:val="22"/>
        </w:rPr>
      </w:pPr>
      <w:proofErr w:type="spellStart"/>
      <w:r w:rsidRPr="008E5B41">
        <w:rPr>
          <w:rFonts w:cs="Times New Roman"/>
          <w:color w:val="000000"/>
          <w:sz w:val="22"/>
          <w:szCs w:val="22"/>
          <w:lang w:val="en-US"/>
        </w:rPr>
        <w:t>Таблица</w:t>
      </w:r>
      <w:proofErr w:type="spellEnd"/>
      <w:r w:rsidRPr="008E5B41">
        <w:rPr>
          <w:rFonts w:cs="Times New Roman"/>
          <w:color w:val="000000"/>
          <w:sz w:val="22"/>
          <w:szCs w:val="22"/>
          <w:lang w:val="en-US"/>
        </w:rPr>
        <w:t xml:space="preserve"> 6.</w:t>
      </w:r>
      <w:r w:rsidR="00A508C5" w:rsidRPr="008E5B41">
        <w:rPr>
          <w:rFonts w:cs="Times New Roman"/>
          <w:color w:val="000000"/>
          <w:sz w:val="22"/>
          <w:szCs w:val="22"/>
        </w:rPr>
        <w:t>2</w:t>
      </w:r>
    </w:p>
    <w:tbl>
      <w:tblPr>
        <w:tblW w:w="0" w:type="auto"/>
        <w:tblInd w:w="55" w:type="dxa"/>
        <w:tblBorders>
          <w:top w:val="single" w:sz="12" w:space="0" w:color="7F7F7F" w:themeColor="text1" w:themeTint="80"/>
          <w:left w:val="single" w:sz="12" w:space="0" w:color="7F7F7F" w:themeColor="text1" w:themeTint="80"/>
          <w:bottom w:val="single" w:sz="12" w:space="0" w:color="7F7F7F" w:themeColor="text1" w:themeTint="80"/>
          <w:right w:val="single" w:sz="12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07"/>
        <w:gridCol w:w="6044"/>
      </w:tblGrid>
      <w:tr w:rsidR="0000483D" w:rsidRPr="008E5B41" w14:paraId="1CF14055" w14:textId="77777777" w:rsidTr="00E65E7A">
        <w:tc>
          <w:tcPr>
            <w:tcW w:w="3607" w:type="dxa"/>
            <w:shd w:val="clear" w:color="auto" w:fill="F2F2F2" w:themeFill="background1" w:themeFillShade="F2"/>
            <w:vAlign w:val="center"/>
          </w:tcPr>
          <w:p w14:paraId="12552A61" w14:textId="4A0FB3E6" w:rsidR="00BE29CC" w:rsidRPr="00E65E7A" w:rsidRDefault="00E65E7A" w:rsidP="001A40E9">
            <w:pPr>
              <w:pStyle w:val="a9"/>
              <w:autoSpaceDE w:val="0"/>
              <w:snapToGrid w:val="0"/>
              <w:jc w:val="center"/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E65E7A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КАТЕГОРИЯ ДОРОГ И УЛИЦ</w:t>
            </w:r>
          </w:p>
        </w:tc>
        <w:tc>
          <w:tcPr>
            <w:tcW w:w="6044" w:type="dxa"/>
            <w:shd w:val="clear" w:color="auto" w:fill="F2F2F2" w:themeFill="background1" w:themeFillShade="F2"/>
            <w:vAlign w:val="center"/>
          </w:tcPr>
          <w:p w14:paraId="68479378" w14:textId="045FA828" w:rsidR="00BE29CC" w:rsidRPr="00E65E7A" w:rsidRDefault="00E65E7A" w:rsidP="001A40E9">
            <w:pPr>
              <w:pStyle w:val="a9"/>
              <w:autoSpaceDE w:val="0"/>
              <w:snapToGrid w:val="0"/>
              <w:jc w:val="center"/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E65E7A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ОСНОВНОЕ НАЗНАЧЕНИЕ ДОРОГ И УЛИЦ</w:t>
            </w:r>
          </w:p>
        </w:tc>
      </w:tr>
      <w:tr w:rsidR="0000483D" w:rsidRPr="008E5B41" w14:paraId="0D176C64" w14:textId="77777777" w:rsidTr="00E65E7A">
        <w:tc>
          <w:tcPr>
            <w:tcW w:w="3607" w:type="dxa"/>
            <w:shd w:val="clear" w:color="auto" w:fill="auto"/>
          </w:tcPr>
          <w:p w14:paraId="6E3DB945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Магистральные дороги:</w:t>
            </w:r>
          </w:p>
        </w:tc>
        <w:tc>
          <w:tcPr>
            <w:tcW w:w="6044" w:type="dxa"/>
            <w:shd w:val="clear" w:color="auto" w:fill="auto"/>
          </w:tcPr>
          <w:p w14:paraId="50F97557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00483D" w:rsidRPr="008E5B41" w14:paraId="5DAA7752" w14:textId="77777777" w:rsidTr="00E65E7A">
        <w:tc>
          <w:tcPr>
            <w:tcW w:w="3607" w:type="dxa"/>
            <w:shd w:val="clear" w:color="auto" w:fill="auto"/>
          </w:tcPr>
          <w:p w14:paraId="56A5ED60" w14:textId="77777777" w:rsidR="00BE29CC" w:rsidRPr="008E5B41" w:rsidRDefault="00BE29CC" w:rsidP="00516D52">
            <w:pPr>
              <w:pStyle w:val="a9"/>
              <w:snapToGrid w:val="0"/>
              <w:ind w:left="641" w:right="-1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скоростного движения</w:t>
            </w:r>
          </w:p>
        </w:tc>
        <w:tc>
          <w:tcPr>
            <w:tcW w:w="6044" w:type="dxa"/>
            <w:shd w:val="clear" w:color="auto" w:fill="auto"/>
          </w:tcPr>
          <w:p w14:paraId="36906CCB" w14:textId="25D86C05" w:rsidR="00BE29CC" w:rsidRPr="008E5B41" w:rsidRDefault="00BE29CC" w:rsidP="00BF2A27">
            <w:pPr>
              <w:pStyle w:val="a9"/>
              <w:snapToGrid w:val="0"/>
              <w:jc w:val="both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Скоростная транспортная связь: выходы на внешние автомобильные дороги,  крупным зонам массового отдыха и поселениям в системе расселения. Пересечения с магистральными улицами и дорогами в разных уровнях</w:t>
            </w:r>
          </w:p>
        </w:tc>
      </w:tr>
      <w:tr w:rsidR="0000483D" w:rsidRPr="008E5B41" w14:paraId="728A07C0" w14:textId="77777777" w:rsidTr="00E65E7A">
        <w:tc>
          <w:tcPr>
            <w:tcW w:w="3607" w:type="dxa"/>
            <w:shd w:val="clear" w:color="auto" w:fill="auto"/>
          </w:tcPr>
          <w:p w14:paraId="6FB05AE1" w14:textId="77777777" w:rsidR="00BE29CC" w:rsidRPr="008E5B41" w:rsidRDefault="00BE29CC" w:rsidP="00516D52">
            <w:pPr>
              <w:pStyle w:val="a9"/>
              <w:snapToGrid w:val="0"/>
              <w:ind w:left="641" w:right="-1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регулируемого движения</w:t>
            </w:r>
          </w:p>
        </w:tc>
        <w:tc>
          <w:tcPr>
            <w:tcW w:w="6044" w:type="dxa"/>
            <w:shd w:val="clear" w:color="auto" w:fill="auto"/>
          </w:tcPr>
          <w:p w14:paraId="5B9B5EA0" w14:textId="77777777" w:rsidR="00BE29CC" w:rsidRPr="008E5B41" w:rsidRDefault="00BE29CC" w:rsidP="00516D52">
            <w:pPr>
              <w:autoSpaceDE w:val="0"/>
              <w:snapToGrid w:val="0"/>
              <w:jc w:val="both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 xml:space="preserve">Транспортная связь между районами на отдельных </w:t>
            </w:r>
            <w:r w:rsidRPr="008E5B41">
              <w:rPr>
                <w:rFonts w:eastAsia="TimesNewRoman" w:cs="Times New Roman"/>
                <w:sz w:val="22"/>
                <w:szCs w:val="22"/>
              </w:rPr>
              <w:lastRenderedPageBreak/>
              <w:t>направлениях и участках преимущественно грузового движения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осуществляемого вне жилой застройки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выходы на внешние автомобильные дороги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пересечения с улицами и дорогами в одном уровне</w:t>
            </w:r>
          </w:p>
        </w:tc>
      </w:tr>
      <w:tr w:rsidR="0000483D" w:rsidRPr="008E5B41" w14:paraId="579C7A79" w14:textId="77777777" w:rsidTr="00E65E7A">
        <w:tc>
          <w:tcPr>
            <w:tcW w:w="3607" w:type="dxa"/>
            <w:shd w:val="clear" w:color="auto" w:fill="auto"/>
          </w:tcPr>
          <w:p w14:paraId="3458329B" w14:textId="77777777" w:rsidR="00BE29CC" w:rsidRPr="008E5B41" w:rsidRDefault="00BE29CC" w:rsidP="00516D52">
            <w:pPr>
              <w:pStyle w:val="a1"/>
              <w:snapToGrid w:val="0"/>
              <w:spacing w:after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lastRenderedPageBreak/>
              <w:t>Магистральные улицы:</w:t>
            </w:r>
          </w:p>
        </w:tc>
        <w:tc>
          <w:tcPr>
            <w:tcW w:w="6044" w:type="dxa"/>
            <w:shd w:val="clear" w:color="auto" w:fill="auto"/>
          </w:tcPr>
          <w:p w14:paraId="369A46D7" w14:textId="77777777" w:rsidR="00BE29CC" w:rsidRPr="008E5B41" w:rsidRDefault="00BE29CC" w:rsidP="00516D52">
            <w:pPr>
              <w:pStyle w:val="a1"/>
              <w:snapToGrid w:val="0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00483D" w:rsidRPr="008E5B41" w14:paraId="2BE3EC87" w14:textId="77777777" w:rsidTr="00E65E7A">
        <w:tc>
          <w:tcPr>
            <w:tcW w:w="3607" w:type="dxa"/>
            <w:shd w:val="clear" w:color="auto" w:fill="auto"/>
          </w:tcPr>
          <w:p w14:paraId="29136207" w14:textId="77777777" w:rsidR="00BE29CC" w:rsidRPr="008E5B41" w:rsidRDefault="00BE29CC" w:rsidP="00516D52">
            <w:pPr>
              <w:pStyle w:val="a1"/>
              <w:snapToGrid w:val="0"/>
              <w:spacing w:after="0"/>
              <w:ind w:left="659" w:right="-1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общегородского значения:</w:t>
            </w:r>
          </w:p>
        </w:tc>
        <w:tc>
          <w:tcPr>
            <w:tcW w:w="6044" w:type="dxa"/>
            <w:shd w:val="clear" w:color="auto" w:fill="auto"/>
          </w:tcPr>
          <w:p w14:paraId="67A479DC" w14:textId="77777777" w:rsidR="00BE29CC" w:rsidRPr="008E5B41" w:rsidRDefault="00BE29CC" w:rsidP="00516D52">
            <w:pPr>
              <w:pStyle w:val="a1"/>
              <w:snapToGrid w:val="0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00483D" w:rsidRPr="008E5B41" w14:paraId="19DF5B9B" w14:textId="77777777" w:rsidTr="00E65E7A">
        <w:tc>
          <w:tcPr>
            <w:tcW w:w="3607" w:type="dxa"/>
            <w:shd w:val="clear" w:color="auto" w:fill="auto"/>
          </w:tcPr>
          <w:p w14:paraId="61F5B754" w14:textId="77777777" w:rsidR="00BE29CC" w:rsidRPr="008E5B41" w:rsidRDefault="00BE29CC" w:rsidP="00516D52">
            <w:pPr>
              <w:pStyle w:val="a1"/>
              <w:snapToGrid w:val="0"/>
              <w:spacing w:after="0"/>
              <w:ind w:left="1088" w:right="-1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непрерывного движения</w:t>
            </w:r>
          </w:p>
        </w:tc>
        <w:tc>
          <w:tcPr>
            <w:tcW w:w="6044" w:type="dxa"/>
            <w:shd w:val="clear" w:color="auto" w:fill="auto"/>
          </w:tcPr>
          <w:p w14:paraId="2A870BE0" w14:textId="77777777" w:rsidR="00BE29CC" w:rsidRPr="008E5B41" w:rsidRDefault="00BE29CC" w:rsidP="00516D52">
            <w:pPr>
              <w:autoSpaceDE w:val="0"/>
              <w:snapToGrid w:val="0"/>
              <w:jc w:val="both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>Транспортная связь между жилыми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производственными зонами и общественными центрами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а также с другими магистральными улицами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 xml:space="preserve"> внешними автомобильными дорогами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.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Обеспечение движения транспорта по основным направлениям в разных уровнях</w:t>
            </w:r>
          </w:p>
        </w:tc>
      </w:tr>
      <w:tr w:rsidR="0000483D" w:rsidRPr="008E5B41" w14:paraId="7EB92F22" w14:textId="77777777" w:rsidTr="00E65E7A">
        <w:tc>
          <w:tcPr>
            <w:tcW w:w="3607" w:type="dxa"/>
            <w:shd w:val="clear" w:color="auto" w:fill="auto"/>
          </w:tcPr>
          <w:p w14:paraId="28CA0ADF" w14:textId="77777777" w:rsidR="00BE29CC" w:rsidRPr="008E5B41" w:rsidRDefault="00BE29CC" w:rsidP="00516D52">
            <w:pPr>
              <w:pStyle w:val="a1"/>
              <w:snapToGrid w:val="0"/>
              <w:spacing w:after="0"/>
              <w:ind w:left="1088" w:right="-1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регулируемого движения</w:t>
            </w:r>
          </w:p>
        </w:tc>
        <w:tc>
          <w:tcPr>
            <w:tcW w:w="6044" w:type="dxa"/>
            <w:shd w:val="clear" w:color="auto" w:fill="auto"/>
          </w:tcPr>
          <w:p w14:paraId="6A0FE460" w14:textId="77777777" w:rsidR="00BE29CC" w:rsidRPr="008E5B41" w:rsidRDefault="00BE29CC" w:rsidP="00516D52">
            <w:pPr>
              <w:autoSpaceDE w:val="0"/>
              <w:snapToGrid w:val="0"/>
              <w:jc w:val="both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>Транспортная связь между жилыми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 xml:space="preserve">производственными зонами и центром </w:t>
            </w:r>
            <w:r w:rsidR="00B04C06" w:rsidRPr="008E5B41">
              <w:rPr>
                <w:rFonts w:eastAsia="TimesNewRoman" w:cs="Times New Roman"/>
                <w:sz w:val="22"/>
                <w:szCs w:val="22"/>
              </w:rPr>
              <w:t>г</w:t>
            </w:r>
            <w:r w:rsidR="00B04C06" w:rsidRPr="008E5B41">
              <w:rPr>
                <w:rFonts w:cs="Times New Roman"/>
                <w:color w:val="000000"/>
                <w:sz w:val="22"/>
                <w:szCs w:val="22"/>
              </w:rPr>
              <w:t>ородского округа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выходы на магистральные улицы и дороги и внешние автомобильные дороги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.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Пересечения с магистральными улицами и дорогами в одном уровне</w:t>
            </w:r>
          </w:p>
        </w:tc>
      </w:tr>
      <w:tr w:rsidR="0000483D" w:rsidRPr="008E5B41" w14:paraId="7AB5B97F" w14:textId="77777777" w:rsidTr="00E65E7A">
        <w:tc>
          <w:tcPr>
            <w:tcW w:w="3607" w:type="dxa"/>
            <w:shd w:val="clear" w:color="auto" w:fill="auto"/>
          </w:tcPr>
          <w:p w14:paraId="215219A6" w14:textId="77777777" w:rsidR="00BE29CC" w:rsidRPr="008E5B41" w:rsidRDefault="00BE29CC" w:rsidP="00516D52">
            <w:pPr>
              <w:pStyle w:val="a1"/>
              <w:snapToGrid w:val="0"/>
              <w:spacing w:after="0"/>
              <w:ind w:left="641" w:right="-1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районного значения:</w:t>
            </w:r>
          </w:p>
        </w:tc>
        <w:tc>
          <w:tcPr>
            <w:tcW w:w="6044" w:type="dxa"/>
            <w:shd w:val="clear" w:color="auto" w:fill="auto"/>
          </w:tcPr>
          <w:p w14:paraId="65AEB72A" w14:textId="77777777" w:rsidR="00BE29CC" w:rsidRPr="008E5B41" w:rsidRDefault="00BE29CC" w:rsidP="00516D52">
            <w:pPr>
              <w:pStyle w:val="a1"/>
              <w:snapToGrid w:val="0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00483D" w:rsidRPr="008E5B41" w14:paraId="1F78F8B3" w14:textId="77777777" w:rsidTr="00E65E7A">
        <w:tc>
          <w:tcPr>
            <w:tcW w:w="3607" w:type="dxa"/>
            <w:shd w:val="clear" w:color="auto" w:fill="auto"/>
          </w:tcPr>
          <w:p w14:paraId="289A24EA" w14:textId="77777777" w:rsidR="00BE29CC" w:rsidRPr="008E5B41" w:rsidRDefault="00BE29CC" w:rsidP="00516D52">
            <w:pPr>
              <w:pStyle w:val="a1"/>
              <w:snapToGrid w:val="0"/>
              <w:spacing w:after="0"/>
              <w:ind w:left="1088" w:right="-1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транспортно-пешеходные</w:t>
            </w:r>
          </w:p>
        </w:tc>
        <w:tc>
          <w:tcPr>
            <w:tcW w:w="6044" w:type="dxa"/>
            <w:shd w:val="clear" w:color="auto" w:fill="auto"/>
          </w:tcPr>
          <w:p w14:paraId="3C86EE83" w14:textId="77777777" w:rsidR="00BE29CC" w:rsidRPr="008E5B41" w:rsidRDefault="00BF11A9" w:rsidP="00516D52">
            <w:pPr>
              <w:pStyle w:val="a1"/>
              <w:snapToGrid w:val="0"/>
              <w:spacing w:after="0"/>
              <w:jc w:val="both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М</w:t>
            </w:r>
            <w:r w:rsidR="00BE29CC" w:rsidRPr="008E5B41">
              <w:rPr>
                <w:rFonts w:cs="Times New Roman"/>
                <w:sz w:val="22"/>
                <w:szCs w:val="22"/>
              </w:rPr>
              <w:t>ежду жилыми и производственными зонами, общественными центрами, выходы на другие магистральные улицы и дороги</w:t>
            </w:r>
          </w:p>
        </w:tc>
      </w:tr>
      <w:tr w:rsidR="0000483D" w:rsidRPr="008E5B41" w14:paraId="55BC4691" w14:textId="77777777" w:rsidTr="00E65E7A">
        <w:tc>
          <w:tcPr>
            <w:tcW w:w="3607" w:type="dxa"/>
            <w:shd w:val="clear" w:color="auto" w:fill="auto"/>
          </w:tcPr>
          <w:p w14:paraId="7EE9AE16" w14:textId="77777777" w:rsidR="00BE29CC" w:rsidRPr="008E5B41" w:rsidRDefault="00BE29CC" w:rsidP="00516D52">
            <w:pPr>
              <w:pStyle w:val="a1"/>
              <w:snapToGrid w:val="0"/>
              <w:spacing w:after="0"/>
              <w:ind w:left="1088" w:right="-1"/>
              <w:rPr>
                <w:rFonts w:cs="Times New Roman"/>
                <w:sz w:val="22"/>
                <w:szCs w:val="22"/>
              </w:rPr>
            </w:pPr>
            <w:proofErr w:type="spellStart"/>
            <w:r w:rsidRPr="008E5B41">
              <w:rPr>
                <w:rFonts w:cs="Times New Roman"/>
                <w:sz w:val="22"/>
                <w:szCs w:val="22"/>
              </w:rPr>
              <w:t>пешеходно</w:t>
            </w:r>
            <w:proofErr w:type="spellEnd"/>
            <w:r w:rsidRPr="008E5B41">
              <w:rPr>
                <w:rFonts w:cs="Times New Roman"/>
                <w:sz w:val="22"/>
                <w:szCs w:val="22"/>
              </w:rPr>
              <w:t>-транспортные</w:t>
            </w:r>
          </w:p>
        </w:tc>
        <w:tc>
          <w:tcPr>
            <w:tcW w:w="6044" w:type="dxa"/>
            <w:shd w:val="clear" w:color="auto" w:fill="auto"/>
          </w:tcPr>
          <w:p w14:paraId="65C871A2" w14:textId="77777777" w:rsidR="00BE29CC" w:rsidRPr="008E5B41" w:rsidRDefault="00BE29CC" w:rsidP="00516D52">
            <w:pPr>
              <w:pStyle w:val="a1"/>
              <w:snapToGrid w:val="0"/>
              <w:spacing w:after="0"/>
              <w:jc w:val="both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Пешеходная и транспортная связи (преимущественно общественный пассажирский транспорт) в пределах планировочного района</w:t>
            </w:r>
          </w:p>
        </w:tc>
      </w:tr>
      <w:tr w:rsidR="0000483D" w:rsidRPr="008E5B41" w14:paraId="42676B60" w14:textId="77777777" w:rsidTr="00E65E7A">
        <w:tc>
          <w:tcPr>
            <w:tcW w:w="3607" w:type="dxa"/>
            <w:shd w:val="clear" w:color="auto" w:fill="auto"/>
          </w:tcPr>
          <w:p w14:paraId="32EC060A" w14:textId="77777777" w:rsidR="00BE29CC" w:rsidRPr="008E5B41" w:rsidRDefault="00BE29CC" w:rsidP="00516D52">
            <w:pPr>
              <w:pStyle w:val="a1"/>
              <w:snapToGrid w:val="0"/>
              <w:spacing w:after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Улицы и дороги местного значения:</w:t>
            </w:r>
          </w:p>
        </w:tc>
        <w:tc>
          <w:tcPr>
            <w:tcW w:w="6044" w:type="dxa"/>
            <w:shd w:val="clear" w:color="auto" w:fill="auto"/>
          </w:tcPr>
          <w:p w14:paraId="23B06D8C" w14:textId="77777777" w:rsidR="00BE29CC" w:rsidRPr="008E5B41" w:rsidRDefault="00BE29CC" w:rsidP="00516D52">
            <w:pPr>
              <w:pStyle w:val="a1"/>
              <w:snapToGrid w:val="0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00483D" w:rsidRPr="008E5B41" w14:paraId="583181CF" w14:textId="77777777" w:rsidTr="00E65E7A">
        <w:tc>
          <w:tcPr>
            <w:tcW w:w="3607" w:type="dxa"/>
            <w:shd w:val="clear" w:color="auto" w:fill="auto"/>
          </w:tcPr>
          <w:p w14:paraId="148F21B6" w14:textId="77777777" w:rsidR="00BE29CC" w:rsidRPr="008E5B41" w:rsidRDefault="00BE29CC" w:rsidP="00516D52">
            <w:pPr>
              <w:pStyle w:val="a1"/>
              <w:snapToGrid w:val="0"/>
              <w:spacing w:after="0"/>
              <w:ind w:left="659" w:right="-1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улицы в жилой застройке</w:t>
            </w:r>
          </w:p>
        </w:tc>
        <w:tc>
          <w:tcPr>
            <w:tcW w:w="6044" w:type="dxa"/>
            <w:shd w:val="clear" w:color="auto" w:fill="auto"/>
          </w:tcPr>
          <w:p w14:paraId="520D02CE" w14:textId="77777777" w:rsidR="00BE29CC" w:rsidRPr="008E5B41" w:rsidRDefault="00BE29CC" w:rsidP="00516D52">
            <w:pPr>
              <w:pStyle w:val="a1"/>
              <w:snapToGrid w:val="0"/>
              <w:spacing w:after="0"/>
              <w:jc w:val="both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Транспортная (без пропуска грузового и общественного транспорта) и пешеходная связи на территории </w:t>
            </w:r>
            <w:proofErr w:type="spellStart"/>
            <w:r w:rsidRPr="008E5B41">
              <w:rPr>
                <w:rFonts w:cs="Times New Roman"/>
                <w:sz w:val="22"/>
                <w:szCs w:val="22"/>
              </w:rPr>
              <w:t>жил</w:t>
            </w:r>
            <w:r w:rsidR="00BF11A9" w:rsidRPr="008E5B41">
              <w:rPr>
                <w:rFonts w:cs="Times New Roman"/>
                <w:sz w:val="22"/>
                <w:szCs w:val="22"/>
              </w:rPr>
              <w:t>ойзоны</w:t>
            </w:r>
            <w:proofErr w:type="spellEnd"/>
            <w:r w:rsidRPr="008E5B41">
              <w:rPr>
                <w:rFonts w:cs="Times New Roman"/>
                <w:sz w:val="22"/>
                <w:szCs w:val="22"/>
              </w:rPr>
              <w:t xml:space="preserve"> выходы на магистральные улицы и дороги регулируемого движения</w:t>
            </w:r>
          </w:p>
        </w:tc>
      </w:tr>
      <w:tr w:rsidR="0000483D" w:rsidRPr="008E5B41" w14:paraId="6B89EA03" w14:textId="77777777" w:rsidTr="00E65E7A">
        <w:tc>
          <w:tcPr>
            <w:tcW w:w="3607" w:type="dxa"/>
            <w:shd w:val="clear" w:color="auto" w:fill="auto"/>
          </w:tcPr>
          <w:p w14:paraId="7E4DCE64" w14:textId="77777777" w:rsidR="00BE29CC" w:rsidRPr="008E5B41" w:rsidRDefault="00BE29CC" w:rsidP="00516D52">
            <w:pPr>
              <w:pStyle w:val="a1"/>
              <w:snapToGrid w:val="0"/>
              <w:spacing w:after="0"/>
              <w:ind w:left="659" w:right="-1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улицы и дороги в производственных, в том числе коммунально-складских зонах</w:t>
            </w:r>
          </w:p>
        </w:tc>
        <w:tc>
          <w:tcPr>
            <w:tcW w:w="6044" w:type="dxa"/>
            <w:shd w:val="clear" w:color="auto" w:fill="auto"/>
          </w:tcPr>
          <w:p w14:paraId="09F3DDA0" w14:textId="77777777" w:rsidR="00BE29CC" w:rsidRPr="008E5B41" w:rsidRDefault="00BE29CC" w:rsidP="00516D52">
            <w:pPr>
              <w:pStyle w:val="a1"/>
              <w:snapToGrid w:val="0"/>
              <w:spacing w:after="0"/>
              <w:jc w:val="both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Транспортная связь преимущественно легкового и грузового транспорта в пределах зон, выходы на магистральные дороги. Пересечения с улицами и дорогами устраиваются в одном уровне</w:t>
            </w:r>
          </w:p>
        </w:tc>
      </w:tr>
      <w:tr w:rsidR="0000483D" w:rsidRPr="008E5B41" w14:paraId="07667A4A" w14:textId="77777777" w:rsidTr="00E65E7A">
        <w:tc>
          <w:tcPr>
            <w:tcW w:w="3607" w:type="dxa"/>
            <w:shd w:val="clear" w:color="auto" w:fill="auto"/>
          </w:tcPr>
          <w:p w14:paraId="24E35959" w14:textId="77777777" w:rsidR="00BE29CC" w:rsidRPr="008E5B41" w:rsidRDefault="00BE29CC" w:rsidP="00516D52">
            <w:pPr>
              <w:pStyle w:val="a1"/>
              <w:snapToGrid w:val="0"/>
              <w:spacing w:after="0"/>
              <w:ind w:left="659" w:right="-1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пешеходные улицы и дороги</w:t>
            </w:r>
          </w:p>
        </w:tc>
        <w:tc>
          <w:tcPr>
            <w:tcW w:w="6044" w:type="dxa"/>
            <w:shd w:val="clear" w:color="auto" w:fill="auto"/>
          </w:tcPr>
          <w:p w14:paraId="40E7604E" w14:textId="77777777" w:rsidR="00BE29CC" w:rsidRPr="008E5B41" w:rsidRDefault="00BE29CC" w:rsidP="00516D52">
            <w:pPr>
              <w:autoSpaceDE w:val="0"/>
              <w:snapToGrid w:val="0"/>
              <w:jc w:val="both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>Пешеходная связь с местами приложения труда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учреждениями и предприятиями обслуживания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в том числе в пределах общественных центров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местами отдыха и остановочными пунктами общественного транспорта</w:t>
            </w:r>
          </w:p>
        </w:tc>
      </w:tr>
      <w:tr w:rsidR="0000483D" w:rsidRPr="008E5B41" w14:paraId="624ED213" w14:textId="77777777" w:rsidTr="00E65E7A">
        <w:tc>
          <w:tcPr>
            <w:tcW w:w="3607" w:type="dxa"/>
            <w:shd w:val="clear" w:color="auto" w:fill="auto"/>
          </w:tcPr>
          <w:p w14:paraId="016E1638" w14:textId="77777777" w:rsidR="00BE29CC" w:rsidRPr="008E5B41" w:rsidRDefault="00BE29CC" w:rsidP="00516D52">
            <w:pPr>
              <w:pStyle w:val="a1"/>
              <w:snapToGrid w:val="0"/>
              <w:spacing w:after="0"/>
              <w:ind w:left="659" w:right="-1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парковые дороги</w:t>
            </w:r>
          </w:p>
        </w:tc>
        <w:tc>
          <w:tcPr>
            <w:tcW w:w="6044" w:type="dxa"/>
            <w:shd w:val="clear" w:color="auto" w:fill="auto"/>
          </w:tcPr>
          <w:p w14:paraId="775711B2" w14:textId="77777777" w:rsidR="00BE29CC" w:rsidRPr="008E5B41" w:rsidRDefault="00BE29CC" w:rsidP="00516D52">
            <w:pPr>
              <w:pStyle w:val="a1"/>
              <w:snapToGrid w:val="0"/>
              <w:spacing w:after="0"/>
              <w:jc w:val="both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Транспортная связь в пределах территории парков и лесопарков преимущественно для движения легковых автомобилей</w:t>
            </w:r>
          </w:p>
        </w:tc>
      </w:tr>
      <w:tr w:rsidR="0000483D" w:rsidRPr="008E5B41" w14:paraId="438874E7" w14:textId="77777777" w:rsidTr="00E65E7A">
        <w:tc>
          <w:tcPr>
            <w:tcW w:w="3607" w:type="dxa"/>
            <w:shd w:val="clear" w:color="auto" w:fill="auto"/>
          </w:tcPr>
          <w:p w14:paraId="04DE0463" w14:textId="77777777" w:rsidR="00BE29CC" w:rsidRPr="008E5B41" w:rsidRDefault="00BE29CC" w:rsidP="00516D52">
            <w:pPr>
              <w:pStyle w:val="a1"/>
              <w:snapToGrid w:val="0"/>
              <w:spacing w:after="0"/>
              <w:ind w:left="659" w:right="-1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проезды</w:t>
            </w:r>
          </w:p>
        </w:tc>
        <w:tc>
          <w:tcPr>
            <w:tcW w:w="6044" w:type="dxa"/>
            <w:shd w:val="clear" w:color="auto" w:fill="auto"/>
          </w:tcPr>
          <w:p w14:paraId="545B0981" w14:textId="77777777" w:rsidR="00BE29CC" w:rsidRPr="008E5B41" w:rsidRDefault="00BE29CC" w:rsidP="00516D52">
            <w:pPr>
              <w:pStyle w:val="a1"/>
              <w:snapToGrid w:val="0"/>
              <w:spacing w:after="0"/>
              <w:jc w:val="both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Подъезд транспортных сре</w:t>
            </w:r>
            <w:proofErr w:type="gramStart"/>
            <w:r w:rsidRPr="008E5B41">
              <w:rPr>
                <w:rFonts w:cs="Times New Roman"/>
                <w:sz w:val="22"/>
                <w:szCs w:val="22"/>
              </w:rPr>
              <w:t>дств к ж</w:t>
            </w:r>
            <w:proofErr w:type="gramEnd"/>
            <w:r w:rsidRPr="008E5B41">
              <w:rPr>
                <w:rFonts w:cs="Times New Roman"/>
                <w:sz w:val="22"/>
                <w:szCs w:val="22"/>
              </w:rPr>
              <w:t>илым, общественным зданиям, учреждениям, предприятиям и другим объектам внутри районов</w:t>
            </w:r>
            <w:r w:rsidR="00BF11A9" w:rsidRPr="008E5B41">
              <w:rPr>
                <w:rFonts w:cs="Times New Roman"/>
                <w:sz w:val="22"/>
                <w:szCs w:val="22"/>
              </w:rPr>
              <w:t>.</w:t>
            </w:r>
          </w:p>
        </w:tc>
      </w:tr>
    </w:tbl>
    <w:p w14:paraId="76637125" w14:textId="77777777" w:rsidR="00BE29CC" w:rsidRPr="008E5B41" w:rsidRDefault="00BE29CC" w:rsidP="00516D52">
      <w:pPr>
        <w:tabs>
          <w:tab w:val="left" w:pos="3460"/>
        </w:tabs>
        <w:overflowPunct w:val="0"/>
        <w:autoSpaceDE w:val="0"/>
        <w:ind w:firstLine="732"/>
        <w:jc w:val="both"/>
        <w:rPr>
          <w:rFonts w:cs="Times New Roman"/>
          <w:sz w:val="22"/>
          <w:szCs w:val="22"/>
        </w:rPr>
      </w:pPr>
    </w:p>
    <w:p w14:paraId="5ED10604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6.2.3. Пропускную способность сети улиц, дорог и транспортных пересечений, число мест хранения автомобилей следует определять исходя из расчетного уровня автомобилизации</w:t>
      </w:r>
      <w:proofErr w:type="gramStart"/>
      <w:r w:rsidRPr="00E65E7A">
        <w:rPr>
          <w:rFonts w:cs="Times New Roman"/>
          <w:color w:val="000000"/>
          <w:szCs w:val="22"/>
        </w:rPr>
        <w:t xml:space="preserve"> Н</w:t>
      </w:r>
      <w:proofErr w:type="gramEnd"/>
      <w:r w:rsidRPr="00E65E7A">
        <w:rPr>
          <w:rFonts w:cs="Times New Roman"/>
          <w:color w:val="000000"/>
          <w:szCs w:val="22"/>
        </w:rPr>
        <w:t xml:space="preserve">а расчетный срок до 2025 г. уровень автомобилизации принимается 400 легковых автомобилей </w:t>
      </w:r>
      <w:r w:rsidRPr="00E65E7A">
        <w:rPr>
          <w:rFonts w:cs="Times New Roman"/>
          <w:color w:val="000000"/>
          <w:szCs w:val="22"/>
        </w:rPr>
        <w:lastRenderedPageBreak/>
        <w:t xml:space="preserve">на 1000 человек. </w:t>
      </w:r>
    </w:p>
    <w:p w14:paraId="2C30E511" w14:textId="5BFF0D8C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E65E7A">
        <w:rPr>
          <w:rFonts w:cs="Times New Roman"/>
          <w:color w:val="000000"/>
          <w:szCs w:val="22"/>
        </w:rPr>
        <w:t>Для расчета пропускной способности (интенсивности движения) при движении по уличной сети смешанного транспортного потока различные виды транспорта следует приводить к одному расчетному виду - легковому автомобилю в соответствии с таблицей  6.</w:t>
      </w:r>
      <w:r w:rsidR="00A508C5" w:rsidRPr="00E65E7A">
        <w:rPr>
          <w:rFonts w:cs="Times New Roman"/>
          <w:color w:val="000000"/>
          <w:szCs w:val="22"/>
        </w:rPr>
        <w:t>3</w:t>
      </w:r>
      <w:r w:rsidRPr="00E65E7A">
        <w:rPr>
          <w:rFonts w:cs="Times New Roman"/>
          <w:color w:val="000000"/>
          <w:szCs w:val="22"/>
        </w:rPr>
        <w:t xml:space="preserve">. </w:t>
      </w:r>
    </w:p>
    <w:p w14:paraId="6AD07BF7" w14:textId="6946CBA3" w:rsidR="00BE29CC" w:rsidRPr="008E5B41" w:rsidRDefault="00666DFA" w:rsidP="00516D52">
      <w:pPr>
        <w:pStyle w:val="a1"/>
        <w:spacing w:after="0"/>
        <w:ind w:firstLine="714"/>
        <w:jc w:val="center"/>
        <w:rPr>
          <w:rFonts w:cs="Times New Roman"/>
          <w:color w:val="000000"/>
          <w:sz w:val="22"/>
          <w:szCs w:val="22"/>
        </w:rPr>
      </w:pPr>
      <w:r w:rsidRPr="008E5B41">
        <w:rPr>
          <w:rFonts w:cs="Times New Roman"/>
          <w:color w:val="000000"/>
          <w:sz w:val="22"/>
          <w:szCs w:val="22"/>
        </w:rPr>
        <w:t xml:space="preserve">                                                                     </w:t>
      </w:r>
      <w:proofErr w:type="spellStart"/>
      <w:proofErr w:type="gramStart"/>
      <w:r w:rsidR="00BE29CC" w:rsidRPr="008E5B41">
        <w:rPr>
          <w:rFonts w:cs="Times New Roman"/>
          <w:color w:val="000000"/>
          <w:sz w:val="22"/>
          <w:szCs w:val="22"/>
          <w:lang w:val="en-US"/>
        </w:rPr>
        <w:t>Таблица</w:t>
      </w:r>
      <w:proofErr w:type="spellEnd"/>
      <w:r w:rsidR="00BE29CC" w:rsidRPr="008E5B41">
        <w:rPr>
          <w:rFonts w:cs="Times New Roman"/>
          <w:color w:val="000000"/>
          <w:sz w:val="22"/>
          <w:szCs w:val="22"/>
          <w:lang w:val="en-US"/>
        </w:rPr>
        <w:t xml:space="preserve">  6.</w:t>
      </w:r>
      <w:r w:rsidR="00A508C5" w:rsidRPr="008E5B41">
        <w:rPr>
          <w:rFonts w:cs="Times New Roman"/>
          <w:color w:val="000000"/>
          <w:sz w:val="22"/>
          <w:szCs w:val="22"/>
        </w:rPr>
        <w:t>3</w:t>
      </w:r>
      <w:proofErr w:type="gramEnd"/>
    </w:p>
    <w:tbl>
      <w:tblPr>
        <w:tblW w:w="0" w:type="auto"/>
        <w:tblInd w:w="28" w:type="dxa"/>
        <w:tblBorders>
          <w:top w:val="single" w:sz="12" w:space="0" w:color="7F7F7F" w:themeColor="text1" w:themeTint="80"/>
          <w:left w:val="single" w:sz="12" w:space="0" w:color="7F7F7F" w:themeColor="text1" w:themeTint="80"/>
          <w:bottom w:val="single" w:sz="12" w:space="0" w:color="7F7F7F" w:themeColor="text1" w:themeTint="80"/>
          <w:right w:val="single" w:sz="12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"/>
        <w:gridCol w:w="5520"/>
        <w:gridCol w:w="3113"/>
      </w:tblGrid>
      <w:tr w:rsidR="0000483D" w:rsidRPr="00E65E7A" w14:paraId="63ED1559" w14:textId="77777777" w:rsidTr="00E65E7A">
        <w:tc>
          <w:tcPr>
            <w:tcW w:w="5700" w:type="dxa"/>
            <w:gridSpan w:val="2"/>
            <w:shd w:val="clear" w:color="auto" w:fill="F2F2F2" w:themeFill="background1" w:themeFillShade="F2"/>
            <w:vAlign w:val="center"/>
          </w:tcPr>
          <w:p w14:paraId="5B3094CF" w14:textId="6F7DB62D" w:rsidR="00BE29CC" w:rsidRPr="00E65E7A" w:rsidRDefault="00E65E7A" w:rsidP="001A40E9">
            <w:pPr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E65E7A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ТИП ТРАНСПОРТНЫХ СРЕДСТВ</w:t>
            </w:r>
          </w:p>
        </w:tc>
        <w:tc>
          <w:tcPr>
            <w:tcW w:w="3113" w:type="dxa"/>
            <w:shd w:val="clear" w:color="auto" w:fill="F2F2F2" w:themeFill="background1" w:themeFillShade="F2"/>
            <w:vAlign w:val="center"/>
          </w:tcPr>
          <w:p w14:paraId="71C9C08F" w14:textId="7EB70B74" w:rsidR="00BE29CC" w:rsidRPr="00E65E7A" w:rsidRDefault="00E65E7A" w:rsidP="001A40E9">
            <w:pPr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E65E7A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КОЭФФИЦИЕНТ ПРИВЕДЕНИЯ</w:t>
            </w:r>
          </w:p>
        </w:tc>
      </w:tr>
      <w:tr w:rsidR="0000483D" w:rsidRPr="008E5B41" w14:paraId="3056E73F" w14:textId="77777777" w:rsidTr="00E65E7A">
        <w:tc>
          <w:tcPr>
            <w:tcW w:w="5700" w:type="dxa"/>
            <w:gridSpan w:val="2"/>
            <w:shd w:val="clear" w:color="auto" w:fill="auto"/>
            <w:vAlign w:val="bottom"/>
          </w:tcPr>
          <w:p w14:paraId="1958EAA6" w14:textId="77777777" w:rsidR="00BE29CC" w:rsidRPr="008E5B41" w:rsidRDefault="00BE29CC" w:rsidP="00516D52">
            <w:pPr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Легковые автомобили</w:t>
            </w:r>
          </w:p>
        </w:tc>
        <w:tc>
          <w:tcPr>
            <w:tcW w:w="3113" w:type="dxa"/>
            <w:shd w:val="clear" w:color="auto" w:fill="auto"/>
            <w:vAlign w:val="center"/>
          </w:tcPr>
          <w:p w14:paraId="032EAAB1" w14:textId="77777777" w:rsidR="00BE29CC" w:rsidRPr="008E5B41" w:rsidRDefault="00BE29CC" w:rsidP="00E65E7A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1,0</w:t>
            </w:r>
          </w:p>
        </w:tc>
      </w:tr>
      <w:tr w:rsidR="0000483D" w:rsidRPr="008E5B41" w14:paraId="115D3F3B" w14:textId="77777777" w:rsidTr="00E65E7A">
        <w:tc>
          <w:tcPr>
            <w:tcW w:w="5700" w:type="dxa"/>
            <w:gridSpan w:val="2"/>
            <w:shd w:val="clear" w:color="auto" w:fill="auto"/>
            <w:vAlign w:val="bottom"/>
          </w:tcPr>
          <w:p w14:paraId="10F23668" w14:textId="55720214" w:rsidR="00BE29CC" w:rsidRPr="008E5B41" w:rsidRDefault="00BE29CC" w:rsidP="00516D52">
            <w:pPr>
              <w:snapToGrid w:val="0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8E5B41">
              <w:rPr>
                <w:rFonts w:cs="Times New Roman"/>
                <w:sz w:val="22"/>
                <w:szCs w:val="22"/>
                <w:lang w:val="en-US"/>
              </w:rPr>
              <w:t>Грузовые</w:t>
            </w:r>
            <w:proofErr w:type="spellEnd"/>
            <w:r w:rsidR="00E65E7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8E5B41">
              <w:rPr>
                <w:rFonts w:cs="Times New Roman"/>
                <w:sz w:val="22"/>
                <w:szCs w:val="22"/>
                <w:lang w:val="en-US"/>
              </w:rPr>
              <w:t>автомобили</w:t>
            </w:r>
            <w:proofErr w:type="spellEnd"/>
            <w:r w:rsidR="00E65E7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8E5B41">
              <w:rPr>
                <w:rFonts w:cs="Times New Roman"/>
                <w:sz w:val="22"/>
                <w:szCs w:val="22"/>
                <w:lang w:val="en-US"/>
              </w:rPr>
              <w:t>грузоподъемностью</w:t>
            </w:r>
            <w:proofErr w:type="spellEnd"/>
            <w:r w:rsidRPr="008E5B41">
              <w:rPr>
                <w:rFonts w:cs="Times New Roman"/>
                <w:sz w:val="22"/>
                <w:szCs w:val="22"/>
                <w:lang w:val="en-US"/>
              </w:rPr>
              <w:t>, т:</w:t>
            </w:r>
          </w:p>
        </w:tc>
        <w:tc>
          <w:tcPr>
            <w:tcW w:w="3113" w:type="dxa"/>
            <w:shd w:val="clear" w:color="auto" w:fill="auto"/>
            <w:vAlign w:val="center"/>
          </w:tcPr>
          <w:p w14:paraId="371DE815" w14:textId="4F3F6610" w:rsidR="00BE29CC" w:rsidRPr="008E5B41" w:rsidRDefault="00BE29CC" w:rsidP="00E65E7A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00483D" w:rsidRPr="008E5B41" w14:paraId="67206513" w14:textId="77777777" w:rsidTr="00E65E7A">
        <w:tc>
          <w:tcPr>
            <w:tcW w:w="180" w:type="dxa"/>
            <w:shd w:val="clear" w:color="auto" w:fill="auto"/>
            <w:vAlign w:val="bottom"/>
          </w:tcPr>
          <w:p w14:paraId="414F667E" w14:textId="77777777" w:rsidR="00BE29CC" w:rsidRPr="008E5B41" w:rsidRDefault="00BE29CC" w:rsidP="00516D52">
            <w:pPr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5520" w:type="dxa"/>
            <w:shd w:val="clear" w:color="auto" w:fill="auto"/>
            <w:vAlign w:val="bottom"/>
          </w:tcPr>
          <w:p w14:paraId="1E1BC21F" w14:textId="77777777" w:rsidR="00BE29CC" w:rsidRPr="008E5B41" w:rsidRDefault="00BE29CC" w:rsidP="00516D52">
            <w:pPr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3113" w:type="dxa"/>
            <w:shd w:val="clear" w:color="auto" w:fill="auto"/>
            <w:vAlign w:val="center"/>
          </w:tcPr>
          <w:p w14:paraId="29F2EAA4" w14:textId="77777777" w:rsidR="00BE29CC" w:rsidRPr="008E5B41" w:rsidRDefault="00BE29CC" w:rsidP="00E65E7A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1,5</w:t>
            </w:r>
          </w:p>
        </w:tc>
      </w:tr>
      <w:tr w:rsidR="0000483D" w:rsidRPr="008E5B41" w14:paraId="76CF3921" w14:textId="77777777" w:rsidTr="00E65E7A">
        <w:tc>
          <w:tcPr>
            <w:tcW w:w="180" w:type="dxa"/>
            <w:shd w:val="clear" w:color="auto" w:fill="auto"/>
            <w:vAlign w:val="bottom"/>
          </w:tcPr>
          <w:p w14:paraId="60D27F63" w14:textId="77777777" w:rsidR="00BE29CC" w:rsidRPr="008E5B41" w:rsidRDefault="00BE29CC" w:rsidP="00516D52">
            <w:pPr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5520" w:type="dxa"/>
            <w:shd w:val="clear" w:color="auto" w:fill="auto"/>
            <w:vAlign w:val="bottom"/>
          </w:tcPr>
          <w:p w14:paraId="066DF1FA" w14:textId="77777777" w:rsidR="00BE29CC" w:rsidRPr="008E5B41" w:rsidRDefault="00BE29CC" w:rsidP="00516D52">
            <w:pPr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6</w:t>
            </w:r>
          </w:p>
        </w:tc>
        <w:tc>
          <w:tcPr>
            <w:tcW w:w="3113" w:type="dxa"/>
            <w:shd w:val="clear" w:color="auto" w:fill="auto"/>
            <w:vAlign w:val="center"/>
          </w:tcPr>
          <w:p w14:paraId="42E8C4B5" w14:textId="77777777" w:rsidR="00BE29CC" w:rsidRPr="008E5B41" w:rsidRDefault="00BE29CC" w:rsidP="00E65E7A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2,0</w:t>
            </w:r>
          </w:p>
        </w:tc>
      </w:tr>
      <w:tr w:rsidR="0000483D" w:rsidRPr="008E5B41" w14:paraId="36923E9E" w14:textId="77777777" w:rsidTr="00E65E7A">
        <w:tc>
          <w:tcPr>
            <w:tcW w:w="180" w:type="dxa"/>
            <w:shd w:val="clear" w:color="auto" w:fill="auto"/>
            <w:vAlign w:val="bottom"/>
          </w:tcPr>
          <w:p w14:paraId="06CF9DFA" w14:textId="77777777" w:rsidR="00BE29CC" w:rsidRPr="008E5B41" w:rsidRDefault="00BE29CC" w:rsidP="00516D52">
            <w:pPr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5520" w:type="dxa"/>
            <w:shd w:val="clear" w:color="auto" w:fill="auto"/>
            <w:vAlign w:val="bottom"/>
          </w:tcPr>
          <w:p w14:paraId="65EC4461" w14:textId="77777777" w:rsidR="00BE29CC" w:rsidRPr="008E5B41" w:rsidRDefault="00BE29CC" w:rsidP="00516D52">
            <w:pPr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8</w:t>
            </w:r>
          </w:p>
        </w:tc>
        <w:tc>
          <w:tcPr>
            <w:tcW w:w="3113" w:type="dxa"/>
            <w:shd w:val="clear" w:color="auto" w:fill="auto"/>
            <w:vAlign w:val="center"/>
          </w:tcPr>
          <w:p w14:paraId="34081ECC" w14:textId="77777777" w:rsidR="00BE29CC" w:rsidRPr="008E5B41" w:rsidRDefault="00BE29CC" w:rsidP="00E65E7A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2,5</w:t>
            </w:r>
          </w:p>
        </w:tc>
      </w:tr>
      <w:tr w:rsidR="0000483D" w:rsidRPr="008E5B41" w14:paraId="5E88EE08" w14:textId="77777777" w:rsidTr="00E65E7A">
        <w:tc>
          <w:tcPr>
            <w:tcW w:w="180" w:type="dxa"/>
            <w:shd w:val="clear" w:color="auto" w:fill="auto"/>
            <w:vAlign w:val="bottom"/>
          </w:tcPr>
          <w:p w14:paraId="23790A51" w14:textId="77777777" w:rsidR="00BE29CC" w:rsidRPr="008E5B41" w:rsidRDefault="00BE29CC" w:rsidP="00516D52">
            <w:pPr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5520" w:type="dxa"/>
            <w:shd w:val="clear" w:color="auto" w:fill="auto"/>
            <w:vAlign w:val="bottom"/>
          </w:tcPr>
          <w:p w14:paraId="758D93DF" w14:textId="77777777" w:rsidR="00BE29CC" w:rsidRPr="008E5B41" w:rsidRDefault="00BE29CC" w:rsidP="00516D52">
            <w:pPr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14</w:t>
            </w:r>
          </w:p>
        </w:tc>
        <w:tc>
          <w:tcPr>
            <w:tcW w:w="3113" w:type="dxa"/>
            <w:shd w:val="clear" w:color="auto" w:fill="auto"/>
            <w:vAlign w:val="center"/>
          </w:tcPr>
          <w:p w14:paraId="536ED908" w14:textId="77777777" w:rsidR="00BE29CC" w:rsidRPr="008E5B41" w:rsidRDefault="00BE29CC" w:rsidP="00E65E7A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3,0</w:t>
            </w:r>
          </w:p>
        </w:tc>
      </w:tr>
      <w:tr w:rsidR="0000483D" w:rsidRPr="008E5B41" w14:paraId="1F526D26" w14:textId="77777777" w:rsidTr="00E65E7A">
        <w:tc>
          <w:tcPr>
            <w:tcW w:w="180" w:type="dxa"/>
            <w:shd w:val="clear" w:color="auto" w:fill="auto"/>
            <w:vAlign w:val="bottom"/>
          </w:tcPr>
          <w:p w14:paraId="462098D9" w14:textId="77777777" w:rsidR="00BE29CC" w:rsidRPr="008E5B41" w:rsidRDefault="00BE29CC" w:rsidP="00516D52">
            <w:pPr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5520" w:type="dxa"/>
            <w:shd w:val="clear" w:color="auto" w:fill="auto"/>
            <w:vAlign w:val="bottom"/>
          </w:tcPr>
          <w:p w14:paraId="6B94A4E8" w14:textId="77777777" w:rsidR="00BE29CC" w:rsidRPr="008E5B41" w:rsidRDefault="00BE29CC" w:rsidP="00516D52">
            <w:pPr>
              <w:snapToGrid w:val="0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8E5B41">
              <w:rPr>
                <w:rFonts w:cs="Times New Roman"/>
                <w:sz w:val="22"/>
                <w:szCs w:val="22"/>
                <w:lang w:val="en-US"/>
              </w:rPr>
              <w:t>свыше</w:t>
            </w:r>
            <w:proofErr w:type="spellEnd"/>
            <w:r w:rsidRPr="008E5B41">
              <w:rPr>
                <w:rFonts w:cs="Times New Roman"/>
                <w:sz w:val="22"/>
                <w:szCs w:val="22"/>
                <w:lang w:val="en-US"/>
              </w:rPr>
              <w:t xml:space="preserve"> 14</w:t>
            </w:r>
          </w:p>
        </w:tc>
        <w:tc>
          <w:tcPr>
            <w:tcW w:w="3113" w:type="dxa"/>
            <w:shd w:val="clear" w:color="auto" w:fill="auto"/>
            <w:vAlign w:val="center"/>
          </w:tcPr>
          <w:p w14:paraId="40873D96" w14:textId="77777777" w:rsidR="00BE29CC" w:rsidRPr="008E5B41" w:rsidRDefault="00BE29CC" w:rsidP="00E65E7A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3,5</w:t>
            </w:r>
          </w:p>
        </w:tc>
      </w:tr>
      <w:tr w:rsidR="0000483D" w:rsidRPr="008E5B41" w14:paraId="655F6A76" w14:textId="77777777" w:rsidTr="00E65E7A">
        <w:tc>
          <w:tcPr>
            <w:tcW w:w="5700" w:type="dxa"/>
            <w:gridSpan w:val="2"/>
            <w:shd w:val="clear" w:color="auto" w:fill="auto"/>
            <w:vAlign w:val="bottom"/>
          </w:tcPr>
          <w:p w14:paraId="3832137C" w14:textId="77777777" w:rsidR="00BE29CC" w:rsidRPr="008E5B41" w:rsidRDefault="00BE29CC" w:rsidP="00516D52">
            <w:pPr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Автобусы</w:t>
            </w:r>
          </w:p>
        </w:tc>
        <w:tc>
          <w:tcPr>
            <w:tcW w:w="3113" w:type="dxa"/>
            <w:shd w:val="clear" w:color="auto" w:fill="auto"/>
            <w:vAlign w:val="center"/>
          </w:tcPr>
          <w:p w14:paraId="74225D3A" w14:textId="77777777" w:rsidR="00BE29CC" w:rsidRPr="008E5B41" w:rsidRDefault="00BE29CC" w:rsidP="00E65E7A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2,5</w:t>
            </w:r>
          </w:p>
        </w:tc>
      </w:tr>
      <w:tr w:rsidR="0000483D" w:rsidRPr="008E5B41" w14:paraId="405D342F" w14:textId="77777777" w:rsidTr="00E65E7A">
        <w:tc>
          <w:tcPr>
            <w:tcW w:w="5700" w:type="dxa"/>
            <w:gridSpan w:val="2"/>
            <w:shd w:val="clear" w:color="auto" w:fill="auto"/>
            <w:vAlign w:val="bottom"/>
          </w:tcPr>
          <w:p w14:paraId="18841C64" w14:textId="77777777" w:rsidR="00BE29CC" w:rsidRPr="008E5B41" w:rsidRDefault="00BE29CC" w:rsidP="00516D52">
            <w:pPr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Микроавтобусы</w:t>
            </w:r>
          </w:p>
        </w:tc>
        <w:tc>
          <w:tcPr>
            <w:tcW w:w="3113" w:type="dxa"/>
            <w:shd w:val="clear" w:color="auto" w:fill="auto"/>
            <w:vAlign w:val="center"/>
          </w:tcPr>
          <w:p w14:paraId="1F41F4E8" w14:textId="77777777" w:rsidR="00BE29CC" w:rsidRPr="008E5B41" w:rsidRDefault="00BE29CC" w:rsidP="00E65E7A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1,5</w:t>
            </w:r>
          </w:p>
        </w:tc>
      </w:tr>
      <w:tr w:rsidR="0000483D" w:rsidRPr="008E5B41" w14:paraId="01C2787F" w14:textId="77777777" w:rsidTr="00E65E7A">
        <w:tc>
          <w:tcPr>
            <w:tcW w:w="5700" w:type="dxa"/>
            <w:gridSpan w:val="2"/>
            <w:shd w:val="clear" w:color="auto" w:fill="auto"/>
            <w:vAlign w:val="bottom"/>
          </w:tcPr>
          <w:p w14:paraId="52A7C8FD" w14:textId="77777777" w:rsidR="00BE29CC" w:rsidRPr="008E5B41" w:rsidRDefault="00BE29CC" w:rsidP="00516D52">
            <w:pPr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Мотоциклы и мопеды</w:t>
            </w:r>
          </w:p>
        </w:tc>
        <w:tc>
          <w:tcPr>
            <w:tcW w:w="3113" w:type="dxa"/>
            <w:shd w:val="clear" w:color="auto" w:fill="auto"/>
            <w:vAlign w:val="center"/>
          </w:tcPr>
          <w:p w14:paraId="09D66A8E" w14:textId="77777777" w:rsidR="00BE29CC" w:rsidRPr="008E5B41" w:rsidRDefault="00BE29CC" w:rsidP="00E65E7A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0,5</w:t>
            </w:r>
          </w:p>
        </w:tc>
      </w:tr>
      <w:tr w:rsidR="0000483D" w:rsidRPr="008E5B41" w14:paraId="5BAF278C" w14:textId="77777777" w:rsidTr="00E65E7A">
        <w:tc>
          <w:tcPr>
            <w:tcW w:w="5700" w:type="dxa"/>
            <w:gridSpan w:val="2"/>
            <w:shd w:val="clear" w:color="auto" w:fill="auto"/>
            <w:vAlign w:val="bottom"/>
          </w:tcPr>
          <w:p w14:paraId="1C954860" w14:textId="77777777" w:rsidR="00BE29CC" w:rsidRPr="008E5B41" w:rsidRDefault="00BE29CC" w:rsidP="00516D52">
            <w:pPr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Мотоциклы с коляской</w:t>
            </w:r>
          </w:p>
        </w:tc>
        <w:tc>
          <w:tcPr>
            <w:tcW w:w="3113" w:type="dxa"/>
            <w:shd w:val="clear" w:color="auto" w:fill="auto"/>
            <w:vAlign w:val="center"/>
          </w:tcPr>
          <w:p w14:paraId="2606531C" w14:textId="77777777" w:rsidR="00BE29CC" w:rsidRPr="008E5B41" w:rsidRDefault="00BE29CC" w:rsidP="00E65E7A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0,75</w:t>
            </w:r>
          </w:p>
        </w:tc>
      </w:tr>
    </w:tbl>
    <w:p w14:paraId="698CFF8C" w14:textId="77777777" w:rsidR="00BE29CC" w:rsidRPr="008E5B41" w:rsidRDefault="00BE29CC" w:rsidP="00516D52">
      <w:pPr>
        <w:pStyle w:val="a1"/>
        <w:spacing w:after="0"/>
        <w:ind w:firstLine="714"/>
        <w:jc w:val="both"/>
        <w:rPr>
          <w:rFonts w:cs="Times New Roman"/>
          <w:sz w:val="22"/>
          <w:szCs w:val="22"/>
        </w:rPr>
      </w:pPr>
    </w:p>
    <w:p w14:paraId="3750A3A3" w14:textId="0BD22FCB" w:rsidR="00BE29CC" w:rsidRPr="00E65E7A" w:rsidRDefault="00BE29CC" w:rsidP="00E65E7A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6.2.4. Основные расчетные параметры уличной сети следует устанавливать в соответствии с таблицей 6.</w:t>
      </w:r>
      <w:r w:rsidR="00A508C5" w:rsidRPr="00E65E7A">
        <w:rPr>
          <w:rFonts w:cs="Times New Roman"/>
          <w:color w:val="000000"/>
          <w:szCs w:val="22"/>
        </w:rPr>
        <w:t>4</w:t>
      </w:r>
      <w:r w:rsidR="00E65E7A">
        <w:rPr>
          <w:rFonts w:cs="Times New Roman"/>
          <w:color w:val="000000"/>
          <w:szCs w:val="22"/>
        </w:rPr>
        <w:t>.</w:t>
      </w:r>
    </w:p>
    <w:p w14:paraId="2BA271B1" w14:textId="77777777" w:rsidR="00BE29CC" w:rsidRPr="008E5B41" w:rsidRDefault="00BE29CC" w:rsidP="00516D52">
      <w:pPr>
        <w:pStyle w:val="a1"/>
        <w:spacing w:after="0"/>
        <w:ind w:firstLine="714"/>
        <w:jc w:val="right"/>
        <w:rPr>
          <w:rFonts w:cs="Times New Roman"/>
          <w:color w:val="000000"/>
          <w:sz w:val="22"/>
          <w:szCs w:val="22"/>
        </w:rPr>
      </w:pPr>
      <w:proofErr w:type="spellStart"/>
      <w:proofErr w:type="gramStart"/>
      <w:r w:rsidRPr="008E5B41">
        <w:rPr>
          <w:rFonts w:cs="Times New Roman"/>
          <w:color w:val="000000"/>
          <w:sz w:val="22"/>
          <w:szCs w:val="22"/>
          <w:lang w:val="en-US"/>
        </w:rPr>
        <w:t>Таблица</w:t>
      </w:r>
      <w:proofErr w:type="spellEnd"/>
      <w:r w:rsidRPr="008E5B41">
        <w:rPr>
          <w:rFonts w:cs="Times New Roman"/>
          <w:color w:val="000000"/>
          <w:sz w:val="22"/>
          <w:szCs w:val="22"/>
          <w:lang w:val="en-US"/>
        </w:rPr>
        <w:t xml:space="preserve">  6.</w:t>
      </w:r>
      <w:r w:rsidR="00A508C5" w:rsidRPr="008E5B41">
        <w:rPr>
          <w:rFonts w:cs="Times New Roman"/>
          <w:color w:val="000000"/>
          <w:sz w:val="22"/>
          <w:szCs w:val="22"/>
        </w:rPr>
        <w:t>4</w:t>
      </w:r>
      <w:proofErr w:type="gramEnd"/>
    </w:p>
    <w:tbl>
      <w:tblPr>
        <w:tblW w:w="10651" w:type="dxa"/>
        <w:tblInd w:w="-387" w:type="dxa"/>
        <w:tblBorders>
          <w:top w:val="single" w:sz="12" w:space="0" w:color="7F7F7F" w:themeColor="text1" w:themeTint="80"/>
          <w:left w:val="single" w:sz="12" w:space="0" w:color="7F7F7F" w:themeColor="text1" w:themeTint="80"/>
          <w:bottom w:val="single" w:sz="12" w:space="0" w:color="7F7F7F" w:themeColor="text1" w:themeTint="80"/>
          <w:right w:val="single" w:sz="12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2"/>
        <w:gridCol w:w="1161"/>
        <w:gridCol w:w="1125"/>
        <w:gridCol w:w="1214"/>
        <w:gridCol w:w="1232"/>
        <w:gridCol w:w="1268"/>
        <w:gridCol w:w="1250"/>
        <w:gridCol w:w="1419"/>
      </w:tblGrid>
      <w:tr w:rsidR="0000483D" w:rsidRPr="008E5B41" w14:paraId="7109B758" w14:textId="77777777" w:rsidTr="006025DF">
        <w:tc>
          <w:tcPr>
            <w:tcW w:w="1982" w:type="dxa"/>
            <w:shd w:val="clear" w:color="auto" w:fill="F2F2F2" w:themeFill="background1" w:themeFillShade="F2"/>
            <w:vAlign w:val="center"/>
          </w:tcPr>
          <w:p w14:paraId="11F0661A" w14:textId="5634FCED" w:rsidR="00BE29CC" w:rsidRPr="00E65E7A" w:rsidRDefault="00E65E7A" w:rsidP="001A40E9">
            <w:pPr>
              <w:pStyle w:val="a1"/>
              <w:snapToGrid w:val="0"/>
              <w:spacing w:after="0"/>
              <w:ind w:left="6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  <w:lang w:val="en-US"/>
              </w:rPr>
            </w:pPr>
            <w:r w:rsidRPr="00E65E7A">
              <w:rPr>
                <w:rFonts w:cs="Times New Roman"/>
                <w:b/>
                <w:color w:val="404040" w:themeColor="text1" w:themeTint="BF"/>
                <w:sz w:val="16"/>
                <w:szCs w:val="16"/>
                <w:lang w:val="en-US"/>
              </w:rPr>
              <w:t>КАТЕГОРИЯ</w:t>
            </w:r>
            <w:r w:rsidRPr="00E65E7A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 w:rsidRPr="00E65E7A">
              <w:rPr>
                <w:rFonts w:cs="Times New Roman"/>
                <w:b/>
                <w:color w:val="404040" w:themeColor="text1" w:themeTint="BF"/>
                <w:sz w:val="16"/>
                <w:szCs w:val="16"/>
                <w:lang w:val="en-US"/>
              </w:rPr>
              <w:t>ДОРОГ И УЛИЦ</w:t>
            </w:r>
          </w:p>
        </w:tc>
        <w:tc>
          <w:tcPr>
            <w:tcW w:w="1161" w:type="dxa"/>
            <w:shd w:val="clear" w:color="auto" w:fill="F2F2F2" w:themeFill="background1" w:themeFillShade="F2"/>
            <w:vAlign w:val="center"/>
          </w:tcPr>
          <w:p w14:paraId="4E899BE8" w14:textId="7A283A03" w:rsidR="00BE29CC" w:rsidRPr="00E65E7A" w:rsidRDefault="00E65E7A" w:rsidP="001A40E9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E65E7A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 xml:space="preserve">РАСЧЕТНАЯ СКОРОСТЬ ДВИЖЕНИЯ, </w:t>
            </w:r>
            <w:proofErr w:type="gramStart"/>
            <w:r w:rsidRPr="00E65E7A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КМ</w:t>
            </w:r>
            <w:proofErr w:type="gramEnd"/>
            <w:r w:rsidRPr="00E65E7A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/Ч</w:t>
            </w:r>
          </w:p>
        </w:tc>
        <w:tc>
          <w:tcPr>
            <w:tcW w:w="1125" w:type="dxa"/>
            <w:shd w:val="clear" w:color="auto" w:fill="F2F2F2" w:themeFill="background1" w:themeFillShade="F2"/>
            <w:vAlign w:val="center"/>
          </w:tcPr>
          <w:p w14:paraId="102EF06C" w14:textId="6C0316E4" w:rsidR="00BE29CC" w:rsidRPr="00E65E7A" w:rsidRDefault="00E65E7A" w:rsidP="001A40E9">
            <w:pPr>
              <w:autoSpaceDE w:val="0"/>
              <w:snapToGrid w:val="0"/>
              <w:jc w:val="center"/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E65E7A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ШИРИНА В КРАСНЫХ ЛИНИЯХ</w:t>
            </w:r>
            <w:r w:rsidRPr="00E65E7A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 xml:space="preserve">, </w:t>
            </w:r>
            <w:r w:rsidRPr="00E65E7A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М</w:t>
            </w:r>
          </w:p>
        </w:tc>
        <w:tc>
          <w:tcPr>
            <w:tcW w:w="1214" w:type="dxa"/>
            <w:shd w:val="clear" w:color="auto" w:fill="F2F2F2" w:themeFill="background1" w:themeFillShade="F2"/>
            <w:vAlign w:val="center"/>
          </w:tcPr>
          <w:p w14:paraId="73CA0A3E" w14:textId="7929CEDE" w:rsidR="00BE29CC" w:rsidRPr="00E65E7A" w:rsidRDefault="00E65E7A" w:rsidP="001A40E9">
            <w:pPr>
              <w:autoSpaceDE w:val="0"/>
              <w:snapToGrid w:val="0"/>
              <w:jc w:val="center"/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E65E7A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ШИРИНА ПОЛОСЫ ДВИЖЕНИЯ</w:t>
            </w:r>
            <w:r w:rsidRPr="00E65E7A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 xml:space="preserve">, </w:t>
            </w:r>
            <w:r w:rsidRPr="00E65E7A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М</w:t>
            </w:r>
          </w:p>
        </w:tc>
        <w:tc>
          <w:tcPr>
            <w:tcW w:w="1232" w:type="dxa"/>
            <w:shd w:val="clear" w:color="auto" w:fill="F2F2F2" w:themeFill="background1" w:themeFillShade="F2"/>
            <w:vAlign w:val="center"/>
          </w:tcPr>
          <w:p w14:paraId="28F7D068" w14:textId="0AA96730" w:rsidR="00BE29CC" w:rsidRPr="00E65E7A" w:rsidRDefault="00E65E7A" w:rsidP="001A40E9">
            <w:pPr>
              <w:autoSpaceDE w:val="0"/>
              <w:snapToGrid w:val="0"/>
              <w:jc w:val="center"/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E65E7A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ЧИСЛО ПОЛОС ДВИЖЕНИЯ</w:t>
            </w:r>
          </w:p>
        </w:tc>
        <w:tc>
          <w:tcPr>
            <w:tcW w:w="1268" w:type="dxa"/>
            <w:shd w:val="clear" w:color="auto" w:fill="F2F2F2" w:themeFill="background1" w:themeFillShade="F2"/>
            <w:vAlign w:val="center"/>
          </w:tcPr>
          <w:p w14:paraId="4602DE34" w14:textId="2CB947EB" w:rsidR="00BE29CC" w:rsidRPr="00E65E7A" w:rsidRDefault="00E65E7A" w:rsidP="001A40E9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E65E7A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НАИМЕНЬШИЙ РАДИУС КРИВЫХ В ПЛАНЕ, М</w:t>
            </w:r>
          </w:p>
        </w:tc>
        <w:tc>
          <w:tcPr>
            <w:tcW w:w="1250" w:type="dxa"/>
            <w:shd w:val="clear" w:color="auto" w:fill="F2F2F2" w:themeFill="background1" w:themeFillShade="F2"/>
            <w:vAlign w:val="center"/>
          </w:tcPr>
          <w:p w14:paraId="7713421C" w14:textId="78FB6E94" w:rsidR="00BE29CC" w:rsidRPr="00E65E7A" w:rsidRDefault="00E65E7A" w:rsidP="001A40E9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E65E7A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НАИБОЛЬШИЙ ПРОДОЛЬНЫЙ УКЛОН,</w:t>
            </w:r>
          </w:p>
        </w:tc>
        <w:tc>
          <w:tcPr>
            <w:tcW w:w="1419" w:type="dxa"/>
            <w:shd w:val="clear" w:color="auto" w:fill="F2F2F2" w:themeFill="background1" w:themeFillShade="F2"/>
            <w:vAlign w:val="center"/>
          </w:tcPr>
          <w:p w14:paraId="38DC287B" w14:textId="4005B372" w:rsidR="00BE29CC" w:rsidRPr="00E65E7A" w:rsidRDefault="00E65E7A" w:rsidP="001A40E9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E65E7A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ШИРИНА ПЕШЕХОДНОЙ ЧАСТИ ТРОТУАРА, М</w:t>
            </w:r>
          </w:p>
        </w:tc>
      </w:tr>
      <w:tr w:rsidR="0000483D" w:rsidRPr="008E5B41" w14:paraId="57E41A41" w14:textId="77777777" w:rsidTr="00E65E7A">
        <w:tc>
          <w:tcPr>
            <w:tcW w:w="1982" w:type="dxa"/>
            <w:shd w:val="clear" w:color="auto" w:fill="auto"/>
          </w:tcPr>
          <w:p w14:paraId="1CCBA1CF" w14:textId="48AB3D89" w:rsidR="00BE29CC" w:rsidRPr="008E5B41" w:rsidRDefault="00BE29CC" w:rsidP="00450BA1">
            <w:pPr>
              <w:pStyle w:val="a1"/>
              <w:snapToGrid w:val="0"/>
              <w:spacing w:after="0"/>
              <w:ind w:left="245" w:right="-1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Магистральные</w:t>
            </w:r>
            <w:proofErr w:type="spellEnd"/>
            <w:r w:rsidR="00450BA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дороги</w:t>
            </w:r>
            <w:proofErr w:type="spellEnd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4B0B38F9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 w14:paraId="089579D5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14:paraId="696F9DE5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32" w:type="dxa"/>
            <w:shd w:val="clear" w:color="auto" w:fill="auto"/>
            <w:vAlign w:val="center"/>
          </w:tcPr>
          <w:p w14:paraId="7A0938E6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14:paraId="4ED8C02C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14:paraId="6C51321F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01FCBCD0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00483D" w:rsidRPr="008E5B41" w14:paraId="13C90DAA" w14:textId="77777777" w:rsidTr="00E65E7A">
        <w:tc>
          <w:tcPr>
            <w:tcW w:w="1982" w:type="dxa"/>
            <w:shd w:val="clear" w:color="auto" w:fill="auto"/>
          </w:tcPr>
          <w:p w14:paraId="64D00D46" w14:textId="7E2A7E51" w:rsidR="00BE29CC" w:rsidRPr="008E5B41" w:rsidRDefault="00450BA1" w:rsidP="00516D52">
            <w:pPr>
              <w:pStyle w:val="a1"/>
              <w:snapToGrid w:val="0"/>
              <w:spacing w:after="0"/>
              <w:ind w:left="177" w:right="-1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С</w:t>
            </w:r>
            <w:r w:rsidR="00BE29CC"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коростного</w:t>
            </w:r>
            <w:proofErr w:type="spellEnd"/>
            <w:r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BE29CC"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движения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14:paraId="1C9A2939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120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612C2DAC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50-75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76E101A3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3,75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3108C878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4 - 8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38FF7FFB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600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3CDD9899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1C340C50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00483D" w:rsidRPr="008E5B41" w14:paraId="7C0A5F30" w14:textId="77777777" w:rsidTr="00E65E7A">
        <w:tc>
          <w:tcPr>
            <w:tcW w:w="1982" w:type="dxa"/>
            <w:shd w:val="clear" w:color="auto" w:fill="auto"/>
          </w:tcPr>
          <w:p w14:paraId="231DF9DE" w14:textId="1064B087" w:rsidR="00BE29CC" w:rsidRPr="008E5B41" w:rsidRDefault="00450BA1" w:rsidP="00516D52">
            <w:pPr>
              <w:pStyle w:val="a1"/>
              <w:snapToGrid w:val="0"/>
              <w:spacing w:after="0"/>
              <w:ind w:left="177" w:right="-1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Р</w:t>
            </w:r>
            <w:r w:rsidR="00BE29CC"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егулируемого</w:t>
            </w:r>
            <w:proofErr w:type="spellEnd"/>
            <w:r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BE29CC"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движения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14:paraId="50077B96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80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4A1CFD56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40-65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552FAFE5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3,50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217BD45C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2 - 6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268EA40A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400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4937EC93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017B8E2F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00483D" w:rsidRPr="008E5B41" w14:paraId="64269E8F" w14:textId="77777777" w:rsidTr="00E65E7A">
        <w:tc>
          <w:tcPr>
            <w:tcW w:w="1982" w:type="dxa"/>
            <w:shd w:val="clear" w:color="auto" w:fill="auto"/>
          </w:tcPr>
          <w:p w14:paraId="34F2A488" w14:textId="01D4DF1F" w:rsidR="00BE29CC" w:rsidRPr="008E5B41" w:rsidRDefault="00BE29CC" w:rsidP="00450BA1">
            <w:pPr>
              <w:pStyle w:val="a1"/>
              <w:snapToGrid w:val="0"/>
              <w:spacing w:after="0"/>
              <w:ind w:left="245" w:right="-1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Магистральные</w:t>
            </w:r>
            <w:proofErr w:type="spellEnd"/>
            <w:r w:rsidR="00450BA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улицы</w:t>
            </w:r>
            <w:proofErr w:type="spellEnd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5B9ED098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 w14:paraId="76B5333A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14:paraId="207B3A5F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32" w:type="dxa"/>
            <w:shd w:val="clear" w:color="auto" w:fill="auto"/>
            <w:vAlign w:val="center"/>
          </w:tcPr>
          <w:p w14:paraId="327B238E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14:paraId="390FDEA5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14:paraId="30DD3489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31354862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00483D" w:rsidRPr="008E5B41" w14:paraId="263A2946" w14:textId="77777777" w:rsidTr="00E65E7A">
        <w:tc>
          <w:tcPr>
            <w:tcW w:w="1982" w:type="dxa"/>
            <w:shd w:val="clear" w:color="auto" w:fill="auto"/>
          </w:tcPr>
          <w:p w14:paraId="389DAE50" w14:textId="5E8064F4" w:rsidR="00BE29CC" w:rsidRPr="008E5B41" w:rsidRDefault="00BE29CC" w:rsidP="00516D52">
            <w:pPr>
              <w:pStyle w:val="a1"/>
              <w:snapToGrid w:val="0"/>
              <w:spacing w:after="0"/>
              <w:ind w:left="177" w:right="-1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Общегородского</w:t>
            </w:r>
            <w:proofErr w:type="spellEnd"/>
            <w:r w:rsidR="00450BA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значения</w:t>
            </w:r>
            <w:proofErr w:type="spellEnd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14350F27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 w14:paraId="529307B6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14:paraId="6D9BA1F6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32" w:type="dxa"/>
            <w:shd w:val="clear" w:color="auto" w:fill="auto"/>
            <w:vAlign w:val="center"/>
          </w:tcPr>
          <w:p w14:paraId="06A15A33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14:paraId="770E0581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14:paraId="6FF621CB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507B535E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00483D" w:rsidRPr="008E5B41" w14:paraId="133FAA4A" w14:textId="77777777" w:rsidTr="00E65E7A">
        <w:tc>
          <w:tcPr>
            <w:tcW w:w="1982" w:type="dxa"/>
            <w:shd w:val="clear" w:color="auto" w:fill="auto"/>
          </w:tcPr>
          <w:p w14:paraId="204E1A07" w14:textId="083EAF9C" w:rsidR="00BE29CC" w:rsidRPr="008E5B41" w:rsidRDefault="00450BA1" w:rsidP="00450BA1">
            <w:pPr>
              <w:snapToGrid w:val="0"/>
              <w:ind w:left="245" w:right="-1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8E5B41">
              <w:rPr>
                <w:rFonts w:cs="Times New Roman"/>
                <w:sz w:val="22"/>
                <w:szCs w:val="22"/>
                <w:lang w:val="en-US"/>
              </w:rPr>
              <w:t>Н</w:t>
            </w:r>
            <w:r w:rsidR="00BE29CC" w:rsidRPr="008E5B41">
              <w:rPr>
                <w:rFonts w:cs="Times New Roman"/>
                <w:sz w:val="22"/>
                <w:szCs w:val="22"/>
                <w:lang w:val="en-US"/>
              </w:rPr>
              <w:t>епрерывного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="00BE29CC" w:rsidRPr="008E5B41">
              <w:rPr>
                <w:rFonts w:cs="Times New Roman"/>
                <w:sz w:val="22"/>
                <w:szCs w:val="22"/>
                <w:lang w:val="en-US"/>
              </w:rPr>
              <w:t>движения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14:paraId="6F494FD6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100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6A88C804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40 - 80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1C6E2449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3,75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4872CE66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4 - 8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7764FCA3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500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783CF465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5578B835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4,5</w:t>
            </w:r>
          </w:p>
        </w:tc>
      </w:tr>
      <w:tr w:rsidR="0000483D" w:rsidRPr="008E5B41" w14:paraId="7B7BE508" w14:textId="77777777" w:rsidTr="00E65E7A">
        <w:tc>
          <w:tcPr>
            <w:tcW w:w="1982" w:type="dxa"/>
            <w:shd w:val="clear" w:color="auto" w:fill="auto"/>
          </w:tcPr>
          <w:p w14:paraId="0C7494FB" w14:textId="7D83E113" w:rsidR="00BE29CC" w:rsidRPr="008E5B41" w:rsidRDefault="00450BA1" w:rsidP="00450BA1">
            <w:pPr>
              <w:snapToGrid w:val="0"/>
              <w:ind w:left="245" w:right="-1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8E5B41">
              <w:rPr>
                <w:rFonts w:cs="Times New Roman"/>
                <w:sz w:val="22"/>
                <w:szCs w:val="22"/>
                <w:lang w:val="en-US"/>
              </w:rPr>
              <w:t>Р</w:t>
            </w:r>
            <w:r w:rsidR="00BE29CC" w:rsidRPr="008E5B41">
              <w:rPr>
                <w:rFonts w:cs="Times New Roman"/>
                <w:sz w:val="22"/>
                <w:szCs w:val="22"/>
                <w:lang w:val="en-US"/>
              </w:rPr>
              <w:t>егулируемого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="00BE29CC" w:rsidRPr="008E5B41">
              <w:rPr>
                <w:rFonts w:cs="Times New Roman"/>
                <w:sz w:val="22"/>
                <w:szCs w:val="22"/>
                <w:lang w:val="en-US"/>
              </w:rPr>
              <w:t>движения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14:paraId="6F840838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80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373C3E89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37 - 75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1D37E0B8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3,50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03B4A93F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4 - 8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44CD846B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400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1B5DCEFF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78DAC31B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3,0</w:t>
            </w:r>
          </w:p>
        </w:tc>
      </w:tr>
      <w:tr w:rsidR="0000483D" w:rsidRPr="008E5B41" w14:paraId="015FD5DE" w14:textId="77777777" w:rsidTr="00E65E7A">
        <w:tc>
          <w:tcPr>
            <w:tcW w:w="1982" w:type="dxa"/>
            <w:shd w:val="clear" w:color="auto" w:fill="auto"/>
          </w:tcPr>
          <w:p w14:paraId="5B0E586B" w14:textId="5F04F8E3" w:rsidR="00BE29CC" w:rsidRPr="008E5B41" w:rsidRDefault="00450BA1" w:rsidP="00450BA1">
            <w:pPr>
              <w:pStyle w:val="a1"/>
              <w:snapToGrid w:val="0"/>
              <w:ind w:left="245" w:right="-1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Р</w:t>
            </w:r>
            <w:r w:rsidR="00BE29CC"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айонного</w:t>
            </w:r>
            <w:proofErr w:type="spellEnd"/>
            <w:r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BE29CC"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значения</w:t>
            </w:r>
            <w:proofErr w:type="spellEnd"/>
            <w:r w:rsidR="00BE29CC"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5062EC18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 w14:paraId="7E082BC8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14:paraId="1A849A69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32" w:type="dxa"/>
            <w:shd w:val="clear" w:color="auto" w:fill="auto"/>
            <w:vAlign w:val="center"/>
          </w:tcPr>
          <w:p w14:paraId="6C246045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14:paraId="4A8E24C3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14:paraId="4A2523AE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0DD6B80F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00483D" w:rsidRPr="008E5B41" w14:paraId="7953462D" w14:textId="77777777" w:rsidTr="00E65E7A">
        <w:tc>
          <w:tcPr>
            <w:tcW w:w="1982" w:type="dxa"/>
            <w:shd w:val="clear" w:color="auto" w:fill="auto"/>
          </w:tcPr>
          <w:p w14:paraId="549C64E3" w14:textId="77777777" w:rsidR="00BE29CC" w:rsidRPr="008E5B41" w:rsidRDefault="00BE29CC" w:rsidP="00450BA1">
            <w:pPr>
              <w:pStyle w:val="a1"/>
              <w:snapToGrid w:val="0"/>
              <w:ind w:left="245" w:right="-1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транспортно-пешеходные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14:paraId="0ED73DFF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70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7272234B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35 - 45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1FC0F546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3,50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488E502D" w14:textId="35C1E518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2 - 4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16A6AEB5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250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13891FDC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60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0E98070D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2,25</w:t>
            </w:r>
          </w:p>
        </w:tc>
      </w:tr>
      <w:tr w:rsidR="0000483D" w:rsidRPr="008E5B41" w14:paraId="7DF16147" w14:textId="77777777" w:rsidTr="00E65E7A">
        <w:tc>
          <w:tcPr>
            <w:tcW w:w="1982" w:type="dxa"/>
            <w:shd w:val="clear" w:color="auto" w:fill="auto"/>
          </w:tcPr>
          <w:p w14:paraId="0AB81EFE" w14:textId="77777777" w:rsidR="00BE29CC" w:rsidRPr="008E5B41" w:rsidRDefault="00BE29CC" w:rsidP="00450BA1">
            <w:pPr>
              <w:pStyle w:val="a1"/>
              <w:snapToGrid w:val="0"/>
              <w:ind w:left="245" w:right="-1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пешеходно-транспортные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14:paraId="5489A674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3FC3821D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30 - 40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4A63616F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4,00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619DC36D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7C5F2035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125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68639BDE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505F9559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3,0</w:t>
            </w:r>
          </w:p>
        </w:tc>
      </w:tr>
      <w:tr w:rsidR="0000483D" w:rsidRPr="008E5B41" w14:paraId="07B17E4D" w14:textId="77777777" w:rsidTr="00E65E7A">
        <w:tc>
          <w:tcPr>
            <w:tcW w:w="1982" w:type="dxa"/>
            <w:shd w:val="clear" w:color="auto" w:fill="auto"/>
          </w:tcPr>
          <w:p w14:paraId="302DDADA" w14:textId="77777777" w:rsidR="00BE29CC" w:rsidRPr="008E5B41" w:rsidRDefault="00BE29CC" w:rsidP="00450BA1">
            <w:pPr>
              <w:pStyle w:val="a1"/>
              <w:snapToGrid w:val="0"/>
              <w:ind w:left="245"/>
              <w:rPr>
                <w:rFonts w:cs="Times New Roman"/>
                <w:color w:val="000000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lastRenderedPageBreak/>
              <w:t xml:space="preserve">Улицы и дороги местного </w:t>
            </w:r>
            <w:r w:rsidRPr="008E5B41">
              <w:rPr>
                <w:rFonts w:cs="Times New Roman"/>
                <w:color w:val="000000"/>
                <w:sz w:val="22"/>
                <w:szCs w:val="22"/>
              </w:rPr>
              <w:t>значения: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6A31B2FC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 w14:paraId="0FAC6CEE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14:paraId="64DB91D8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32" w:type="dxa"/>
            <w:shd w:val="clear" w:color="auto" w:fill="auto"/>
            <w:vAlign w:val="center"/>
          </w:tcPr>
          <w:p w14:paraId="5676EBD3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14:paraId="2B41EE1F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14:paraId="1B58E764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3CB1AFC9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00483D" w:rsidRPr="008E5B41" w14:paraId="71285BC9" w14:textId="77777777" w:rsidTr="00E65E7A">
        <w:tc>
          <w:tcPr>
            <w:tcW w:w="1982" w:type="dxa"/>
            <w:shd w:val="clear" w:color="auto" w:fill="auto"/>
          </w:tcPr>
          <w:p w14:paraId="3F470001" w14:textId="77777777" w:rsidR="00BE29CC" w:rsidRPr="008E5B41" w:rsidRDefault="00BE29CC" w:rsidP="00516D52">
            <w:pPr>
              <w:pStyle w:val="a1"/>
              <w:snapToGrid w:val="0"/>
              <w:ind w:left="195" w:right="-1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улицы в жилой застройке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21D7EA66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40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73482232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15 - 25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3154BB85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3,00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1AAAB1C3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2 — 3 </w:t>
            </w:r>
            <w:r w:rsidRPr="008E5B41">
              <w:rPr>
                <w:rFonts w:cs="Times New Roman"/>
                <w:sz w:val="22"/>
                <w:szCs w:val="22"/>
                <w:lang w:val="en-US"/>
              </w:rPr>
              <w:t>&lt;*&gt;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21725484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90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3A211B27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70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231B80C9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1,5</w:t>
            </w:r>
          </w:p>
        </w:tc>
      </w:tr>
      <w:tr w:rsidR="0000483D" w:rsidRPr="008E5B41" w14:paraId="0615697D" w14:textId="77777777" w:rsidTr="00E65E7A">
        <w:tc>
          <w:tcPr>
            <w:tcW w:w="1982" w:type="dxa"/>
            <w:shd w:val="clear" w:color="auto" w:fill="auto"/>
          </w:tcPr>
          <w:p w14:paraId="345613C6" w14:textId="77777777" w:rsidR="00BE29CC" w:rsidRPr="008E5B41" w:rsidRDefault="00BE29CC" w:rsidP="00516D52">
            <w:pPr>
              <w:pStyle w:val="a1"/>
              <w:snapToGrid w:val="0"/>
              <w:ind w:left="195" w:right="-1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улицы и дороги в производственной зоне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6541602E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1813A8F8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15 - 25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4545E6EB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3,50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25B8A163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3714088A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90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16986B1B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60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70519D88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1,5</w:t>
            </w:r>
          </w:p>
        </w:tc>
      </w:tr>
      <w:tr w:rsidR="0000483D" w:rsidRPr="008E5B41" w14:paraId="7FDC8806" w14:textId="77777777" w:rsidTr="00E65E7A">
        <w:tc>
          <w:tcPr>
            <w:tcW w:w="1982" w:type="dxa"/>
            <w:shd w:val="clear" w:color="auto" w:fill="auto"/>
          </w:tcPr>
          <w:p w14:paraId="7E7C9648" w14:textId="77777777" w:rsidR="00BE29CC" w:rsidRPr="008E5B41" w:rsidRDefault="00BE29CC" w:rsidP="00516D52">
            <w:pPr>
              <w:pStyle w:val="a1"/>
              <w:snapToGrid w:val="0"/>
              <w:ind w:left="195" w:right="-1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парковые дороги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0C9E3900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40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2CFD7DC2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14:paraId="13CE3D44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3,00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6A111F9C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2DF68F92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75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66EE9D18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80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6B0D7F60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00483D" w:rsidRPr="008E5B41" w14:paraId="5A030386" w14:textId="77777777" w:rsidTr="00E65E7A">
        <w:tc>
          <w:tcPr>
            <w:tcW w:w="1982" w:type="dxa"/>
            <w:shd w:val="clear" w:color="auto" w:fill="auto"/>
          </w:tcPr>
          <w:p w14:paraId="4A5B3BA6" w14:textId="77777777" w:rsidR="00BE29CC" w:rsidRPr="008E5B41" w:rsidRDefault="00BE29CC" w:rsidP="00516D52">
            <w:pPr>
              <w:pStyle w:val="a1"/>
              <w:snapToGrid w:val="0"/>
              <w:rPr>
                <w:rFonts w:cs="Times New Roman"/>
                <w:sz w:val="22"/>
                <w:szCs w:val="22"/>
              </w:rPr>
            </w:pPr>
            <w:proofErr w:type="spellStart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Проезды</w:t>
            </w:r>
            <w:proofErr w:type="spellEnd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290C37AE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 w14:paraId="54C0E906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14:paraId="07B86AB8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32" w:type="dxa"/>
            <w:shd w:val="clear" w:color="auto" w:fill="auto"/>
            <w:vAlign w:val="center"/>
          </w:tcPr>
          <w:p w14:paraId="48E2B8A9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14:paraId="3CD2FE7E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14:paraId="0579EC1D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3163BAD3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00483D" w:rsidRPr="008E5B41" w14:paraId="114C55E6" w14:textId="77777777" w:rsidTr="00E65E7A">
        <w:tc>
          <w:tcPr>
            <w:tcW w:w="1982" w:type="dxa"/>
            <w:shd w:val="clear" w:color="auto" w:fill="auto"/>
          </w:tcPr>
          <w:p w14:paraId="40AB0179" w14:textId="77777777" w:rsidR="00BE29CC" w:rsidRPr="008E5B41" w:rsidRDefault="00BE29CC" w:rsidP="00516D52">
            <w:pPr>
              <w:pStyle w:val="a1"/>
              <w:snapToGrid w:val="0"/>
              <w:ind w:left="195" w:right="-1"/>
              <w:rPr>
                <w:rFonts w:cs="Times New Roman"/>
                <w:sz w:val="22"/>
                <w:szCs w:val="22"/>
              </w:rPr>
            </w:pPr>
            <w:proofErr w:type="spellStart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основные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14:paraId="7B6457F8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40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538FBD34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10 — 11,5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4C5A5453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2,75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4061C53A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01D80A15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58076A18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70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2F7E09D7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1,0</w:t>
            </w:r>
          </w:p>
        </w:tc>
      </w:tr>
      <w:tr w:rsidR="0000483D" w:rsidRPr="008E5B41" w14:paraId="51E54A42" w14:textId="77777777" w:rsidTr="00E65E7A">
        <w:tc>
          <w:tcPr>
            <w:tcW w:w="1982" w:type="dxa"/>
            <w:shd w:val="clear" w:color="auto" w:fill="auto"/>
          </w:tcPr>
          <w:p w14:paraId="38881566" w14:textId="77777777" w:rsidR="00BE29CC" w:rsidRPr="008E5B41" w:rsidRDefault="00BE29CC" w:rsidP="00516D52">
            <w:pPr>
              <w:pStyle w:val="a1"/>
              <w:snapToGrid w:val="0"/>
              <w:ind w:left="195" w:right="-1"/>
              <w:rPr>
                <w:rFonts w:cs="Times New Roman"/>
                <w:sz w:val="22"/>
                <w:szCs w:val="22"/>
              </w:rPr>
            </w:pPr>
            <w:proofErr w:type="spellStart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второстепенные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14:paraId="57A9B069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30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23E19B7D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7 - 10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2116E11B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3,50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05C6825B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2B83A3B8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25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742C8855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80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6B771173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0,75</w:t>
            </w:r>
          </w:p>
        </w:tc>
      </w:tr>
      <w:tr w:rsidR="0000483D" w:rsidRPr="008E5B41" w14:paraId="2DD80A1E" w14:textId="77777777" w:rsidTr="00E65E7A">
        <w:tc>
          <w:tcPr>
            <w:tcW w:w="1982" w:type="dxa"/>
            <w:shd w:val="clear" w:color="auto" w:fill="auto"/>
          </w:tcPr>
          <w:p w14:paraId="645EABF4" w14:textId="77777777" w:rsidR="00BE29CC" w:rsidRPr="008E5B41" w:rsidRDefault="00BE29CC" w:rsidP="00516D52">
            <w:pPr>
              <w:pStyle w:val="a1"/>
              <w:snapToGrid w:val="0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Пешеходныеулицы</w:t>
            </w:r>
            <w:proofErr w:type="spellEnd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1EF791A6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 w14:paraId="1A9B5743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14:paraId="546F6388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32" w:type="dxa"/>
            <w:shd w:val="clear" w:color="auto" w:fill="auto"/>
            <w:vAlign w:val="center"/>
          </w:tcPr>
          <w:p w14:paraId="504A291A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14:paraId="4817BC56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14:paraId="51A10CAD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2A703618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00483D" w:rsidRPr="008E5B41" w14:paraId="57CE276D" w14:textId="77777777" w:rsidTr="00E65E7A">
        <w:tc>
          <w:tcPr>
            <w:tcW w:w="1982" w:type="dxa"/>
            <w:shd w:val="clear" w:color="auto" w:fill="auto"/>
          </w:tcPr>
          <w:p w14:paraId="5408DABE" w14:textId="77777777" w:rsidR="00BE29CC" w:rsidRPr="008E5B41" w:rsidRDefault="00BE29CC" w:rsidP="00516D52">
            <w:pPr>
              <w:pStyle w:val="a1"/>
              <w:snapToGrid w:val="0"/>
              <w:ind w:left="213" w:right="-1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основные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14:paraId="72BC8D8D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468F54F5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14:paraId="03BB02DD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1,00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3869932E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По расчету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45401CB5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479A3328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01A9527D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По проекту</w:t>
            </w:r>
          </w:p>
        </w:tc>
      </w:tr>
      <w:tr w:rsidR="0000483D" w:rsidRPr="008E5B41" w14:paraId="54C82C6D" w14:textId="77777777" w:rsidTr="00E65E7A">
        <w:tc>
          <w:tcPr>
            <w:tcW w:w="1982" w:type="dxa"/>
            <w:shd w:val="clear" w:color="auto" w:fill="auto"/>
          </w:tcPr>
          <w:p w14:paraId="1ACB6C46" w14:textId="77777777" w:rsidR="00BE29CC" w:rsidRPr="008E5B41" w:rsidRDefault="00BE29CC" w:rsidP="00516D52">
            <w:pPr>
              <w:pStyle w:val="a1"/>
              <w:snapToGrid w:val="0"/>
              <w:ind w:left="213" w:right="-1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8E5B41">
              <w:rPr>
                <w:rFonts w:cs="Times New Roman"/>
                <w:color w:val="000000"/>
                <w:sz w:val="22"/>
                <w:szCs w:val="22"/>
                <w:lang w:val="en-US"/>
              </w:rPr>
              <w:t>второстепенные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14:paraId="0905790C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32017D01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14:paraId="7E255950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0,75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79E05CFA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То же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2F5BDA08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71C83E71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60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2A107794" w14:textId="77777777" w:rsidR="00BE29CC" w:rsidRPr="008E5B41" w:rsidRDefault="00BE29CC" w:rsidP="00E65E7A">
            <w:pPr>
              <w:pStyle w:val="a9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По проекту</w:t>
            </w:r>
          </w:p>
        </w:tc>
      </w:tr>
    </w:tbl>
    <w:p w14:paraId="3FABB38A" w14:textId="77777777" w:rsidR="00BE29CC" w:rsidRPr="008E5B41" w:rsidRDefault="00BE29CC" w:rsidP="00516D52">
      <w:pPr>
        <w:tabs>
          <w:tab w:val="left" w:pos="3460"/>
        </w:tabs>
        <w:overflowPunct w:val="0"/>
        <w:autoSpaceDE w:val="0"/>
        <w:ind w:firstLine="732"/>
        <w:jc w:val="both"/>
        <w:rPr>
          <w:rFonts w:cs="Times New Roman"/>
          <w:sz w:val="22"/>
          <w:szCs w:val="22"/>
        </w:rPr>
      </w:pPr>
    </w:p>
    <w:p w14:paraId="3D6C631F" w14:textId="77777777" w:rsidR="00BE29CC" w:rsidRPr="008E5B41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  <w:sz w:val="22"/>
          <w:szCs w:val="22"/>
        </w:rPr>
      </w:pPr>
      <w:r w:rsidRPr="008E5B41">
        <w:rPr>
          <w:rFonts w:cs="Times New Roman"/>
          <w:color w:val="000000"/>
          <w:sz w:val="22"/>
          <w:szCs w:val="22"/>
        </w:rPr>
        <w:t>&lt;*&gt; С учетом использования одной полосы для стоянок легковых автомобилей.</w:t>
      </w:r>
    </w:p>
    <w:p w14:paraId="02237AAD" w14:textId="77777777" w:rsidR="00BE29CC" w:rsidRPr="008E5B41" w:rsidRDefault="00BE29CC" w:rsidP="00516D52">
      <w:pPr>
        <w:pStyle w:val="a1"/>
        <w:spacing w:after="0"/>
        <w:ind w:firstLine="732"/>
        <w:jc w:val="both"/>
        <w:rPr>
          <w:rFonts w:cs="Times New Roman"/>
          <w:sz w:val="22"/>
          <w:szCs w:val="22"/>
        </w:rPr>
      </w:pPr>
    </w:p>
    <w:p w14:paraId="2625ED3B" w14:textId="77777777" w:rsidR="00BE29CC" w:rsidRPr="00E65E7A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 xml:space="preserve">6.2.5. Ширина улиц и дорог определяется расчетным путем с учетом санитарно-гигиенических требований и требований гражданской обороны в зависимости </w:t>
      </w:r>
      <w:proofErr w:type="gramStart"/>
      <w:r w:rsidRPr="00E65E7A">
        <w:rPr>
          <w:rFonts w:cs="Times New Roman"/>
          <w:color w:val="000000"/>
          <w:szCs w:val="22"/>
        </w:rPr>
        <w:t>от</w:t>
      </w:r>
      <w:proofErr w:type="gramEnd"/>
      <w:r w:rsidRPr="00E65E7A">
        <w:rPr>
          <w:rFonts w:cs="Times New Roman"/>
          <w:color w:val="000000"/>
          <w:szCs w:val="22"/>
        </w:rPr>
        <w:t xml:space="preserve">: </w:t>
      </w:r>
    </w:p>
    <w:p w14:paraId="180AB4A0" w14:textId="77777777" w:rsidR="00B04C06" w:rsidRPr="00E65E7A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 xml:space="preserve">- интенсивности движения транспорта и пешеходов; </w:t>
      </w:r>
    </w:p>
    <w:p w14:paraId="6DC00D7A" w14:textId="77777777" w:rsidR="00BE29CC" w:rsidRPr="00E65E7A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 xml:space="preserve">- состава размещаемых в пределах поперечного профиля элементов (проезжих частей, технических полос для прокладки подземных коммуникаций, тротуаров, зеленых насаждений и др.). </w:t>
      </w:r>
    </w:p>
    <w:p w14:paraId="7BD1F9BA" w14:textId="77777777" w:rsidR="00BE29CC" w:rsidRPr="00E65E7A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 xml:space="preserve">6.2.6. В условиях реконструкции, а также в зонах с высокой градостроительной ценностью территории допускается снижать расчетную скорость движения для дорог скоростного и улиц непрерывного движения на 20 км/ч с соответствующей корректировкой параметров горизонтальных кривых и продольных уклонов. </w:t>
      </w:r>
    </w:p>
    <w:p w14:paraId="416650E0" w14:textId="593BF20E" w:rsidR="00BE29CC" w:rsidRPr="00E65E7A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 xml:space="preserve">6.2.7. Для движения автобусов на магистральных улицах и дорогах следует предусматривать: </w:t>
      </w:r>
    </w:p>
    <w:p w14:paraId="0D398868" w14:textId="77777777" w:rsidR="00BE29CC" w:rsidRPr="00E65E7A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 xml:space="preserve">- крайнюю полосу шириной 4 м для их пропуска в часы пик при интенсивности движения более 40 ед./ч; </w:t>
      </w:r>
    </w:p>
    <w:p w14:paraId="7332A7E3" w14:textId="77777777" w:rsidR="00BE29CC" w:rsidRPr="00E65E7A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 xml:space="preserve">- обособленную проезжую часть шириной 8 - 12 м при интенсивности движения более 20 ед./ч в условиях реконструкции. </w:t>
      </w:r>
    </w:p>
    <w:p w14:paraId="795FB2D0" w14:textId="77777777" w:rsidR="00BE29CC" w:rsidRPr="00E65E7A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 xml:space="preserve">6.2.8. В ширину пешеходной части тротуаров и дорожек не включаются площади, необходимые для размещения киосков, скамеек и т.п. </w:t>
      </w:r>
    </w:p>
    <w:p w14:paraId="675BBF6F" w14:textId="77777777" w:rsidR="00BE29CC" w:rsidRPr="00E65E7A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6.2.9. В условиях реконструкции на улицах местного значения, а также при расчетном пешеходном движении менее 50 чел./</w:t>
      </w:r>
      <w:proofErr w:type="gramStart"/>
      <w:r w:rsidRPr="00E65E7A">
        <w:rPr>
          <w:rFonts w:cs="Times New Roman"/>
          <w:color w:val="000000"/>
          <w:szCs w:val="22"/>
        </w:rPr>
        <w:t>ч</w:t>
      </w:r>
      <w:proofErr w:type="gramEnd"/>
      <w:r w:rsidRPr="00E65E7A">
        <w:rPr>
          <w:rFonts w:cs="Times New Roman"/>
          <w:color w:val="000000"/>
          <w:szCs w:val="22"/>
        </w:rPr>
        <w:t xml:space="preserve"> в обоих направлениях допускается устройство тротуаров и дорожек шириной 1 м. </w:t>
      </w:r>
    </w:p>
    <w:p w14:paraId="45CBF87D" w14:textId="77777777" w:rsidR="00BE29CC" w:rsidRPr="00E65E7A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 xml:space="preserve">6.2.10. При непосредственном примыкании тротуаров к стенам зданий, подпорным стенкам или оградам следует увеличивать их ширину не менее чем на 0,5 м. </w:t>
      </w:r>
    </w:p>
    <w:p w14:paraId="3D08B438" w14:textId="77777777" w:rsidR="00BE29CC" w:rsidRPr="00E65E7A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 xml:space="preserve">6.2.11. Допускается предусматривать поэтапное достижение расчетных параметров магистральных улиц и дорог, транспортных пересечений с учетом конкретных размеров </w:t>
      </w:r>
      <w:r w:rsidRPr="00E65E7A">
        <w:rPr>
          <w:rFonts w:cs="Times New Roman"/>
          <w:color w:val="000000"/>
          <w:szCs w:val="22"/>
        </w:rPr>
        <w:lastRenderedPageBreak/>
        <w:t xml:space="preserve">движения транспорта и пешеходов при обязательном резервировании территории для перспективного строительства. </w:t>
      </w:r>
    </w:p>
    <w:p w14:paraId="11F695E6" w14:textId="5B4B5B4C" w:rsidR="00BE29CC" w:rsidRPr="00E65E7A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 xml:space="preserve">6.2.13. Плотность уличной сети в среднем </w:t>
      </w:r>
      <w:proofErr w:type="gramStart"/>
      <w:r w:rsidRPr="00E65E7A">
        <w:rPr>
          <w:rFonts w:cs="Times New Roman"/>
          <w:color w:val="000000"/>
          <w:szCs w:val="22"/>
        </w:rPr>
        <w:t>по</w:t>
      </w:r>
      <w:proofErr w:type="gramEnd"/>
      <w:r w:rsidRPr="00E65E7A">
        <w:rPr>
          <w:rFonts w:cs="Times New Roman"/>
          <w:color w:val="000000"/>
          <w:szCs w:val="22"/>
        </w:rPr>
        <w:t xml:space="preserve"> </w:t>
      </w:r>
      <w:proofErr w:type="gramStart"/>
      <w:r w:rsidR="00574423" w:rsidRPr="00E65E7A">
        <w:rPr>
          <w:rFonts w:cs="Times New Roman"/>
          <w:szCs w:val="22"/>
        </w:rPr>
        <w:t>городского</w:t>
      </w:r>
      <w:proofErr w:type="gramEnd"/>
      <w:r w:rsidR="00574423" w:rsidRPr="00E65E7A">
        <w:rPr>
          <w:rFonts w:cs="Times New Roman"/>
          <w:szCs w:val="22"/>
        </w:rPr>
        <w:t xml:space="preserve"> округа</w:t>
      </w:r>
      <w:r w:rsidRPr="00E65E7A">
        <w:rPr>
          <w:rFonts w:cs="Times New Roman"/>
          <w:color w:val="000000"/>
          <w:szCs w:val="22"/>
        </w:rPr>
        <w:t xml:space="preserve"> с учетом использования внеуличного пространства следует принимать в соответствии с расчетами. </w:t>
      </w:r>
    </w:p>
    <w:p w14:paraId="3BE14BF5" w14:textId="40ACF0F3" w:rsidR="00BE29CC" w:rsidRPr="00E65E7A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 xml:space="preserve">Плотность сети магистральных улиц в среднем </w:t>
      </w:r>
      <w:proofErr w:type="gramStart"/>
      <w:r w:rsidRPr="00E65E7A">
        <w:rPr>
          <w:rFonts w:cs="Times New Roman"/>
          <w:color w:val="000000"/>
          <w:szCs w:val="22"/>
        </w:rPr>
        <w:t>по</w:t>
      </w:r>
      <w:proofErr w:type="gramEnd"/>
      <w:r w:rsidRPr="00E65E7A">
        <w:rPr>
          <w:rFonts w:cs="Times New Roman"/>
          <w:color w:val="000000"/>
          <w:szCs w:val="22"/>
        </w:rPr>
        <w:t xml:space="preserve"> </w:t>
      </w:r>
      <w:proofErr w:type="gramStart"/>
      <w:r w:rsidR="00574423" w:rsidRPr="00E65E7A">
        <w:rPr>
          <w:rFonts w:cs="Times New Roman"/>
          <w:szCs w:val="22"/>
        </w:rPr>
        <w:t>городского</w:t>
      </w:r>
      <w:proofErr w:type="gramEnd"/>
      <w:r w:rsidR="00574423" w:rsidRPr="00E65E7A">
        <w:rPr>
          <w:rFonts w:cs="Times New Roman"/>
          <w:szCs w:val="22"/>
        </w:rPr>
        <w:t xml:space="preserve"> округа</w:t>
      </w:r>
      <w:r w:rsidR="00D95A13" w:rsidRPr="00E65E7A">
        <w:rPr>
          <w:rFonts w:cs="Times New Roman"/>
          <w:color w:val="000000"/>
          <w:szCs w:val="22"/>
        </w:rPr>
        <w:t xml:space="preserve"> </w:t>
      </w:r>
      <w:r w:rsidRPr="00E65E7A">
        <w:rPr>
          <w:rFonts w:cs="Times New Roman"/>
          <w:color w:val="000000"/>
          <w:szCs w:val="22"/>
        </w:rPr>
        <w:t xml:space="preserve">следует принимать не менее 2,2 км/кв. км. </w:t>
      </w:r>
    </w:p>
    <w:p w14:paraId="4748C747" w14:textId="52496616" w:rsidR="00BE29CC" w:rsidRPr="00E65E7A" w:rsidRDefault="00516D52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6.2.14.</w:t>
      </w:r>
      <w:r w:rsidR="00BE29CC" w:rsidRPr="00E65E7A">
        <w:rPr>
          <w:rFonts w:cs="Times New Roman"/>
          <w:color w:val="000000"/>
          <w:szCs w:val="22"/>
        </w:rPr>
        <w:t xml:space="preserve"> Улично-дорожную сеть территории малоэтажной жилой застройки следует формировать во </w:t>
      </w:r>
      <w:proofErr w:type="spellStart"/>
      <w:r w:rsidR="00BE29CC" w:rsidRPr="00E65E7A">
        <w:rPr>
          <w:rFonts w:cs="Times New Roman"/>
          <w:color w:val="000000"/>
          <w:szCs w:val="22"/>
        </w:rPr>
        <w:t>взаимоувязке</w:t>
      </w:r>
      <w:proofErr w:type="spellEnd"/>
      <w:r w:rsidR="00BE29CC" w:rsidRPr="00E65E7A">
        <w:rPr>
          <w:rFonts w:cs="Times New Roman"/>
          <w:color w:val="000000"/>
          <w:szCs w:val="22"/>
        </w:rPr>
        <w:t xml:space="preserve"> с системой улиц и дорог </w:t>
      </w:r>
      <w:r w:rsidR="00574423" w:rsidRPr="00E65E7A">
        <w:rPr>
          <w:rFonts w:cs="Times New Roman"/>
          <w:szCs w:val="22"/>
        </w:rPr>
        <w:t>городского округа</w:t>
      </w:r>
      <w:r w:rsidR="00BE29CC" w:rsidRPr="00E65E7A">
        <w:rPr>
          <w:rFonts w:cs="Times New Roman"/>
          <w:color w:val="000000"/>
          <w:szCs w:val="22"/>
        </w:rPr>
        <w:t>.</w:t>
      </w:r>
    </w:p>
    <w:p w14:paraId="4E11C795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При этом следует ориентироваться на преимущественное использование легковых автомобилей, а также на обслуживание жилой застройки общественным пассажирским транспортом с подключением к общегородской транспортной сети.</w:t>
      </w:r>
    </w:p>
    <w:p w14:paraId="1B228256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При расчете загрузки уличной сети на территории жилой застройки и в зоне ее тяготения расчетный уровень насыщения легковыми автомобилями на расчетный период следует принимать 500 единиц на 1000 жителей.</w:t>
      </w:r>
    </w:p>
    <w:p w14:paraId="089E53EE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Уличная сеть в зависимости от размеров и планировочного решения территории застройки может включать только основные и второстепенные проезды.</w:t>
      </w:r>
    </w:p>
    <w:p w14:paraId="3D0681CA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Главные улицы являются основными транспортными и функционально-планировочными осями территории застройки. Они обеспечивают транспортное обслуживание жилой застройки и не осуществляют пропуск транзитных общегородских транспортных потоков.</w:t>
      </w:r>
    </w:p>
    <w:p w14:paraId="3DAE024B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Основные проезды обеспечивают подъезд транспорта к группам жилых зданий. Второстепенные проезды обеспечивают подъезд транспорта к отдельным зданиям. Подъездные дороги включают проезжую часть и укрепленные обочины. Число полос на проезжей части в обоих направлениях принимается не менее двух.</w:t>
      </w:r>
    </w:p>
    <w:p w14:paraId="579ABDE7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Ширину полос движения на проезжей части подъездных дорог при необходимости пропуска общественного пассажирского транспорта следует принимать 3,75 м, без пропуска маршрутов общественного транспорта - 3 м. Ширину обочин следует принимать 2 м.</w:t>
      </w:r>
    </w:p>
    <w:p w14:paraId="66742BC5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Главные улицы включают проезжую часть и тротуары. Число полос на проезжей части в обоих направлениях принимается не менее двух.</w:t>
      </w:r>
    </w:p>
    <w:p w14:paraId="11C01124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Ширину полос движения на проезжих частях главных улиц при необходимости пропуска общественного пассажирского транспорта следует принимать 3,5 м, без пропуска маршрутов общественного транспорта - 3 м.</w:t>
      </w:r>
    </w:p>
    <w:p w14:paraId="105E4D20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Тротуары устраиваются с двух сторон. Ширина тротуаров принимается не менее 1,5 м. Основные проезды включают проезжую часть и тротуары. Основные проезды проектируются с двусторонним движением с шириной полосы для движения не менее 2,75 м.</w:t>
      </w:r>
    </w:p>
    <w:p w14:paraId="0CC17D33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Допускается устройство основных проездов с кольцевым односторонним движением транспорта протяженностью не более 300 м и проезжей частью в одну полосу движения шириной не менее 3,5 м. На однополосных проездах необходимо предусматривать устройство разъездных площадок шириной 6 м и длиной 15 м на расстоянии 75 м одна от другой.</w:t>
      </w:r>
    </w:p>
    <w:p w14:paraId="75ECC652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Вдоль основных проездов необходимо устройство тротуаров с шириной пешеходной части не менее 1 м. Тротуары могут устраиваться с одной стороны.</w:t>
      </w:r>
    </w:p>
    <w:p w14:paraId="17812BDB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Второстепенные проезды допускается проектировать однополосными шириной не менее 3,5 м. Устройство тротуаров вдоль второстепенных проездов не регламентируется.</w:t>
      </w:r>
    </w:p>
    <w:p w14:paraId="517C31F8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bookmarkStart w:id="49" w:name="page259"/>
      <w:bookmarkEnd w:id="49"/>
      <w:r w:rsidRPr="00E65E7A">
        <w:rPr>
          <w:rFonts w:cs="Times New Roman"/>
          <w:color w:val="000000"/>
          <w:szCs w:val="22"/>
        </w:rPr>
        <w:t>Допускается устройство тупиковых второстепенных проездов шириной 4 м и протяженностью не более 150 м</w:t>
      </w:r>
      <w:r w:rsidR="00A7456B" w:rsidRPr="00E65E7A">
        <w:rPr>
          <w:rFonts w:cs="Times New Roman"/>
          <w:color w:val="000000"/>
          <w:szCs w:val="22"/>
        </w:rPr>
        <w:t>.</w:t>
      </w:r>
    </w:p>
    <w:p w14:paraId="2495E6E4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При устройстве тупиковых проездов необходимо предусмотреть возможность разворота мусоровозов, уборочных и пожарных машин.</w:t>
      </w:r>
    </w:p>
    <w:p w14:paraId="25C76C9B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Необходимость устройства и параметры разделительных озелененных полос между тротуарами и проезжей частью на всех категориях улиц в малоэтажной жилой застройке определяются потребностями прокладки инженерных сетей.</w:t>
      </w:r>
    </w:p>
    <w:p w14:paraId="6E9E3D7D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 xml:space="preserve">При проектировании наименьшие радиусы кривых в плане принимаются: для главных </w:t>
      </w:r>
      <w:r w:rsidRPr="00E65E7A">
        <w:rPr>
          <w:rFonts w:cs="Times New Roman"/>
          <w:color w:val="000000"/>
          <w:szCs w:val="22"/>
        </w:rPr>
        <w:lastRenderedPageBreak/>
        <w:t>улиц при необходимости пропуска наземного общественного пассажирского транспорта 250 м, без пропуска наземного общественного пассажирского транспорта - 125 м, основных проездов - 50 м, второстепенных проездов - 25 м.</w:t>
      </w:r>
    </w:p>
    <w:p w14:paraId="47A9D3AE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Наибольший продольный уклон принимается для главных улиц - 60 промилле, основных проездов - 70 промилле, второстепенных проездов - 80 промилле.</w:t>
      </w:r>
    </w:p>
    <w:p w14:paraId="592A8A02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Радиусы закругления бортов проезжей части следует принимать: для главных улиц - 15 м, для основных проездов - 12 м, для второстепенных проездов - 8 м.</w:t>
      </w:r>
    </w:p>
    <w:p w14:paraId="40714CAF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Пешеходные коммуникации проектируются по кратчайшим расстояниям между жилыми домами и остановками общественного пассажирского транспорта, объектами торгового и бытового обслуживания, автостоянками для постоянного хранения автомобилей, школьными и дошкольными учреждениями и другими объектами.</w:t>
      </w:r>
    </w:p>
    <w:p w14:paraId="5597ACDD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Ширину прогулочной пешеходной дороги следует принимать с учетом конкретной градостроительной ситуации, но не менее 1,0 м.</w:t>
      </w:r>
    </w:p>
    <w:p w14:paraId="36CF8B94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Следует проектировать удобные связи жилой застройки с площадками для отдыха, спорта, развлечений, зоной отдыха (организованной на базе имеющегося лесопарка или водоема).</w:t>
      </w:r>
    </w:p>
    <w:p w14:paraId="532A78D1" w14:textId="77777777" w:rsidR="00BE29CC" w:rsidRPr="00E65E7A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E65E7A">
        <w:rPr>
          <w:rFonts w:cs="Times New Roman"/>
          <w:color w:val="000000"/>
          <w:szCs w:val="22"/>
        </w:rPr>
        <w:t>Ширину прогулочной дороги (аллеи) следует определять в зависимости от вида зеленых насаждений: при озеленении кустарником - не менее 1,5 м, при озеленении деревьями - не менее 2,25 м.</w:t>
      </w:r>
    </w:p>
    <w:p w14:paraId="762ACA12" w14:textId="77777777" w:rsidR="000D1058" w:rsidRPr="00E65E7A" w:rsidRDefault="000D1058" w:rsidP="00516D52">
      <w:pPr>
        <w:pStyle w:val="a1"/>
        <w:tabs>
          <w:tab w:val="left" w:pos="3460"/>
        </w:tabs>
        <w:overflowPunct w:val="0"/>
        <w:autoSpaceDE w:val="0"/>
        <w:spacing w:after="0"/>
        <w:ind w:firstLine="714"/>
        <w:jc w:val="both"/>
        <w:rPr>
          <w:rFonts w:cs="Times New Roman"/>
          <w:szCs w:val="22"/>
        </w:rPr>
      </w:pPr>
    </w:p>
    <w:p w14:paraId="39A18FB1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b/>
          <w:bCs/>
          <w:color w:val="000000"/>
          <w:szCs w:val="22"/>
        </w:rPr>
      </w:pPr>
      <w:bookmarkStart w:id="50" w:name="Par63"/>
      <w:r w:rsidRPr="007660CB">
        <w:rPr>
          <w:rFonts w:cs="Times New Roman"/>
          <w:b/>
          <w:bCs/>
          <w:color w:val="000000"/>
          <w:szCs w:val="22"/>
        </w:rPr>
        <w:t xml:space="preserve">6.3. Сеть общественного пассажирского транспорта </w:t>
      </w:r>
    </w:p>
    <w:bookmarkEnd w:id="50"/>
    <w:p w14:paraId="06124F53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</w:p>
    <w:p w14:paraId="0779C459" w14:textId="3B3806E6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6.3.1. Система общественного пассажирского транспорта должна обеспечивать функциональную целостность и взаимосвязанность всех основных структурных элементов территории с учетом перспектив развития </w:t>
      </w:r>
      <w:r w:rsidR="00574423" w:rsidRPr="007660CB">
        <w:rPr>
          <w:rFonts w:cs="Times New Roman"/>
          <w:szCs w:val="22"/>
        </w:rPr>
        <w:t>городского округа</w:t>
      </w:r>
      <w:r w:rsidR="007B2571" w:rsidRPr="007660CB">
        <w:rPr>
          <w:rFonts w:cs="Times New Roman"/>
          <w:color w:val="000000"/>
          <w:szCs w:val="22"/>
        </w:rPr>
        <w:t>.</w:t>
      </w:r>
    </w:p>
    <w:p w14:paraId="656E4FB7" w14:textId="5302C24C" w:rsidR="007B2571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При разработке проекта организации транспортного обслуживания населения следует обеспечивать быстроту, комфорт и безопасность транспортных передвижений жителей </w:t>
      </w:r>
      <w:r w:rsidR="00574423" w:rsidRPr="007660CB">
        <w:rPr>
          <w:rFonts w:cs="Times New Roman"/>
          <w:szCs w:val="22"/>
        </w:rPr>
        <w:t>городского округа</w:t>
      </w:r>
      <w:r w:rsidR="007B2571" w:rsidRPr="007660CB">
        <w:rPr>
          <w:rFonts w:cs="Times New Roman"/>
          <w:color w:val="000000"/>
          <w:szCs w:val="22"/>
        </w:rPr>
        <w:t>.</w:t>
      </w:r>
    </w:p>
    <w:p w14:paraId="53F500F6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6.3.2. Вид общественного пассажирского транспорта следует выбирать на основании расчетных пассажиропотоков и дальностей поездок пассажиров. Провозная способность различных видов транспорта, параметры устройств и сооружений (посадочные площадки) определяются на расчетный период по норме наполнения подвижного состава - 4 чел./кв. м свободной площади пола пассажирского салона для обычных видов наземного транспорта. </w:t>
      </w:r>
    </w:p>
    <w:p w14:paraId="7932C344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6.3.3. Линии общественного пассажирского транспорта следует предусматривать на магистральных улицах и дорогах с организацией движения транспортных средств в общем потоке, по выделенной полосе проезжей части или на обособленном полотне. </w:t>
      </w:r>
    </w:p>
    <w:p w14:paraId="03BC1EF6" w14:textId="47365AE3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6.3.</w:t>
      </w:r>
      <w:r w:rsidR="00F92C9A" w:rsidRPr="007660CB">
        <w:rPr>
          <w:rFonts w:cs="Times New Roman"/>
          <w:color w:val="000000"/>
          <w:szCs w:val="22"/>
        </w:rPr>
        <w:t>4</w:t>
      </w:r>
      <w:r w:rsidRPr="007660CB">
        <w:rPr>
          <w:rFonts w:cs="Times New Roman"/>
          <w:color w:val="000000"/>
          <w:szCs w:val="22"/>
        </w:rPr>
        <w:t>. Плотность сети линий общественного пассажирского транспорта на застроенных территориях необходимо принимать в зависимости от функционального использования и интенсивности пассажироп</w:t>
      </w:r>
      <w:r w:rsidR="007B2571" w:rsidRPr="007660CB">
        <w:rPr>
          <w:rFonts w:cs="Times New Roman"/>
          <w:color w:val="000000"/>
          <w:szCs w:val="22"/>
        </w:rPr>
        <w:t>отоков в пределах 1,5 - 2,5 км/</w:t>
      </w:r>
      <w:r w:rsidRPr="007660CB">
        <w:rPr>
          <w:rFonts w:cs="Times New Roman"/>
          <w:color w:val="000000"/>
          <w:szCs w:val="22"/>
        </w:rPr>
        <w:t xml:space="preserve">кв. м. </w:t>
      </w:r>
    </w:p>
    <w:p w14:paraId="62FC8826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В условиях сложного рельефа при отсутствии специального подъемного пассажирского транспорта указанные расстояния следует уменьшать на 50 м на каждые 10 м преодолеваемого перепада рельефа. </w:t>
      </w:r>
    </w:p>
    <w:p w14:paraId="0D001045" w14:textId="221D5BE5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6.3.</w:t>
      </w:r>
      <w:r w:rsidR="00F92C9A" w:rsidRPr="007660CB">
        <w:rPr>
          <w:rFonts w:cs="Times New Roman"/>
          <w:color w:val="000000"/>
          <w:szCs w:val="22"/>
        </w:rPr>
        <w:t>5</w:t>
      </w:r>
      <w:r w:rsidRPr="007660CB">
        <w:rPr>
          <w:rFonts w:cs="Times New Roman"/>
          <w:color w:val="000000"/>
          <w:szCs w:val="22"/>
        </w:rPr>
        <w:t>. Остановочные пункты общественного пассажирского транспорта следует размещать с обеспечением следующих требований:</w:t>
      </w:r>
    </w:p>
    <w:p w14:paraId="567CE136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bookmarkStart w:id="51" w:name="page279"/>
      <w:bookmarkEnd w:id="51"/>
      <w:r w:rsidRPr="007660CB">
        <w:rPr>
          <w:rFonts w:cs="Times New Roman"/>
          <w:color w:val="000000"/>
          <w:szCs w:val="22"/>
        </w:rPr>
        <w:t>- на магистральных дорогах и улицах общегородского значения - с устройством переходно-скоростных полос и разделительной полосы шириной не менее 0,75 м;</w:t>
      </w:r>
    </w:p>
    <w:p w14:paraId="0FD8ACA9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- на других магистральных улицах - в заездных карманах; </w:t>
      </w:r>
    </w:p>
    <w:p w14:paraId="06649349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Посадочные площадки следует предусматривать вне проезжей части. </w:t>
      </w:r>
    </w:p>
    <w:p w14:paraId="5B72FA5C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Допускается размещение остановочных пунктов автобуса перед перекрестком - на расстоянии не менее 40 м в случае, если пропускная способность улицы до перекрестка больше, </w:t>
      </w:r>
      <w:r w:rsidRPr="007660CB">
        <w:rPr>
          <w:rFonts w:cs="Times New Roman"/>
          <w:color w:val="000000"/>
          <w:szCs w:val="22"/>
        </w:rPr>
        <w:lastRenderedPageBreak/>
        <w:t xml:space="preserve">чем за перекрестком. </w:t>
      </w:r>
    </w:p>
    <w:p w14:paraId="64FB8704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Заездной карман для автобусов должен состоять из остановочной площадки длиной 20 - 60 м, участков отгонов по 20 - 30 м, участка торможения длиной не менее 30 м и участка разгона длиной не менее 40 м. Ширину остановочной площадки следует принимать равной ширине основной полосы проезжей части. </w:t>
      </w:r>
    </w:p>
    <w:p w14:paraId="20779E5D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proofErr w:type="gramStart"/>
      <w:r w:rsidRPr="007660CB">
        <w:rPr>
          <w:rFonts w:cs="Times New Roman"/>
          <w:color w:val="000000"/>
          <w:szCs w:val="22"/>
        </w:rPr>
        <w:t>Заездной карман состоит из остановочной площадки и участков въезда и выезда на площадку.</w:t>
      </w:r>
      <w:proofErr w:type="gramEnd"/>
      <w:r w:rsidRPr="007660CB">
        <w:rPr>
          <w:rFonts w:cs="Times New Roman"/>
          <w:color w:val="000000"/>
          <w:szCs w:val="22"/>
        </w:rPr>
        <w:t xml:space="preserve"> Ширину остановочной площадки следует принимать равной ширине основных полос проезжей части, а длину - в зависимости от числа одновременно останавливающихся автобусов и их габаритов по длине, но не менее 13 м. Длину участков въезда и выезда принимают равной 15 м. </w:t>
      </w:r>
    </w:p>
    <w:p w14:paraId="28031D91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Длину посадочной пло</w:t>
      </w:r>
      <w:r w:rsidR="007B2571" w:rsidRPr="007660CB">
        <w:rPr>
          <w:rFonts w:cs="Times New Roman"/>
          <w:color w:val="000000"/>
          <w:szCs w:val="22"/>
        </w:rPr>
        <w:t xml:space="preserve">щадки на остановках автобусных </w:t>
      </w:r>
      <w:r w:rsidRPr="007660CB">
        <w:rPr>
          <w:rFonts w:cs="Times New Roman"/>
          <w:color w:val="000000"/>
          <w:szCs w:val="22"/>
        </w:rPr>
        <w:t xml:space="preserve">маршрутов следует принимать не менее длины остановочной площадки. </w:t>
      </w:r>
    </w:p>
    <w:p w14:paraId="1A921DF8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Ширину посадочной площадки следует принимать не менее 3 м, для установки павильона ожидания следует предусматривать уширение до 5 м. </w:t>
      </w:r>
    </w:p>
    <w:p w14:paraId="729461D9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Павильон может быть закрытого типа или открытого (в виде навеса). Размер павильона определяют с учетом количества одновременно находящихся в час пик на остановочной площадке пассажиров из расчета 4 чел./кв. м. Ближайшая грань павильона должна быть расположена не ближе 3 м от кромки остановочной площадки. </w:t>
      </w:r>
    </w:p>
    <w:p w14:paraId="417AA8DC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Остановочные пункты общественного пассажирского транспорта запрещается проектировать в охранных зонах высоковольтных линий электропередач. </w:t>
      </w:r>
    </w:p>
    <w:p w14:paraId="19ACD079" w14:textId="539D8FCC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6.3.</w:t>
      </w:r>
      <w:r w:rsidR="00F92C9A" w:rsidRPr="007660CB">
        <w:rPr>
          <w:rFonts w:cs="Times New Roman"/>
          <w:color w:val="000000"/>
          <w:szCs w:val="22"/>
        </w:rPr>
        <w:t>6</w:t>
      </w:r>
      <w:r w:rsidRPr="007660CB">
        <w:rPr>
          <w:rFonts w:cs="Times New Roman"/>
          <w:color w:val="000000"/>
          <w:szCs w:val="22"/>
        </w:rPr>
        <w:t xml:space="preserve">. На конечных пунктах маршрутной сети общественного пассажирского транспорта следует предусматривать </w:t>
      </w:r>
      <w:proofErr w:type="spellStart"/>
      <w:r w:rsidRPr="007660CB">
        <w:rPr>
          <w:rFonts w:cs="Times New Roman"/>
          <w:color w:val="000000"/>
          <w:szCs w:val="22"/>
        </w:rPr>
        <w:t>отстойно</w:t>
      </w:r>
      <w:proofErr w:type="spellEnd"/>
      <w:r w:rsidRPr="007660CB">
        <w:rPr>
          <w:rFonts w:cs="Times New Roman"/>
          <w:color w:val="000000"/>
          <w:szCs w:val="22"/>
        </w:rPr>
        <w:t xml:space="preserve">-разворотные площадки с учетом необходимости снятия с линии в межпиковый период около 30 % подвижного состава. </w:t>
      </w:r>
    </w:p>
    <w:p w14:paraId="15C66F8D" w14:textId="15C28638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bookmarkStart w:id="52" w:name="page281"/>
      <w:bookmarkEnd w:id="52"/>
      <w:r w:rsidRPr="007660CB">
        <w:rPr>
          <w:rFonts w:cs="Times New Roman"/>
          <w:color w:val="000000"/>
          <w:szCs w:val="22"/>
        </w:rPr>
        <w:t>6.3.</w:t>
      </w:r>
      <w:r w:rsidR="00F92C9A" w:rsidRPr="007660CB">
        <w:rPr>
          <w:rFonts w:cs="Times New Roman"/>
          <w:color w:val="000000"/>
          <w:szCs w:val="22"/>
        </w:rPr>
        <w:t>7</w:t>
      </w:r>
      <w:r w:rsidRPr="007660CB">
        <w:rPr>
          <w:rFonts w:cs="Times New Roman"/>
          <w:color w:val="000000"/>
          <w:szCs w:val="22"/>
        </w:rPr>
        <w:t xml:space="preserve">. </w:t>
      </w:r>
      <w:proofErr w:type="spellStart"/>
      <w:r w:rsidRPr="007660CB">
        <w:rPr>
          <w:rFonts w:cs="Times New Roman"/>
          <w:color w:val="000000"/>
          <w:szCs w:val="22"/>
        </w:rPr>
        <w:t>Отстойно</w:t>
      </w:r>
      <w:proofErr w:type="spellEnd"/>
      <w:r w:rsidRPr="007660CB">
        <w:rPr>
          <w:rFonts w:cs="Times New Roman"/>
          <w:color w:val="000000"/>
          <w:szCs w:val="22"/>
        </w:rPr>
        <w:t xml:space="preserve">-разворотные площадки общественного пассажирского транспорта, в зависимости от их емкости, должны размещаться в удалении от жилой застройки не менее чем на 50 м. </w:t>
      </w:r>
    </w:p>
    <w:p w14:paraId="7900DAC9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</w:p>
    <w:p w14:paraId="30D6502D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b/>
          <w:bCs/>
          <w:color w:val="000000"/>
          <w:szCs w:val="22"/>
        </w:rPr>
      </w:pPr>
      <w:bookmarkStart w:id="53" w:name="Par64"/>
      <w:r w:rsidRPr="007660CB">
        <w:rPr>
          <w:rFonts w:cs="Times New Roman"/>
          <w:b/>
          <w:bCs/>
          <w:color w:val="000000"/>
          <w:szCs w:val="22"/>
        </w:rPr>
        <w:t>6.4. Сооружения и устройства для хранения, парковки и обслуживания транспортных средств</w:t>
      </w:r>
    </w:p>
    <w:bookmarkEnd w:id="53"/>
    <w:p w14:paraId="28CE8B44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</w:p>
    <w:p w14:paraId="16C17D08" w14:textId="76C17AF8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6.4.1. В </w:t>
      </w:r>
      <w:r w:rsidR="00574423" w:rsidRPr="007660CB">
        <w:rPr>
          <w:rFonts w:cs="Times New Roman"/>
          <w:szCs w:val="22"/>
        </w:rPr>
        <w:t>городском округе</w:t>
      </w:r>
      <w:r w:rsidR="00C133CC" w:rsidRPr="007660CB">
        <w:rPr>
          <w:rFonts w:cs="Times New Roman"/>
          <w:color w:val="000000"/>
          <w:szCs w:val="22"/>
        </w:rPr>
        <w:t xml:space="preserve"> </w:t>
      </w:r>
      <w:r w:rsidRPr="007660CB">
        <w:rPr>
          <w:rFonts w:cs="Times New Roman"/>
          <w:color w:val="000000"/>
          <w:szCs w:val="22"/>
        </w:rPr>
        <w:t>должны быть предусмотрены территории для постоянного хранения (гаражи, крытые и открытые стоянки), временного хранения (парковки) и технического обслуживания легковых автомобилей всех категорий.</w:t>
      </w:r>
    </w:p>
    <w:p w14:paraId="17E660C5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Сооружения для хранения, парковки и обслуживания легковых автомобилей (далее автостоянки) следует размещать с соблюдением нормативных радиусов доступности от обслуживаемых объектов, с учетом требований эффективного использования </w:t>
      </w:r>
      <w:r w:rsidR="000A74CA" w:rsidRPr="007660CB">
        <w:rPr>
          <w:rFonts w:cs="Times New Roman"/>
          <w:color w:val="000000"/>
          <w:szCs w:val="22"/>
        </w:rPr>
        <w:t xml:space="preserve">поселковых </w:t>
      </w:r>
      <w:r w:rsidRPr="007660CB">
        <w:rPr>
          <w:rFonts w:cs="Times New Roman"/>
          <w:color w:val="000000"/>
          <w:szCs w:val="22"/>
        </w:rPr>
        <w:t>территорий, с обеспечением экологической безопасности.</w:t>
      </w:r>
    </w:p>
    <w:p w14:paraId="7C1B1644" w14:textId="08299123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6.4.2. Допускается предусматривать сезонное хранение 10 - 15 % парка легковых автомобилей на автостоянках открытого и закрытого типа, расположенных за пределами селитебных территорий </w:t>
      </w:r>
      <w:r w:rsidR="00574423" w:rsidRPr="007660CB">
        <w:rPr>
          <w:rFonts w:cs="Times New Roman"/>
          <w:szCs w:val="22"/>
        </w:rPr>
        <w:t>городского округа</w:t>
      </w:r>
      <w:r w:rsidRPr="007660CB">
        <w:rPr>
          <w:rFonts w:cs="Times New Roman"/>
          <w:color w:val="000000"/>
          <w:szCs w:val="22"/>
        </w:rPr>
        <w:t>.</w:t>
      </w:r>
    </w:p>
    <w:p w14:paraId="36323174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Требуемое количество </w:t>
      </w:r>
      <w:proofErr w:type="spellStart"/>
      <w:r w:rsidRPr="007660CB">
        <w:rPr>
          <w:rFonts w:cs="Times New Roman"/>
          <w:color w:val="000000"/>
          <w:szCs w:val="22"/>
        </w:rPr>
        <w:t>машино</w:t>
      </w:r>
      <w:proofErr w:type="spellEnd"/>
      <w:r w:rsidRPr="007660CB">
        <w:rPr>
          <w:rFonts w:cs="Times New Roman"/>
          <w:color w:val="000000"/>
          <w:szCs w:val="22"/>
        </w:rPr>
        <w:t>-мест в местах организованного хранения автотранспортных сре</w:t>
      </w:r>
      <w:proofErr w:type="gramStart"/>
      <w:r w:rsidRPr="007660CB">
        <w:rPr>
          <w:rFonts w:cs="Times New Roman"/>
          <w:color w:val="000000"/>
          <w:szCs w:val="22"/>
        </w:rPr>
        <w:t>дств сл</w:t>
      </w:r>
      <w:proofErr w:type="gramEnd"/>
      <w:r w:rsidRPr="007660CB">
        <w:rPr>
          <w:rFonts w:cs="Times New Roman"/>
          <w:color w:val="000000"/>
          <w:szCs w:val="22"/>
        </w:rPr>
        <w:t>едует определять из расчета на 1000 жителей:</w:t>
      </w:r>
    </w:p>
    <w:p w14:paraId="3EA007A2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- для хранения легковых автомобилей, находящихся в частной собственности - 300 (50 для населенных пунктов); </w:t>
      </w:r>
    </w:p>
    <w:p w14:paraId="1C519930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- для хранения легковых автомобилей ведомственной принадлежности - 2; </w:t>
      </w:r>
    </w:p>
    <w:p w14:paraId="016E76EC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- для таксомоторного парка - 4. </w:t>
      </w:r>
    </w:p>
    <w:p w14:paraId="05D4DCDB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При определении общей потребности в местах для хранения следует также учитывать другие индивидуальные транспортные средства с приведением их к одному расчетному виду (легковому автомобилю) с применением следующих коэффициентов:</w:t>
      </w:r>
    </w:p>
    <w:p w14:paraId="52297BF9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- мотоциклы и мотороллеры с колясками, мотоколяски - 0,5; </w:t>
      </w:r>
    </w:p>
    <w:p w14:paraId="1C85F08F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lastRenderedPageBreak/>
        <w:t xml:space="preserve">- мотоциклы и мотороллеры без колясок - 0,25; </w:t>
      </w:r>
    </w:p>
    <w:p w14:paraId="596A6428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- мопеды и велосипеды - 0,1. </w:t>
      </w:r>
    </w:p>
    <w:p w14:paraId="619133F0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Сооружения для хранения легковых автомобилей:</w:t>
      </w:r>
    </w:p>
    <w:p w14:paraId="1A825D20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- населения следует проектировать в радиусе доступности 250 - 300 м от мест жительства автовладельцев, но не более чем в 800 м; </w:t>
      </w:r>
    </w:p>
    <w:p w14:paraId="163B4D6C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- на территориях коттеджной застройки не более чем в 200 м. </w:t>
      </w:r>
    </w:p>
    <w:p w14:paraId="7C15F5EF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Допускается увеличивать дальность подходов к сооружениям хранения легковых автомобилей для жителей с сохраняемой застройкой до 1500 м.</w:t>
      </w:r>
    </w:p>
    <w:p w14:paraId="7188B986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proofErr w:type="gramStart"/>
      <w:r w:rsidRPr="007660CB">
        <w:rPr>
          <w:rFonts w:cs="Times New Roman"/>
          <w:color w:val="000000"/>
          <w:szCs w:val="22"/>
        </w:rPr>
        <w:t>Автостоянки могут проектироваться ниже и/или выше уровня земли, состоять из подземной и надземной частей (подземных и надземных этажей, в том числе с использованием кровли этих зданий), пристраиваться к зданиям другого назначения или встраиваться в них, в том числе располагаться под этими зданиями в цокольных или в нижних надземных этажах, а также размещаться на специально оборудованной открытой площадке на уровне</w:t>
      </w:r>
      <w:proofErr w:type="gramEnd"/>
      <w:r w:rsidRPr="007660CB">
        <w:rPr>
          <w:rFonts w:cs="Times New Roman"/>
          <w:color w:val="000000"/>
          <w:szCs w:val="22"/>
        </w:rPr>
        <w:t xml:space="preserve"> земли.</w:t>
      </w:r>
    </w:p>
    <w:p w14:paraId="25423282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Подземные автостоянки допускается размещать также на незастроенной территории (под проездами, улицами, площадями и др.).</w:t>
      </w:r>
    </w:p>
    <w:p w14:paraId="77985D32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Автостоянки (открытые площадки) для хранения легковых автомобилей, принадлежащих постоянному населению, целесообразно временно размещать на</w:t>
      </w:r>
      <w:bookmarkStart w:id="54" w:name="page287"/>
      <w:bookmarkEnd w:id="54"/>
      <w:r w:rsidRPr="007660CB">
        <w:rPr>
          <w:rFonts w:cs="Times New Roman"/>
          <w:color w:val="000000"/>
          <w:szCs w:val="22"/>
        </w:rPr>
        <w:t xml:space="preserve"> участках, резервируемых для перспективного строительства объектов и сооружений различного функционального назначения, включая многоярусные механизированные автостоянки.</w:t>
      </w:r>
    </w:p>
    <w:p w14:paraId="2B3C3B4E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Наземные автостоянки вместимостью более 500 </w:t>
      </w:r>
      <w:proofErr w:type="spellStart"/>
      <w:r w:rsidRPr="007660CB">
        <w:rPr>
          <w:rFonts w:cs="Times New Roman"/>
          <w:color w:val="000000"/>
          <w:szCs w:val="22"/>
        </w:rPr>
        <w:t>машино</w:t>
      </w:r>
      <w:proofErr w:type="spellEnd"/>
      <w:r w:rsidRPr="007660CB">
        <w:rPr>
          <w:rFonts w:cs="Times New Roman"/>
          <w:color w:val="000000"/>
          <w:szCs w:val="22"/>
        </w:rPr>
        <w:t>-мест следует размещать на территориях производственных и коммунально-складских зон.</w:t>
      </w:r>
    </w:p>
    <w:p w14:paraId="40BBE7CB" w14:textId="3039AD18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Открытые автостоянки и паркинги допускается размещать в жилых районах, при условии соблюдения санитарных разрывов от автостоянок до объектов, указанных в таблице 6.</w:t>
      </w:r>
      <w:r w:rsidR="00F92C9A" w:rsidRPr="007660CB">
        <w:rPr>
          <w:rFonts w:cs="Times New Roman"/>
          <w:color w:val="000000"/>
          <w:szCs w:val="22"/>
        </w:rPr>
        <w:t>6</w:t>
      </w:r>
      <w:r w:rsidRPr="007660CB">
        <w:rPr>
          <w:rFonts w:cs="Times New Roman"/>
          <w:color w:val="000000"/>
          <w:szCs w:val="22"/>
        </w:rPr>
        <w:t>.</w:t>
      </w:r>
    </w:p>
    <w:p w14:paraId="03B82307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Разрыв от наземных автостоянок, паркингов закрытого типа принимается на основании результатов расчетов рассеивания загрязнений в атмосферном воздухе и уровней физического воздействия.</w:t>
      </w:r>
    </w:p>
    <w:p w14:paraId="7372926F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Не допускается размещение в жилой застройке автостоянок общей вместимостью более 300 </w:t>
      </w:r>
      <w:proofErr w:type="spellStart"/>
      <w:r w:rsidRPr="007660CB">
        <w:rPr>
          <w:rFonts w:cs="Times New Roman"/>
          <w:color w:val="000000"/>
          <w:szCs w:val="22"/>
        </w:rPr>
        <w:t>машино</w:t>
      </w:r>
      <w:proofErr w:type="spellEnd"/>
      <w:r w:rsidRPr="007660CB">
        <w:rPr>
          <w:rFonts w:cs="Times New Roman"/>
          <w:color w:val="000000"/>
          <w:szCs w:val="22"/>
        </w:rPr>
        <w:t>-мест.</w:t>
      </w:r>
    </w:p>
    <w:p w14:paraId="0D68A9D5" w14:textId="5404FB56" w:rsidR="00BE29CC" w:rsidRPr="008E5B41" w:rsidRDefault="00BE29CC" w:rsidP="00516D52">
      <w:pPr>
        <w:pStyle w:val="a1"/>
        <w:spacing w:after="0"/>
        <w:ind w:firstLine="714"/>
        <w:jc w:val="right"/>
        <w:rPr>
          <w:rFonts w:cs="Times New Roman"/>
          <w:color w:val="000000"/>
          <w:sz w:val="22"/>
          <w:szCs w:val="22"/>
        </w:rPr>
      </w:pPr>
      <w:proofErr w:type="spellStart"/>
      <w:r w:rsidRPr="008E5B41">
        <w:rPr>
          <w:rFonts w:cs="Times New Roman"/>
          <w:color w:val="000000"/>
          <w:sz w:val="22"/>
          <w:szCs w:val="22"/>
          <w:lang w:val="en-US"/>
        </w:rPr>
        <w:t>Таблица</w:t>
      </w:r>
      <w:proofErr w:type="spellEnd"/>
      <w:r w:rsidRPr="008E5B41">
        <w:rPr>
          <w:rFonts w:cs="Times New Roman"/>
          <w:color w:val="000000"/>
          <w:sz w:val="22"/>
          <w:szCs w:val="22"/>
          <w:lang w:val="en-US"/>
        </w:rPr>
        <w:t xml:space="preserve"> 6.</w:t>
      </w:r>
      <w:r w:rsidR="00F92C9A" w:rsidRPr="008E5B41">
        <w:rPr>
          <w:rFonts w:cs="Times New Roman"/>
          <w:color w:val="000000"/>
          <w:sz w:val="22"/>
          <w:szCs w:val="22"/>
        </w:rPr>
        <w:t>6</w:t>
      </w:r>
    </w:p>
    <w:tbl>
      <w:tblPr>
        <w:tblW w:w="0" w:type="auto"/>
        <w:tblInd w:w="55" w:type="dxa"/>
        <w:tblBorders>
          <w:top w:val="single" w:sz="12" w:space="0" w:color="7F7F7F" w:themeColor="text1" w:themeTint="80"/>
          <w:left w:val="single" w:sz="12" w:space="0" w:color="7F7F7F" w:themeColor="text1" w:themeTint="80"/>
          <w:bottom w:val="single" w:sz="12" w:space="0" w:color="7F7F7F" w:themeColor="text1" w:themeTint="80"/>
          <w:right w:val="single" w:sz="12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36"/>
        <w:gridCol w:w="1107"/>
        <w:gridCol w:w="1178"/>
        <w:gridCol w:w="1143"/>
        <w:gridCol w:w="1107"/>
        <w:gridCol w:w="1078"/>
      </w:tblGrid>
      <w:tr w:rsidR="0000483D" w:rsidRPr="008E5B41" w14:paraId="5ED234D4" w14:textId="77777777" w:rsidTr="007660CB">
        <w:tc>
          <w:tcPr>
            <w:tcW w:w="4036" w:type="dxa"/>
            <w:vMerge w:val="restart"/>
            <w:shd w:val="clear" w:color="auto" w:fill="F2F2F2" w:themeFill="background1" w:themeFillShade="F2"/>
            <w:vAlign w:val="center"/>
          </w:tcPr>
          <w:p w14:paraId="03480D73" w14:textId="217AC5C1" w:rsidR="00BE29CC" w:rsidRPr="007660CB" w:rsidRDefault="007660CB" w:rsidP="000D38E4">
            <w:pPr>
              <w:autoSpaceDE w:val="0"/>
              <w:snapToGrid w:val="0"/>
              <w:jc w:val="center"/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7660CB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ОБЪЕКТЫ</w:t>
            </w:r>
            <w:r w:rsidRPr="007660CB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 xml:space="preserve">, </w:t>
            </w:r>
            <w:r w:rsidRPr="007660CB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ДО КОТОРЫХ ОПРЕДЕЛЯЕТСЯ РАССТОЯНИЕ</w:t>
            </w:r>
          </w:p>
        </w:tc>
        <w:tc>
          <w:tcPr>
            <w:tcW w:w="5613" w:type="dxa"/>
            <w:gridSpan w:val="5"/>
            <w:shd w:val="clear" w:color="auto" w:fill="F2F2F2" w:themeFill="background1" w:themeFillShade="F2"/>
            <w:vAlign w:val="center"/>
          </w:tcPr>
          <w:p w14:paraId="7E38A9AC" w14:textId="102A7197" w:rsidR="00BE29CC" w:rsidRPr="007660CB" w:rsidRDefault="007660CB" w:rsidP="000D38E4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7660CB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РАССТОЯНИЕ, М, НЕ МЕНЕЕ</w:t>
            </w:r>
          </w:p>
        </w:tc>
      </w:tr>
      <w:tr w:rsidR="0000483D" w:rsidRPr="008E5B41" w14:paraId="7548CB35" w14:textId="77777777" w:rsidTr="007660CB">
        <w:tc>
          <w:tcPr>
            <w:tcW w:w="4036" w:type="dxa"/>
            <w:vMerge/>
            <w:shd w:val="clear" w:color="auto" w:fill="F2F2F2" w:themeFill="background1" w:themeFillShade="F2"/>
            <w:vAlign w:val="center"/>
          </w:tcPr>
          <w:p w14:paraId="414197D6" w14:textId="77777777" w:rsidR="00BE29CC" w:rsidRPr="007660CB" w:rsidRDefault="00BE29CC" w:rsidP="000D38E4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5613" w:type="dxa"/>
            <w:gridSpan w:val="5"/>
            <w:shd w:val="clear" w:color="auto" w:fill="F2F2F2" w:themeFill="background1" w:themeFillShade="F2"/>
            <w:vAlign w:val="center"/>
          </w:tcPr>
          <w:p w14:paraId="0C6AB906" w14:textId="5573C736" w:rsidR="00BE29CC" w:rsidRPr="007660CB" w:rsidRDefault="007660CB" w:rsidP="000D38E4">
            <w:pPr>
              <w:autoSpaceDE w:val="0"/>
              <w:snapToGrid w:val="0"/>
              <w:jc w:val="center"/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7660CB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ОТКРЫТЫЕ АВТОСТОЯНКИ И ПАРКИНГИ ВМЕСТИМОСТЬЮ</w:t>
            </w:r>
            <w:r w:rsidRPr="007660CB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 xml:space="preserve">, </w:t>
            </w:r>
            <w:r w:rsidRPr="007660CB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МАШИНО</w:t>
            </w:r>
            <w:r w:rsidRPr="007660CB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>-</w:t>
            </w:r>
            <w:r w:rsidRPr="007660CB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МЕСТ</w:t>
            </w:r>
          </w:p>
        </w:tc>
      </w:tr>
      <w:tr w:rsidR="0000483D" w:rsidRPr="008E5B41" w14:paraId="2FDDE6BA" w14:textId="77777777" w:rsidTr="007660CB">
        <w:tc>
          <w:tcPr>
            <w:tcW w:w="4036" w:type="dxa"/>
            <w:vMerge/>
            <w:shd w:val="clear" w:color="auto" w:fill="F2F2F2" w:themeFill="background1" w:themeFillShade="F2"/>
            <w:vAlign w:val="center"/>
          </w:tcPr>
          <w:p w14:paraId="04A89AA8" w14:textId="77777777" w:rsidR="00BE29CC" w:rsidRPr="007660CB" w:rsidRDefault="00BE29CC" w:rsidP="000D38E4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107" w:type="dxa"/>
            <w:shd w:val="clear" w:color="auto" w:fill="F2F2F2" w:themeFill="background1" w:themeFillShade="F2"/>
            <w:vAlign w:val="center"/>
          </w:tcPr>
          <w:p w14:paraId="5341CFCF" w14:textId="05DD7A71" w:rsidR="00BE29CC" w:rsidRPr="007660CB" w:rsidRDefault="007660CB" w:rsidP="000D38E4">
            <w:pPr>
              <w:pStyle w:val="a9"/>
              <w:autoSpaceDE w:val="0"/>
              <w:snapToGrid w:val="0"/>
              <w:jc w:val="center"/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7660CB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>10</w:t>
            </w:r>
            <w:proofErr w:type="gramStart"/>
            <w:r w:rsidRPr="007660CB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 w:rsidRPr="007660CB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И</w:t>
            </w:r>
            <w:proofErr w:type="gramEnd"/>
            <w:r w:rsidRPr="007660CB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 xml:space="preserve"> МЕНЕЕ</w:t>
            </w:r>
          </w:p>
        </w:tc>
        <w:tc>
          <w:tcPr>
            <w:tcW w:w="1178" w:type="dxa"/>
            <w:shd w:val="clear" w:color="auto" w:fill="F2F2F2" w:themeFill="background1" w:themeFillShade="F2"/>
            <w:vAlign w:val="center"/>
          </w:tcPr>
          <w:p w14:paraId="1ECE1B8E" w14:textId="007A1E9D" w:rsidR="00BE29CC" w:rsidRPr="007660CB" w:rsidRDefault="007660CB" w:rsidP="000D38E4">
            <w:pPr>
              <w:pStyle w:val="a9"/>
              <w:autoSpaceDE w:val="0"/>
              <w:snapToGrid w:val="0"/>
              <w:jc w:val="center"/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7660CB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>11 - 50</w:t>
            </w:r>
          </w:p>
        </w:tc>
        <w:tc>
          <w:tcPr>
            <w:tcW w:w="1143" w:type="dxa"/>
            <w:shd w:val="clear" w:color="auto" w:fill="F2F2F2" w:themeFill="background1" w:themeFillShade="F2"/>
            <w:vAlign w:val="center"/>
          </w:tcPr>
          <w:p w14:paraId="6403EAE1" w14:textId="41A256A0" w:rsidR="00BE29CC" w:rsidRPr="007660CB" w:rsidRDefault="007660CB" w:rsidP="000D38E4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7660CB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51 - 100</w:t>
            </w:r>
          </w:p>
        </w:tc>
        <w:tc>
          <w:tcPr>
            <w:tcW w:w="1107" w:type="dxa"/>
            <w:shd w:val="clear" w:color="auto" w:fill="F2F2F2" w:themeFill="background1" w:themeFillShade="F2"/>
            <w:vAlign w:val="center"/>
          </w:tcPr>
          <w:p w14:paraId="0556A0D8" w14:textId="7B4DDD19" w:rsidR="00BE29CC" w:rsidRPr="007660CB" w:rsidRDefault="007660CB" w:rsidP="000D38E4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7660CB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101 - 300</w:t>
            </w: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14:paraId="67652F8B" w14:textId="681D91B5" w:rsidR="00BE29CC" w:rsidRPr="007660CB" w:rsidRDefault="007660CB" w:rsidP="000D38E4">
            <w:pPr>
              <w:pStyle w:val="a9"/>
              <w:autoSpaceDE w:val="0"/>
              <w:snapToGrid w:val="0"/>
              <w:jc w:val="center"/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7660CB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 xml:space="preserve">СВЫШЕ </w:t>
            </w:r>
            <w:r w:rsidRPr="007660CB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>300</w:t>
            </w:r>
          </w:p>
        </w:tc>
      </w:tr>
      <w:tr w:rsidR="0000483D" w:rsidRPr="008E5B41" w14:paraId="34C9A086" w14:textId="77777777" w:rsidTr="007660CB">
        <w:tc>
          <w:tcPr>
            <w:tcW w:w="4036" w:type="dxa"/>
            <w:shd w:val="clear" w:color="auto" w:fill="auto"/>
          </w:tcPr>
          <w:p w14:paraId="6EE93161" w14:textId="77777777" w:rsidR="00BE29CC" w:rsidRPr="008E5B41" w:rsidRDefault="00BE29CC" w:rsidP="00516D52">
            <w:pPr>
              <w:pStyle w:val="a9"/>
              <w:snapToGrid w:val="0"/>
              <w:jc w:val="both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Фасады жилых зданий и торцы с окнами</w:t>
            </w:r>
          </w:p>
        </w:tc>
        <w:tc>
          <w:tcPr>
            <w:tcW w:w="1107" w:type="dxa"/>
            <w:shd w:val="clear" w:color="auto" w:fill="auto"/>
          </w:tcPr>
          <w:p w14:paraId="03183ED8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1178" w:type="dxa"/>
            <w:shd w:val="clear" w:color="auto" w:fill="auto"/>
          </w:tcPr>
          <w:p w14:paraId="542F8776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15</w:t>
            </w:r>
          </w:p>
        </w:tc>
        <w:tc>
          <w:tcPr>
            <w:tcW w:w="1143" w:type="dxa"/>
            <w:shd w:val="clear" w:color="auto" w:fill="auto"/>
          </w:tcPr>
          <w:p w14:paraId="3E6C8D0A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25</w:t>
            </w:r>
          </w:p>
        </w:tc>
        <w:tc>
          <w:tcPr>
            <w:tcW w:w="1107" w:type="dxa"/>
            <w:shd w:val="clear" w:color="auto" w:fill="auto"/>
          </w:tcPr>
          <w:p w14:paraId="656B9AF0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35</w:t>
            </w:r>
          </w:p>
        </w:tc>
        <w:tc>
          <w:tcPr>
            <w:tcW w:w="1078" w:type="dxa"/>
            <w:shd w:val="clear" w:color="auto" w:fill="auto"/>
          </w:tcPr>
          <w:p w14:paraId="6C23CF03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</w:t>
            </w:r>
          </w:p>
        </w:tc>
      </w:tr>
      <w:tr w:rsidR="0000483D" w:rsidRPr="008E5B41" w14:paraId="73BE73C9" w14:textId="77777777" w:rsidTr="007660CB">
        <w:tc>
          <w:tcPr>
            <w:tcW w:w="4036" w:type="dxa"/>
            <w:shd w:val="clear" w:color="auto" w:fill="auto"/>
          </w:tcPr>
          <w:p w14:paraId="36200707" w14:textId="77777777" w:rsidR="00BE29CC" w:rsidRPr="008E5B41" w:rsidRDefault="00BE29CC" w:rsidP="00516D52">
            <w:pPr>
              <w:pStyle w:val="a9"/>
              <w:snapToGrid w:val="0"/>
              <w:jc w:val="both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Торцы жилых зданий без окон</w:t>
            </w:r>
          </w:p>
        </w:tc>
        <w:tc>
          <w:tcPr>
            <w:tcW w:w="1107" w:type="dxa"/>
            <w:shd w:val="clear" w:color="auto" w:fill="auto"/>
          </w:tcPr>
          <w:p w14:paraId="05BA62ED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1178" w:type="dxa"/>
            <w:shd w:val="clear" w:color="auto" w:fill="auto"/>
          </w:tcPr>
          <w:p w14:paraId="5A71C73B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1143" w:type="dxa"/>
            <w:shd w:val="clear" w:color="auto" w:fill="auto"/>
          </w:tcPr>
          <w:p w14:paraId="59F517EB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15</w:t>
            </w:r>
          </w:p>
        </w:tc>
        <w:tc>
          <w:tcPr>
            <w:tcW w:w="1107" w:type="dxa"/>
            <w:shd w:val="clear" w:color="auto" w:fill="auto"/>
          </w:tcPr>
          <w:p w14:paraId="2AA38B62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25</w:t>
            </w:r>
          </w:p>
        </w:tc>
        <w:tc>
          <w:tcPr>
            <w:tcW w:w="1078" w:type="dxa"/>
            <w:shd w:val="clear" w:color="auto" w:fill="auto"/>
          </w:tcPr>
          <w:p w14:paraId="5F26EF7D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35</w:t>
            </w:r>
          </w:p>
        </w:tc>
      </w:tr>
      <w:tr w:rsidR="0000483D" w:rsidRPr="008E5B41" w14:paraId="28C9582F" w14:textId="77777777" w:rsidTr="007660CB">
        <w:tc>
          <w:tcPr>
            <w:tcW w:w="4036" w:type="dxa"/>
            <w:shd w:val="clear" w:color="auto" w:fill="auto"/>
          </w:tcPr>
          <w:p w14:paraId="6C6CDD01" w14:textId="77777777" w:rsidR="00BE29CC" w:rsidRPr="008E5B41" w:rsidRDefault="00BE29CC" w:rsidP="00516D52">
            <w:pPr>
              <w:pStyle w:val="a9"/>
              <w:snapToGrid w:val="0"/>
              <w:jc w:val="both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Общественные здания</w:t>
            </w:r>
          </w:p>
        </w:tc>
        <w:tc>
          <w:tcPr>
            <w:tcW w:w="1107" w:type="dxa"/>
            <w:shd w:val="clear" w:color="auto" w:fill="auto"/>
          </w:tcPr>
          <w:p w14:paraId="27675A4A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1178" w:type="dxa"/>
            <w:shd w:val="clear" w:color="auto" w:fill="auto"/>
          </w:tcPr>
          <w:p w14:paraId="42FF8427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1143" w:type="dxa"/>
            <w:shd w:val="clear" w:color="auto" w:fill="auto"/>
          </w:tcPr>
          <w:p w14:paraId="5F7D99A4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15</w:t>
            </w:r>
          </w:p>
        </w:tc>
        <w:tc>
          <w:tcPr>
            <w:tcW w:w="1107" w:type="dxa"/>
            <w:shd w:val="clear" w:color="auto" w:fill="auto"/>
          </w:tcPr>
          <w:p w14:paraId="707C21BC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25</w:t>
            </w:r>
          </w:p>
        </w:tc>
        <w:tc>
          <w:tcPr>
            <w:tcW w:w="1078" w:type="dxa"/>
            <w:shd w:val="clear" w:color="auto" w:fill="auto"/>
          </w:tcPr>
          <w:p w14:paraId="65271E7C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</w:t>
            </w:r>
          </w:p>
        </w:tc>
      </w:tr>
      <w:tr w:rsidR="0000483D" w:rsidRPr="008E5B41" w14:paraId="06D7E9A6" w14:textId="77777777" w:rsidTr="007660CB">
        <w:tc>
          <w:tcPr>
            <w:tcW w:w="4036" w:type="dxa"/>
            <w:shd w:val="clear" w:color="auto" w:fill="auto"/>
          </w:tcPr>
          <w:p w14:paraId="4F48D472" w14:textId="77777777" w:rsidR="00BE29CC" w:rsidRPr="008E5B41" w:rsidRDefault="00BE29CC" w:rsidP="00516D52">
            <w:pPr>
              <w:autoSpaceDE w:val="0"/>
              <w:snapToGrid w:val="0"/>
              <w:jc w:val="both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>Территории школ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детских учреждений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учреждений начального и среднего профессионального образования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площадок отдыха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игр и спорта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детских</w:t>
            </w:r>
          </w:p>
        </w:tc>
        <w:tc>
          <w:tcPr>
            <w:tcW w:w="1107" w:type="dxa"/>
            <w:shd w:val="clear" w:color="auto" w:fill="auto"/>
          </w:tcPr>
          <w:p w14:paraId="380AFD4B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25</w:t>
            </w:r>
          </w:p>
        </w:tc>
        <w:tc>
          <w:tcPr>
            <w:tcW w:w="1178" w:type="dxa"/>
            <w:shd w:val="clear" w:color="auto" w:fill="auto"/>
          </w:tcPr>
          <w:p w14:paraId="18A404F5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</w:t>
            </w:r>
          </w:p>
        </w:tc>
        <w:tc>
          <w:tcPr>
            <w:tcW w:w="1143" w:type="dxa"/>
            <w:shd w:val="clear" w:color="auto" w:fill="auto"/>
          </w:tcPr>
          <w:p w14:paraId="675EF541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</w:t>
            </w:r>
          </w:p>
        </w:tc>
        <w:tc>
          <w:tcPr>
            <w:tcW w:w="1107" w:type="dxa"/>
            <w:shd w:val="clear" w:color="auto" w:fill="auto"/>
          </w:tcPr>
          <w:p w14:paraId="40F3BF0A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</w:t>
            </w:r>
          </w:p>
        </w:tc>
        <w:tc>
          <w:tcPr>
            <w:tcW w:w="1078" w:type="dxa"/>
            <w:shd w:val="clear" w:color="auto" w:fill="auto"/>
          </w:tcPr>
          <w:p w14:paraId="61F4C935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</w:t>
            </w:r>
          </w:p>
        </w:tc>
      </w:tr>
      <w:tr w:rsidR="0000483D" w:rsidRPr="008E5B41" w14:paraId="62BCFE27" w14:textId="77777777" w:rsidTr="007660CB">
        <w:tc>
          <w:tcPr>
            <w:tcW w:w="4036" w:type="dxa"/>
            <w:shd w:val="clear" w:color="auto" w:fill="auto"/>
          </w:tcPr>
          <w:p w14:paraId="242B2E4B" w14:textId="516BA997" w:rsidR="00BE29CC" w:rsidRPr="008E5B41" w:rsidRDefault="00BE29CC" w:rsidP="007660CB">
            <w:pPr>
              <w:pStyle w:val="a9"/>
              <w:snapToGrid w:val="0"/>
              <w:jc w:val="both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Территории лечебных учреждений стационарного типа, открытые спортивные сооружения общего пользования, места отдыха населения </w:t>
            </w:r>
          </w:p>
        </w:tc>
        <w:tc>
          <w:tcPr>
            <w:tcW w:w="1107" w:type="dxa"/>
            <w:shd w:val="clear" w:color="auto" w:fill="auto"/>
          </w:tcPr>
          <w:p w14:paraId="279BB46F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25</w:t>
            </w:r>
          </w:p>
        </w:tc>
        <w:tc>
          <w:tcPr>
            <w:tcW w:w="1178" w:type="dxa"/>
            <w:shd w:val="clear" w:color="auto" w:fill="auto"/>
          </w:tcPr>
          <w:p w14:paraId="1B65E137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</w:t>
            </w:r>
          </w:p>
        </w:tc>
        <w:tc>
          <w:tcPr>
            <w:tcW w:w="1143" w:type="dxa"/>
            <w:shd w:val="clear" w:color="auto" w:fill="auto"/>
          </w:tcPr>
          <w:p w14:paraId="2E7DBB1F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По расчету</w:t>
            </w:r>
          </w:p>
        </w:tc>
        <w:tc>
          <w:tcPr>
            <w:tcW w:w="1107" w:type="dxa"/>
            <w:shd w:val="clear" w:color="auto" w:fill="auto"/>
          </w:tcPr>
          <w:p w14:paraId="28805A52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По расчету</w:t>
            </w:r>
          </w:p>
        </w:tc>
        <w:tc>
          <w:tcPr>
            <w:tcW w:w="1078" w:type="dxa"/>
            <w:shd w:val="clear" w:color="auto" w:fill="auto"/>
          </w:tcPr>
          <w:p w14:paraId="5F15CF42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По расчету</w:t>
            </w:r>
          </w:p>
        </w:tc>
      </w:tr>
    </w:tbl>
    <w:p w14:paraId="076EFC95" w14:textId="77777777" w:rsidR="00BE29CC" w:rsidRPr="008E5B41" w:rsidRDefault="00BE29CC" w:rsidP="007660CB">
      <w:pPr>
        <w:tabs>
          <w:tab w:val="left" w:pos="3460"/>
        </w:tabs>
        <w:overflowPunct w:val="0"/>
        <w:autoSpaceDE w:val="0"/>
        <w:jc w:val="both"/>
        <w:rPr>
          <w:rFonts w:cs="Times New Roman"/>
          <w:sz w:val="22"/>
          <w:szCs w:val="22"/>
        </w:rPr>
      </w:pPr>
    </w:p>
    <w:p w14:paraId="47DC8E82" w14:textId="77777777" w:rsidR="00BE29CC" w:rsidRPr="007660CB" w:rsidRDefault="00BE29CC" w:rsidP="00516D52">
      <w:pPr>
        <w:pStyle w:val="a1"/>
        <w:tabs>
          <w:tab w:val="left" w:pos="3460"/>
        </w:tabs>
        <w:overflowPunct w:val="0"/>
        <w:autoSpaceDE w:val="0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Автостоянки допускается проектировать пристроенными к зданиям другого функционального назначения, за исключением зданий дошкольных и школьных образовательных учреждений, в том числе спальных корпусов, внешкольных учебных </w:t>
      </w:r>
      <w:r w:rsidRPr="007660CB">
        <w:rPr>
          <w:rFonts w:cs="Times New Roman"/>
          <w:color w:val="000000"/>
          <w:szCs w:val="22"/>
        </w:rPr>
        <w:lastRenderedPageBreak/>
        <w:t>заведений, учреждений начального профессионального и среднего специального образования, больниц, специализированных домов престарелых и инвалидов, производственных и складских помещений категорий</w:t>
      </w:r>
      <w:proofErr w:type="gramStart"/>
      <w:r w:rsidRPr="007660CB">
        <w:rPr>
          <w:rFonts w:cs="Times New Roman"/>
          <w:color w:val="000000"/>
          <w:szCs w:val="22"/>
        </w:rPr>
        <w:t xml:space="preserve"> А</w:t>
      </w:r>
      <w:proofErr w:type="gramEnd"/>
      <w:r w:rsidRPr="007660CB">
        <w:rPr>
          <w:rFonts w:cs="Times New Roman"/>
          <w:color w:val="000000"/>
          <w:szCs w:val="22"/>
        </w:rPr>
        <w:t xml:space="preserve"> и Б.</w:t>
      </w:r>
    </w:p>
    <w:p w14:paraId="7353FBC6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Автостоянки, пристраиваемые к зданиям другого назначения, должны быть отделены от этих зданий противопожарными стенами 1-го типа.</w:t>
      </w:r>
    </w:p>
    <w:p w14:paraId="77EEC001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Встроенные, пристроенные и встроено-пристроенные автостоянки для хранения легковых автомобилей населения допускается проектировать в подземных и цокольных этажах жилых и общественных зданий.</w:t>
      </w:r>
    </w:p>
    <w:p w14:paraId="10F5D819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Расстояние от въезда-выезда полуподземных и обвалованных автостоянок до территорий детских, образовательных, </w:t>
      </w:r>
      <w:proofErr w:type="spellStart"/>
      <w:r w:rsidRPr="007660CB">
        <w:rPr>
          <w:rFonts w:cs="Times New Roman"/>
          <w:color w:val="000000"/>
          <w:szCs w:val="22"/>
        </w:rPr>
        <w:t>лечебно</w:t>
      </w:r>
      <w:proofErr w:type="spellEnd"/>
      <w:r w:rsidRPr="007660CB">
        <w:rPr>
          <w:rFonts w:cs="Times New Roman"/>
          <w:color w:val="000000"/>
          <w:szCs w:val="22"/>
        </w:rPr>
        <w:t xml:space="preserve"> -</w:t>
      </w:r>
      <w:r w:rsidR="00785BA5" w:rsidRPr="007660CB">
        <w:rPr>
          <w:rFonts w:cs="Times New Roman"/>
          <w:color w:val="000000"/>
          <w:szCs w:val="22"/>
        </w:rPr>
        <w:t xml:space="preserve"> </w:t>
      </w:r>
      <w:r w:rsidRPr="007660CB">
        <w:rPr>
          <w:rFonts w:cs="Times New Roman"/>
          <w:color w:val="000000"/>
          <w:szCs w:val="22"/>
        </w:rPr>
        <w:t>профилактических учреждений, фасадов жилых зданий, площадок отдыха и др. должно быть не менее 15 м.</w:t>
      </w:r>
    </w:p>
    <w:p w14:paraId="426FF3A0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Обязательным условием применения встроенных, пристроенных, встроенно-пристроенных механизированных и автоматизированных автостоянок является устройство независимых от основного здания несущих конструкций, технических этажей, перегородок с обеспечением </w:t>
      </w:r>
      <w:proofErr w:type="spellStart"/>
      <w:r w:rsidRPr="007660CB">
        <w:rPr>
          <w:rFonts w:cs="Times New Roman"/>
          <w:color w:val="000000"/>
          <w:szCs w:val="22"/>
        </w:rPr>
        <w:t>шумо</w:t>
      </w:r>
      <w:proofErr w:type="spellEnd"/>
      <w:r w:rsidRPr="007660CB">
        <w:rPr>
          <w:rFonts w:cs="Times New Roman"/>
          <w:color w:val="000000"/>
          <w:szCs w:val="22"/>
        </w:rPr>
        <w:t xml:space="preserve">- и </w:t>
      </w:r>
      <w:proofErr w:type="spellStart"/>
      <w:r w:rsidRPr="007660CB">
        <w:rPr>
          <w:rFonts w:cs="Times New Roman"/>
          <w:color w:val="000000"/>
          <w:szCs w:val="22"/>
        </w:rPr>
        <w:t>виброзащиты</w:t>
      </w:r>
      <w:proofErr w:type="spellEnd"/>
      <w:r w:rsidRPr="007660CB">
        <w:rPr>
          <w:rFonts w:cs="Times New Roman"/>
          <w:color w:val="000000"/>
          <w:szCs w:val="22"/>
        </w:rPr>
        <w:t xml:space="preserve">, обеспечением рассеивания выбросов вредных веществ в атмосферном воздухе до ПДК на территории жилой застройки. </w:t>
      </w:r>
    </w:p>
    <w:p w14:paraId="288B70EE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Площадь земельного участка для размещения наземной открытой или оборудованной навесами стоянки легковых автомобилей жителей следует принимать из расчета не менее 25 кв. м на одно </w:t>
      </w:r>
      <w:proofErr w:type="spellStart"/>
      <w:r w:rsidRPr="007660CB">
        <w:rPr>
          <w:rFonts w:cs="Times New Roman"/>
          <w:color w:val="000000"/>
          <w:szCs w:val="22"/>
        </w:rPr>
        <w:t>машино</w:t>
      </w:r>
      <w:proofErr w:type="spellEnd"/>
      <w:r w:rsidRPr="007660CB">
        <w:rPr>
          <w:rFonts w:cs="Times New Roman"/>
          <w:color w:val="000000"/>
          <w:szCs w:val="22"/>
        </w:rPr>
        <w:t xml:space="preserve">-место. </w:t>
      </w:r>
    </w:p>
    <w:p w14:paraId="08782219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Площадь земельного участка для размещения наземной стоянки легковых автомобилей жителей</w:t>
      </w:r>
      <w:proofErr w:type="gramStart"/>
      <w:r w:rsidRPr="007660CB">
        <w:rPr>
          <w:rFonts w:cs="Times New Roman"/>
          <w:color w:val="000000"/>
          <w:szCs w:val="22"/>
        </w:rPr>
        <w:t xml:space="preserve"> ,</w:t>
      </w:r>
      <w:proofErr w:type="gramEnd"/>
      <w:r w:rsidRPr="007660CB">
        <w:rPr>
          <w:rFonts w:cs="Times New Roman"/>
          <w:color w:val="000000"/>
          <w:szCs w:val="22"/>
        </w:rPr>
        <w:t xml:space="preserve"> оборудованной индивидуальными гаражами , следует принимать из расчета не менее 45 кв. м на одно </w:t>
      </w:r>
      <w:proofErr w:type="spellStart"/>
      <w:r w:rsidRPr="007660CB">
        <w:rPr>
          <w:rFonts w:cs="Times New Roman"/>
          <w:color w:val="000000"/>
          <w:szCs w:val="22"/>
        </w:rPr>
        <w:t>машино</w:t>
      </w:r>
      <w:proofErr w:type="spellEnd"/>
      <w:r w:rsidRPr="007660CB">
        <w:rPr>
          <w:rFonts w:cs="Times New Roman"/>
          <w:color w:val="000000"/>
          <w:szCs w:val="22"/>
        </w:rPr>
        <w:t xml:space="preserve">-место. Высоту такого гаража следует принимать </w:t>
      </w:r>
      <w:proofErr w:type="gramStart"/>
      <w:r w:rsidRPr="007660CB">
        <w:rPr>
          <w:rFonts w:cs="Times New Roman"/>
          <w:color w:val="000000"/>
          <w:szCs w:val="22"/>
        </w:rPr>
        <w:t>равной</w:t>
      </w:r>
      <w:proofErr w:type="gramEnd"/>
      <w:r w:rsidRPr="007660CB">
        <w:rPr>
          <w:rFonts w:cs="Times New Roman"/>
          <w:color w:val="000000"/>
          <w:szCs w:val="22"/>
        </w:rPr>
        <w:t xml:space="preserve"> не более 3 м.</w:t>
      </w:r>
    </w:p>
    <w:p w14:paraId="03C0BF13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Площади земельных участков для прочих наземных и подземных стоянок легковых автомобилей жителей в зависимости от их этажности следует принимать из расчета не менее </w:t>
      </w:r>
      <w:proofErr w:type="spellStart"/>
      <w:r w:rsidRPr="007660CB">
        <w:rPr>
          <w:rFonts w:cs="Times New Roman"/>
          <w:color w:val="000000"/>
          <w:szCs w:val="22"/>
        </w:rPr>
        <w:t>кв</w:t>
      </w:r>
      <w:proofErr w:type="gramStart"/>
      <w:r w:rsidRPr="007660CB">
        <w:rPr>
          <w:rFonts w:cs="Times New Roman"/>
          <w:color w:val="000000"/>
          <w:szCs w:val="22"/>
        </w:rPr>
        <w:t>.м</w:t>
      </w:r>
      <w:proofErr w:type="spellEnd"/>
      <w:proofErr w:type="gramEnd"/>
      <w:r w:rsidRPr="007660CB">
        <w:rPr>
          <w:rFonts w:cs="Times New Roman"/>
          <w:color w:val="000000"/>
          <w:szCs w:val="22"/>
        </w:rPr>
        <w:t xml:space="preserve"> на одно </w:t>
      </w:r>
      <w:proofErr w:type="spellStart"/>
      <w:r w:rsidRPr="007660CB">
        <w:rPr>
          <w:rFonts w:cs="Times New Roman"/>
          <w:color w:val="000000"/>
          <w:szCs w:val="22"/>
        </w:rPr>
        <w:t>машино</w:t>
      </w:r>
      <w:proofErr w:type="spellEnd"/>
      <w:r w:rsidRPr="007660CB">
        <w:rPr>
          <w:rFonts w:cs="Times New Roman"/>
          <w:color w:val="000000"/>
          <w:szCs w:val="22"/>
        </w:rPr>
        <w:t xml:space="preserve">-место для: </w:t>
      </w:r>
    </w:p>
    <w:p w14:paraId="146EF2E7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- одноэтажных - 30; </w:t>
      </w:r>
    </w:p>
    <w:p w14:paraId="7F6947D4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- двухэтажных - 20; </w:t>
      </w:r>
    </w:p>
    <w:p w14:paraId="04F58DE6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- трехэтажных - 14; </w:t>
      </w:r>
    </w:p>
    <w:p w14:paraId="5B516A06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bookmarkStart w:id="55" w:name="page293"/>
      <w:bookmarkEnd w:id="55"/>
      <w:r w:rsidRPr="007660CB">
        <w:rPr>
          <w:rFonts w:cs="Times New Roman"/>
          <w:color w:val="000000"/>
          <w:szCs w:val="22"/>
        </w:rPr>
        <w:t xml:space="preserve">- четырехэтажных - 12; </w:t>
      </w:r>
    </w:p>
    <w:p w14:paraId="5D5D4E3B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- пятиэтажных - 10. </w:t>
      </w:r>
    </w:p>
    <w:p w14:paraId="5F8F1668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Выезды-въезды из закрытых отдельно стоящих, встроенных, встроенно-пристроенных автостоянок</w:t>
      </w:r>
      <w:proofErr w:type="gramStart"/>
      <w:r w:rsidRPr="007660CB">
        <w:rPr>
          <w:rFonts w:cs="Times New Roman"/>
          <w:color w:val="000000"/>
          <w:szCs w:val="22"/>
        </w:rPr>
        <w:t xml:space="preserve"> ,</w:t>
      </w:r>
      <w:proofErr w:type="gramEnd"/>
      <w:r w:rsidRPr="007660CB">
        <w:rPr>
          <w:rFonts w:cs="Times New Roman"/>
          <w:color w:val="000000"/>
          <w:szCs w:val="22"/>
        </w:rPr>
        <w:t xml:space="preserve"> автостоянок вместимостью более 50 </w:t>
      </w:r>
      <w:proofErr w:type="spellStart"/>
      <w:r w:rsidRPr="007660CB">
        <w:rPr>
          <w:rFonts w:cs="Times New Roman"/>
          <w:color w:val="000000"/>
          <w:szCs w:val="22"/>
        </w:rPr>
        <w:t>машино</w:t>
      </w:r>
      <w:proofErr w:type="spellEnd"/>
      <w:r w:rsidRPr="007660CB">
        <w:rPr>
          <w:rFonts w:cs="Times New Roman"/>
          <w:color w:val="000000"/>
          <w:szCs w:val="22"/>
        </w:rPr>
        <w:t>-мест должны быть организованы, как правило, на местную уличную сеть района и как исключение - на магистральные улицы.</w:t>
      </w:r>
    </w:p>
    <w:p w14:paraId="0F5B7FFB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Выезды-въезды из автостоянок вместимостью свыше 100 </w:t>
      </w:r>
      <w:proofErr w:type="spellStart"/>
      <w:r w:rsidRPr="007660CB">
        <w:rPr>
          <w:rFonts w:cs="Times New Roman"/>
          <w:color w:val="000000"/>
          <w:szCs w:val="22"/>
        </w:rPr>
        <w:t>машино</w:t>
      </w:r>
      <w:proofErr w:type="spellEnd"/>
      <w:r w:rsidRPr="007660CB">
        <w:rPr>
          <w:rFonts w:cs="Times New Roman"/>
          <w:color w:val="000000"/>
          <w:szCs w:val="22"/>
        </w:rPr>
        <w:t xml:space="preserve">-мест, расположенных на территории жилой застройки, должны быть организованы на улично-дорожную сеть населенного пункта, исключая организацию движения автотранспорта по </w:t>
      </w:r>
      <w:proofErr w:type="spellStart"/>
      <w:r w:rsidRPr="007660CB">
        <w:rPr>
          <w:rFonts w:cs="Times New Roman"/>
          <w:color w:val="000000"/>
          <w:szCs w:val="22"/>
        </w:rPr>
        <w:t>внутридворовым</w:t>
      </w:r>
      <w:proofErr w:type="spellEnd"/>
      <w:r w:rsidRPr="007660CB">
        <w:rPr>
          <w:rFonts w:cs="Times New Roman"/>
          <w:color w:val="000000"/>
          <w:szCs w:val="22"/>
        </w:rPr>
        <w:t xml:space="preserve"> проездам, парковым дорогам и велосипедным дорожкам.</w:t>
      </w:r>
    </w:p>
    <w:p w14:paraId="44497EC0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Подъезды к автостоянкам не должны пересекать основные пешеходные пути, должны быть изолированы от площадок для отдыха, игровых и спортивных площадок.</w:t>
      </w:r>
    </w:p>
    <w:p w14:paraId="529058ED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Наименьшие расстояния до въездов в автостоянки и выездов из них следует принимать: от перекрестков магистральных улиц - 50 м, улиц местного значения - 20 м, от остановочных пунктов общественного пассажирского транспорта - 30 м.</w:t>
      </w:r>
    </w:p>
    <w:p w14:paraId="06B05963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Въезды в полуподземные автостоянки и выезды из них должны быть удалены от окон жилых зданий, рабочих помещений общественных зданий и участков общеобразовательных школ, дошкольных образовательных учреждений и лечебных учреждений не менее чем на 15 м.</w:t>
      </w:r>
    </w:p>
    <w:p w14:paraId="3661E3E9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Расстояние от проездов автотранспорта из автостоянок всех типов до нормируемых объектов должно быть не менее 7 м.</w:t>
      </w:r>
    </w:p>
    <w:p w14:paraId="64713D48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От наземных автостоянок устанавливается санитарный разрыв с озеленением территории, прилегающей к объектам, нормирования в соответствии с требованиями таблицы  6.</w:t>
      </w:r>
      <w:r w:rsidR="00457E32" w:rsidRPr="007660CB">
        <w:rPr>
          <w:rFonts w:cs="Times New Roman"/>
          <w:color w:val="000000"/>
          <w:szCs w:val="22"/>
        </w:rPr>
        <w:t>17</w:t>
      </w:r>
      <w:r w:rsidRPr="007660CB">
        <w:rPr>
          <w:rFonts w:cs="Times New Roman"/>
          <w:color w:val="000000"/>
          <w:szCs w:val="22"/>
        </w:rPr>
        <w:t>.</w:t>
      </w:r>
    </w:p>
    <w:p w14:paraId="6748D29D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lastRenderedPageBreak/>
        <w:t xml:space="preserve">6.4.3. В пределах жилых территорий и на придомовых территориях следует предусматривать гостевые автостоянки из расчета 80 </w:t>
      </w:r>
      <w:proofErr w:type="spellStart"/>
      <w:r w:rsidRPr="007660CB">
        <w:rPr>
          <w:rFonts w:cs="Times New Roman"/>
          <w:color w:val="000000"/>
          <w:szCs w:val="22"/>
        </w:rPr>
        <w:t>машино</w:t>
      </w:r>
      <w:proofErr w:type="spellEnd"/>
      <w:r w:rsidRPr="007660CB">
        <w:rPr>
          <w:rFonts w:cs="Times New Roman"/>
          <w:color w:val="000000"/>
          <w:szCs w:val="22"/>
        </w:rPr>
        <w:t xml:space="preserve">-мест на 1000 жителей, удаленные от подъездов обслуживаемых жилых зданий не более чем на 100 м. </w:t>
      </w:r>
    </w:p>
    <w:p w14:paraId="6FC4BA9B" w14:textId="5468B740" w:rsidR="00BE29CC" w:rsidRPr="007660CB" w:rsidRDefault="00327651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6.4.4. </w:t>
      </w:r>
      <w:r w:rsidR="00BE29CC" w:rsidRPr="007660CB">
        <w:rPr>
          <w:rFonts w:cs="Times New Roman"/>
          <w:color w:val="000000"/>
          <w:szCs w:val="22"/>
        </w:rPr>
        <w:t>Минимальные расстояния от зданий до открытых госте</w:t>
      </w:r>
      <w:r w:rsidR="00F92C9A" w:rsidRPr="007660CB">
        <w:rPr>
          <w:rFonts w:cs="Times New Roman"/>
          <w:color w:val="000000"/>
          <w:szCs w:val="22"/>
        </w:rPr>
        <w:t>вых автостоянок принимаются по Т</w:t>
      </w:r>
      <w:r w:rsidR="00BE29CC" w:rsidRPr="007660CB">
        <w:rPr>
          <w:rFonts w:cs="Times New Roman"/>
          <w:color w:val="000000"/>
          <w:szCs w:val="22"/>
        </w:rPr>
        <w:t>аблице 6.</w:t>
      </w:r>
      <w:r w:rsidR="00F92C9A" w:rsidRPr="007660CB">
        <w:rPr>
          <w:rFonts w:cs="Times New Roman"/>
          <w:color w:val="000000"/>
          <w:szCs w:val="22"/>
        </w:rPr>
        <w:t>6</w:t>
      </w:r>
      <w:r w:rsidR="00BE29CC" w:rsidRPr="007660CB">
        <w:rPr>
          <w:rFonts w:cs="Times New Roman"/>
          <w:color w:val="000000"/>
          <w:szCs w:val="22"/>
        </w:rPr>
        <w:t xml:space="preserve">. </w:t>
      </w:r>
    </w:p>
    <w:p w14:paraId="1C48F3CA" w14:textId="77777777" w:rsidR="009B39C1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6.4.5. Стоянки для хранения микроавтобусов, автобусов и грузовых автомобилей, находящихся в личном пользовании граждан, предусматриваются в производственной и коммунально-складской зоне</w:t>
      </w:r>
      <w:r w:rsidR="009B39C1" w:rsidRPr="007660CB">
        <w:rPr>
          <w:rFonts w:cs="Times New Roman"/>
          <w:color w:val="000000"/>
          <w:szCs w:val="22"/>
        </w:rPr>
        <w:t>.</w:t>
      </w:r>
    </w:p>
    <w:p w14:paraId="35BD5C8F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Площадь земельных участков для размещения таких наземных стоянок (в том числе открытых, оборудованных навесами или гаражами для индивидуального хранения) транспортных средств жителей следует принимать из расчета не менее 100 кв. м на одно </w:t>
      </w:r>
      <w:proofErr w:type="spellStart"/>
      <w:r w:rsidRPr="007660CB">
        <w:rPr>
          <w:rFonts w:cs="Times New Roman"/>
          <w:color w:val="000000"/>
          <w:szCs w:val="22"/>
        </w:rPr>
        <w:t>машино</w:t>
      </w:r>
      <w:proofErr w:type="spellEnd"/>
      <w:r w:rsidRPr="007660CB">
        <w:rPr>
          <w:rFonts w:cs="Times New Roman"/>
          <w:color w:val="000000"/>
          <w:szCs w:val="22"/>
        </w:rPr>
        <w:t xml:space="preserve">-место. Высоту такого гаража следует принимать </w:t>
      </w:r>
      <w:proofErr w:type="gramStart"/>
      <w:r w:rsidRPr="007660CB">
        <w:rPr>
          <w:rFonts w:cs="Times New Roman"/>
          <w:color w:val="000000"/>
          <w:szCs w:val="22"/>
        </w:rPr>
        <w:t>равной</w:t>
      </w:r>
      <w:proofErr w:type="gramEnd"/>
      <w:r w:rsidRPr="007660CB">
        <w:rPr>
          <w:rFonts w:cs="Times New Roman"/>
          <w:color w:val="000000"/>
          <w:szCs w:val="22"/>
        </w:rPr>
        <w:t xml:space="preserve"> не более 4 м. </w:t>
      </w:r>
    </w:p>
    <w:p w14:paraId="3C949B10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6.4.6. Открытые автостоянки для временного хранения (парковки) легковых автомобилей следует предусматривать из расчета не менее чем для 70 % расчетного парка индивидуальных легковых автомобилей, в том числе</w:t>
      </w:r>
      <w:proofErr w:type="gramStart"/>
      <w:r w:rsidRPr="007660CB">
        <w:rPr>
          <w:rFonts w:cs="Times New Roman"/>
          <w:color w:val="000000"/>
          <w:szCs w:val="22"/>
        </w:rPr>
        <w:t xml:space="preserve">, %: </w:t>
      </w:r>
      <w:proofErr w:type="gramEnd"/>
    </w:p>
    <w:p w14:paraId="2C0D88BC" w14:textId="77777777" w:rsidR="009B39C1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>- жилые районы - 25;</w:t>
      </w:r>
    </w:p>
    <w:p w14:paraId="1E43588F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 - производственные зоны - 25; </w:t>
      </w:r>
    </w:p>
    <w:p w14:paraId="18A92BA3" w14:textId="77777777" w:rsidR="009B39C1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- общегородские центры - 5; </w:t>
      </w:r>
    </w:p>
    <w:p w14:paraId="2CFBBCD8" w14:textId="77777777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- зоны массового кратковременного отдыха - 15. </w:t>
      </w:r>
    </w:p>
    <w:p w14:paraId="50887FE3" w14:textId="4CC07283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7660CB">
        <w:rPr>
          <w:rFonts w:cs="Times New Roman"/>
          <w:color w:val="000000"/>
          <w:szCs w:val="22"/>
        </w:rPr>
        <w:t xml:space="preserve">6.4.7. Требуемое количество </w:t>
      </w:r>
      <w:proofErr w:type="spellStart"/>
      <w:r w:rsidRPr="007660CB">
        <w:rPr>
          <w:rFonts w:cs="Times New Roman"/>
          <w:color w:val="000000"/>
          <w:szCs w:val="22"/>
        </w:rPr>
        <w:t>машино</w:t>
      </w:r>
      <w:proofErr w:type="spellEnd"/>
      <w:r w:rsidRPr="007660CB">
        <w:rPr>
          <w:rFonts w:cs="Times New Roman"/>
          <w:color w:val="000000"/>
          <w:szCs w:val="22"/>
        </w:rPr>
        <w:t>-мест для парковки легковых автомобилей у общественных з</w:t>
      </w:r>
      <w:r w:rsidR="009B39C1" w:rsidRPr="007660CB">
        <w:rPr>
          <w:rFonts w:cs="Times New Roman"/>
          <w:color w:val="000000"/>
          <w:szCs w:val="22"/>
        </w:rPr>
        <w:t xml:space="preserve">даний, учреждений, предприятий, </w:t>
      </w:r>
      <w:r w:rsidRPr="007660CB">
        <w:rPr>
          <w:rFonts w:cs="Times New Roman"/>
          <w:color w:val="000000"/>
          <w:szCs w:val="22"/>
        </w:rPr>
        <w:t>на рекреационных территориях рассчитывается в соответствии с рекомендуемой таблицей 6.</w:t>
      </w:r>
      <w:r w:rsidR="00F92C9A" w:rsidRPr="007660CB">
        <w:rPr>
          <w:rFonts w:cs="Times New Roman"/>
          <w:color w:val="000000"/>
          <w:szCs w:val="22"/>
        </w:rPr>
        <w:t>7</w:t>
      </w:r>
      <w:r w:rsidRPr="007660CB">
        <w:rPr>
          <w:rFonts w:cs="Times New Roman"/>
          <w:color w:val="000000"/>
          <w:szCs w:val="22"/>
        </w:rPr>
        <w:t xml:space="preserve">, но не менее двух мест у объектов торговли и общественного питания. </w:t>
      </w:r>
    </w:p>
    <w:p w14:paraId="1F9F0401" w14:textId="6EEA7BF4" w:rsidR="00BE29CC" w:rsidRPr="007660CB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proofErr w:type="spellStart"/>
      <w:r w:rsidRPr="007660CB">
        <w:rPr>
          <w:rFonts w:cs="Times New Roman"/>
          <w:color w:val="000000"/>
          <w:szCs w:val="22"/>
        </w:rPr>
        <w:t>Приобъектные</w:t>
      </w:r>
      <w:proofErr w:type="spellEnd"/>
      <w:r w:rsidRPr="007660CB">
        <w:rPr>
          <w:rFonts w:cs="Times New Roman"/>
          <w:color w:val="000000"/>
          <w:szCs w:val="22"/>
        </w:rPr>
        <w:t xml:space="preserve"> стоянки дошкольных образовательных учреждений и школ проектируются вне территории указанных учреждений, на расстоянии от границ участка в соответствии с требованиями таблицы 6.</w:t>
      </w:r>
      <w:r w:rsidR="00F92C9A" w:rsidRPr="007660CB">
        <w:rPr>
          <w:rFonts w:cs="Times New Roman"/>
          <w:color w:val="000000"/>
          <w:szCs w:val="22"/>
        </w:rPr>
        <w:t>6</w:t>
      </w:r>
      <w:r w:rsidRPr="007660CB">
        <w:rPr>
          <w:rFonts w:cs="Times New Roman"/>
          <w:color w:val="000000"/>
          <w:szCs w:val="22"/>
        </w:rPr>
        <w:t xml:space="preserve">. </w:t>
      </w:r>
    </w:p>
    <w:p w14:paraId="0EBC0D2F" w14:textId="562AADD2" w:rsidR="00BE29CC" w:rsidRPr="00614360" w:rsidRDefault="00BE29CC" w:rsidP="00614360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bookmarkStart w:id="56" w:name="page295"/>
      <w:bookmarkEnd w:id="56"/>
      <w:r w:rsidRPr="007660CB">
        <w:rPr>
          <w:rFonts w:cs="Times New Roman"/>
          <w:color w:val="000000"/>
          <w:szCs w:val="22"/>
        </w:rPr>
        <w:t xml:space="preserve">При проектировании стоянок для обслуживания группы объектов с различным режимом суточного функционирования допускается снижение расчетного числа </w:t>
      </w:r>
      <w:proofErr w:type="spellStart"/>
      <w:r w:rsidRPr="007660CB">
        <w:rPr>
          <w:rFonts w:cs="Times New Roman"/>
          <w:color w:val="000000"/>
          <w:szCs w:val="22"/>
        </w:rPr>
        <w:t>машино</w:t>
      </w:r>
      <w:proofErr w:type="spellEnd"/>
      <w:r w:rsidRPr="007660CB">
        <w:rPr>
          <w:rFonts w:cs="Times New Roman"/>
          <w:color w:val="000000"/>
          <w:szCs w:val="22"/>
        </w:rPr>
        <w:t>-мест по каждому объе</w:t>
      </w:r>
      <w:r w:rsidR="00614360">
        <w:rPr>
          <w:rFonts w:cs="Times New Roman"/>
          <w:color w:val="000000"/>
          <w:szCs w:val="22"/>
        </w:rPr>
        <w:t>кту в отдельности на 10 - 15 %.</w:t>
      </w:r>
    </w:p>
    <w:p w14:paraId="5F52796C" w14:textId="651249BE" w:rsidR="00BE29CC" w:rsidRPr="008E5B41" w:rsidRDefault="00BE29CC" w:rsidP="00516D52">
      <w:pPr>
        <w:pStyle w:val="a1"/>
        <w:spacing w:after="0"/>
        <w:ind w:firstLine="714"/>
        <w:jc w:val="right"/>
        <w:rPr>
          <w:rFonts w:cs="Times New Roman"/>
          <w:color w:val="000000"/>
          <w:sz w:val="22"/>
          <w:szCs w:val="22"/>
        </w:rPr>
      </w:pPr>
      <w:proofErr w:type="spellStart"/>
      <w:r w:rsidRPr="008E5B41">
        <w:rPr>
          <w:rFonts w:cs="Times New Roman"/>
          <w:color w:val="000000"/>
          <w:sz w:val="22"/>
          <w:szCs w:val="22"/>
          <w:lang w:val="en-US"/>
        </w:rPr>
        <w:t>Таблица</w:t>
      </w:r>
      <w:proofErr w:type="spellEnd"/>
      <w:r w:rsidRPr="008E5B41">
        <w:rPr>
          <w:rFonts w:cs="Times New Roman"/>
          <w:color w:val="000000"/>
          <w:sz w:val="22"/>
          <w:szCs w:val="22"/>
          <w:lang w:val="en-US"/>
        </w:rPr>
        <w:t xml:space="preserve"> 6.</w:t>
      </w:r>
      <w:r w:rsidR="00F92C9A" w:rsidRPr="008E5B41">
        <w:rPr>
          <w:rFonts w:cs="Times New Roman"/>
          <w:color w:val="000000"/>
          <w:sz w:val="22"/>
          <w:szCs w:val="22"/>
        </w:rPr>
        <w:t>7</w:t>
      </w:r>
    </w:p>
    <w:tbl>
      <w:tblPr>
        <w:tblW w:w="0" w:type="auto"/>
        <w:tblInd w:w="55" w:type="dxa"/>
        <w:tblBorders>
          <w:top w:val="single" w:sz="12" w:space="0" w:color="7F7F7F" w:themeColor="text1" w:themeTint="80"/>
          <w:left w:val="single" w:sz="12" w:space="0" w:color="7F7F7F" w:themeColor="text1" w:themeTint="80"/>
          <w:bottom w:val="single" w:sz="12" w:space="0" w:color="7F7F7F" w:themeColor="text1" w:themeTint="80"/>
          <w:right w:val="single" w:sz="12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46"/>
        <w:gridCol w:w="2715"/>
        <w:gridCol w:w="1988"/>
      </w:tblGrid>
      <w:tr w:rsidR="0000483D" w:rsidRPr="008E5B41" w14:paraId="369C6BC7" w14:textId="77777777" w:rsidTr="00614360">
        <w:tc>
          <w:tcPr>
            <w:tcW w:w="4946" w:type="dxa"/>
            <w:shd w:val="clear" w:color="auto" w:fill="F2F2F2" w:themeFill="background1" w:themeFillShade="F2"/>
            <w:vAlign w:val="center"/>
          </w:tcPr>
          <w:p w14:paraId="7A090AA8" w14:textId="71ACB892" w:rsidR="00BE29CC" w:rsidRPr="00614360" w:rsidRDefault="00614360" w:rsidP="000D38E4">
            <w:pPr>
              <w:pStyle w:val="a9"/>
              <w:snapToGrid w:val="0"/>
              <w:jc w:val="center"/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</w:pPr>
            <w:r w:rsidRPr="00614360"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  <w:t>ЗДАНИЯ, СООРУЖЕНИЯ И ИНЫЕ ОБЪЕКТЫ</w:t>
            </w:r>
          </w:p>
        </w:tc>
        <w:tc>
          <w:tcPr>
            <w:tcW w:w="2715" w:type="dxa"/>
            <w:shd w:val="clear" w:color="auto" w:fill="F2F2F2" w:themeFill="background1" w:themeFillShade="F2"/>
            <w:vAlign w:val="center"/>
          </w:tcPr>
          <w:p w14:paraId="47EADAD9" w14:textId="2E9CA84B" w:rsidR="00BE29CC" w:rsidRPr="00614360" w:rsidRDefault="00614360" w:rsidP="000D38E4">
            <w:pPr>
              <w:pStyle w:val="a9"/>
              <w:autoSpaceDE w:val="0"/>
              <w:snapToGrid w:val="0"/>
              <w:jc w:val="center"/>
              <w:rPr>
                <w:rFonts w:eastAsia="TimesNewRoman" w:cs="Times New Roman"/>
                <w:b/>
                <w:bCs/>
                <w:color w:val="404040" w:themeColor="text1" w:themeTint="BF"/>
                <w:sz w:val="16"/>
                <w:szCs w:val="16"/>
              </w:rPr>
            </w:pPr>
            <w:r w:rsidRPr="00614360">
              <w:rPr>
                <w:rFonts w:eastAsia="TimesNewRoman" w:cs="Times New Roman"/>
                <w:b/>
                <w:bCs/>
                <w:color w:val="404040" w:themeColor="text1" w:themeTint="BF"/>
                <w:sz w:val="16"/>
                <w:szCs w:val="16"/>
              </w:rPr>
              <w:t>РАСЧЕТНАЯ ЕДИНИЦА</w:t>
            </w:r>
          </w:p>
        </w:tc>
        <w:tc>
          <w:tcPr>
            <w:tcW w:w="1988" w:type="dxa"/>
            <w:shd w:val="clear" w:color="auto" w:fill="F2F2F2" w:themeFill="background1" w:themeFillShade="F2"/>
            <w:vAlign w:val="center"/>
          </w:tcPr>
          <w:p w14:paraId="17DA8E93" w14:textId="1B2EEF9D" w:rsidR="00BE29CC" w:rsidRPr="00614360" w:rsidRDefault="00614360" w:rsidP="000D38E4">
            <w:pPr>
              <w:pStyle w:val="a9"/>
              <w:snapToGrid w:val="0"/>
              <w:jc w:val="center"/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</w:pPr>
            <w:r w:rsidRPr="00614360">
              <w:rPr>
                <w:rFonts w:cs="Times New Roman"/>
                <w:b/>
                <w:bCs/>
                <w:color w:val="404040" w:themeColor="text1" w:themeTint="BF"/>
                <w:sz w:val="16"/>
                <w:szCs w:val="16"/>
              </w:rPr>
              <w:t>ЧИСЛО МАШИНО-МЕСТ НА РАСЧЕТНУЮ ЕДИНИЦУ</w:t>
            </w:r>
          </w:p>
        </w:tc>
      </w:tr>
      <w:tr w:rsidR="0000483D" w:rsidRPr="008E5B41" w14:paraId="0AAAE2F0" w14:textId="77777777" w:rsidTr="00614360">
        <w:tc>
          <w:tcPr>
            <w:tcW w:w="4946" w:type="dxa"/>
            <w:shd w:val="clear" w:color="auto" w:fill="auto"/>
          </w:tcPr>
          <w:p w14:paraId="29DF8AFC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Индивидуальные жилые дома</w:t>
            </w:r>
          </w:p>
        </w:tc>
        <w:tc>
          <w:tcPr>
            <w:tcW w:w="2715" w:type="dxa"/>
            <w:shd w:val="clear" w:color="auto" w:fill="auto"/>
          </w:tcPr>
          <w:p w14:paraId="7FE3A947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Объект </w:t>
            </w:r>
          </w:p>
        </w:tc>
        <w:tc>
          <w:tcPr>
            <w:tcW w:w="1988" w:type="dxa"/>
            <w:shd w:val="clear" w:color="auto" w:fill="auto"/>
          </w:tcPr>
          <w:p w14:paraId="5BE210C9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00483D" w:rsidRPr="008E5B41" w14:paraId="38B792B8" w14:textId="77777777" w:rsidTr="00614360">
        <w:tc>
          <w:tcPr>
            <w:tcW w:w="4946" w:type="dxa"/>
            <w:shd w:val="clear" w:color="auto" w:fill="auto"/>
          </w:tcPr>
          <w:p w14:paraId="58D0C496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Многоквартирные дома</w:t>
            </w:r>
          </w:p>
        </w:tc>
        <w:tc>
          <w:tcPr>
            <w:tcW w:w="2715" w:type="dxa"/>
            <w:vMerge w:val="restart"/>
            <w:shd w:val="clear" w:color="auto" w:fill="auto"/>
          </w:tcPr>
          <w:p w14:paraId="5C129F8F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 xml:space="preserve">1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988" w:type="dxa"/>
            <w:shd w:val="clear" w:color="auto" w:fill="auto"/>
          </w:tcPr>
          <w:p w14:paraId="51800E75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00483D" w:rsidRPr="008E5B41" w14:paraId="53B3F85F" w14:textId="77777777" w:rsidTr="00614360">
        <w:tc>
          <w:tcPr>
            <w:tcW w:w="4946" w:type="dxa"/>
            <w:shd w:val="clear" w:color="auto" w:fill="auto"/>
          </w:tcPr>
          <w:p w14:paraId="75846C1D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>гаражей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гаражей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>-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стоянок</w:t>
            </w:r>
          </w:p>
        </w:tc>
        <w:tc>
          <w:tcPr>
            <w:tcW w:w="2715" w:type="dxa"/>
            <w:vMerge/>
            <w:shd w:val="clear" w:color="auto" w:fill="auto"/>
          </w:tcPr>
          <w:p w14:paraId="74349B7A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8" w:type="dxa"/>
            <w:shd w:val="clear" w:color="auto" w:fill="auto"/>
          </w:tcPr>
          <w:p w14:paraId="213D9CC5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0,65</w:t>
            </w:r>
          </w:p>
        </w:tc>
      </w:tr>
      <w:tr w:rsidR="0000483D" w:rsidRPr="008E5B41" w14:paraId="3452C6E1" w14:textId="77777777" w:rsidTr="00614360">
        <w:tc>
          <w:tcPr>
            <w:tcW w:w="4946" w:type="dxa"/>
            <w:shd w:val="clear" w:color="auto" w:fill="auto"/>
          </w:tcPr>
          <w:p w14:paraId="3A4C474D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гостевых стоянок</w:t>
            </w:r>
          </w:p>
        </w:tc>
        <w:tc>
          <w:tcPr>
            <w:tcW w:w="2715" w:type="dxa"/>
            <w:vMerge/>
            <w:shd w:val="clear" w:color="auto" w:fill="auto"/>
          </w:tcPr>
          <w:p w14:paraId="1B58394E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8" w:type="dxa"/>
            <w:shd w:val="clear" w:color="auto" w:fill="auto"/>
          </w:tcPr>
          <w:p w14:paraId="229B2121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0,35</w:t>
            </w:r>
          </w:p>
        </w:tc>
      </w:tr>
      <w:tr w:rsidR="0000483D" w:rsidRPr="008E5B41" w14:paraId="5EE1B02E" w14:textId="77777777" w:rsidTr="00614360">
        <w:tc>
          <w:tcPr>
            <w:tcW w:w="4946" w:type="dxa"/>
            <w:shd w:val="clear" w:color="auto" w:fill="auto"/>
          </w:tcPr>
          <w:p w14:paraId="66A4820C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Общежития</w:t>
            </w:r>
          </w:p>
        </w:tc>
        <w:tc>
          <w:tcPr>
            <w:tcW w:w="2715" w:type="dxa"/>
            <w:shd w:val="clear" w:color="auto" w:fill="auto"/>
          </w:tcPr>
          <w:p w14:paraId="501DFE2B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10 проживающих</w:t>
            </w:r>
          </w:p>
        </w:tc>
        <w:tc>
          <w:tcPr>
            <w:tcW w:w="1988" w:type="dxa"/>
            <w:shd w:val="clear" w:color="auto" w:fill="auto"/>
          </w:tcPr>
          <w:p w14:paraId="29ACA278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00483D" w:rsidRPr="008E5B41" w14:paraId="6B840B69" w14:textId="77777777" w:rsidTr="00614360">
        <w:tc>
          <w:tcPr>
            <w:tcW w:w="4946" w:type="dxa"/>
            <w:shd w:val="clear" w:color="auto" w:fill="auto"/>
          </w:tcPr>
          <w:p w14:paraId="31917FE8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Гостиницы</w:t>
            </w:r>
          </w:p>
        </w:tc>
        <w:tc>
          <w:tcPr>
            <w:tcW w:w="2715" w:type="dxa"/>
            <w:shd w:val="clear" w:color="auto" w:fill="auto"/>
          </w:tcPr>
          <w:p w14:paraId="35E4BB80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 xml:space="preserve">100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мест</w:t>
            </w:r>
          </w:p>
        </w:tc>
        <w:tc>
          <w:tcPr>
            <w:tcW w:w="1988" w:type="dxa"/>
            <w:shd w:val="clear" w:color="auto" w:fill="auto"/>
          </w:tcPr>
          <w:p w14:paraId="22F9FDA3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15</w:t>
            </w:r>
          </w:p>
        </w:tc>
      </w:tr>
      <w:tr w:rsidR="0000483D" w:rsidRPr="008E5B41" w14:paraId="34603295" w14:textId="77777777" w:rsidTr="00614360">
        <w:tc>
          <w:tcPr>
            <w:tcW w:w="4946" w:type="dxa"/>
            <w:vMerge w:val="restart"/>
            <w:shd w:val="clear" w:color="auto" w:fill="auto"/>
          </w:tcPr>
          <w:p w14:paraId="43B6BA00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ДДУ и средние школы общего типа</w:t>
            </w:r>
          </w:p>
        </w:tc>
        <w:tc>
          <w:tcPr>
            <w:tcW w:w="2715" w:type="dxa"/>
            <w:shd w:val="clear" w:color="auto" w:fill="auto"/>
          </w:tcPr>
          <w:p w14:paraId="540A5968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 xml:space="preserve">2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работника</w:t>
            </w:r>
          </w:p>
        </w:tc>
        <w:tc>
          <w:tcPr>
            <w:tcW w:w="1988" w:type="dxa"/>
            <w:shd w:val="clear" w:color="auto" w:fill="auto"/>
          </w:tcPr>
          <w:p w14:paraId="2C14C898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00483D" w:rsidRPr="008E5B41" w14:paraId="6D389A3E" w14:textId="77777777" w:rsidTr="00614360">
        <w:tc>
          <w:tcPr>
            <w:tcW w:w="4946" w:type="dxa"/>
            <w:vMerge/>
            <w:shd w:val="clear" w:color="auto" w:fill="auto"/>
          </w:tcPr>
          <w:p w14:paraId="69813CEB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715" w:type="dxa"/>
            <w:shd w:val="clear" w:color="auto" w:fill="auto"/>
          </w:tcPr>
          <w:p w14:paraId="1E0AE574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>Группа ДДУ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класс школы</w:t>
            </w:r>
          </w:p>
        </w:tc>
        <w:tc>
          <w:tcPr>
            <w:tcW w:w="1988" w:type="dxa"/>
            <w:shd w:val="clear" w:color="auto" w:fill="auto"/>
          </w:tcPr>
          <w:p w14:paraId="23116411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</w:t>
            </w:r>
          </w:p>
        </w:tc>
      </w:tr>
      <w:tr w:rsidR="0000483D" w:rsidRPr="008E5B41" w14:paraId="336CEAC9" w14:textId="77777777" w:rsidTr="00614360">
        <w:tc>
          <w:tcPr>
            <w:tcW w:w="4946" w:type="dxa"/>
            <w:vMerge w:val="restart"/>
            <w:shd w:val="clear" w:color="auto" w:fill="auto"/>
          </w:tcPr>
          <w:p w14:paraId="2F8233F6" w14:textId="1581A9E0" w:rsidR="00BE29CC" w:rsidRPr="008E5B41" w:rsidRDefault="00BE29CC" w:rsidP="00516D52">
            <w:pPr>
              <w:autoSpaceDE w:val="0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 xml:space="preserve">Объекты торговли и бытового обслуживания </w:t>
            </w:r>
            <w:r w:rsidR="00C16A83">
              <w:rPr>
                <w:rFonts w:eastAsia="TimesNewRoman" w:cs="Times New Roman"/>
                <w:sz w:val="22"/>
                <w:szCs w:val="22"/>
              </w:rPr>
              <w:t>до</w:t>
            </w:r>
            <w:r w:rsidRPr="008E5B41">
              <w:rPr>
                <w:rFonts w:eastAsia="TimesNewRoman" w:cs="Times New Roman"/>
                <w:sz w:val="22"/>
                <w:szCs w:val="22"/>
              </w:rPr>
              <w:t xml:space="preserve"> 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100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м</w:t>
            </w:r>
            <w:proofErr w:type="gramStart"/>
            <w:r w:rsidRPr="008E5B41">
              <w:rPr>
                <w:rFonts w:eastAsia="Times New Roman" w:cs="Times New Roman"/>
                <w:sz w:val="22"/>
                <w:szCs w:val="22"/>
              </w:rPr>
              <w:t>2</w:t>
            </w:r>
            <w:proofErr w:type="gramEnd"/>
            <w:r w:rsidR="00C16A83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8E5B41">
              <w:rPr>
                <w:rFonts w:eastAsia="TimesNewRoman" w:cs="Times New Roman"/>
                <w:sz w:val="22"/>
                <w:szCs w:val="22"/>
              </w:rPr>
              <w:t xml:space="preserve">торговой площади </w:t>
            </w:r>
            <w:r w:rsidR="00C16A83">
              <w:rPr>
                <w:rFonts w:eastAsia="Times New Roman" w:cs="Times New Roman"/>
                <w:sz w:val="22"/>
                <w:szCs w:val="22"/>
              </w:rPr>
              <w:t>и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обслуживания вне полностью закрытого здания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>.</w:t>
            </w:r>
          </w:p>
          <w:p w14:paraId="31102C86" w14:textId="77777777" w:rsidR="00BE29CC" w:rsidRPr="008E5B41" w:rsidRDefault="00BE29CC" w:rsidP="00516D52">
            <w:pPr>
              <w:autoSpaceDE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>Объекты общественного питания без обслуживания вне полностью закрытого здания</w:t>
            </w:r>
          </w:p>
        </w:tc>
        <w:tc>
          <w:tcPr>
            <w:tcW w:w="2715" w:type="dxa"/>
            <w:shd w:val="clear" w:color="auto" w:fill="auto"/>
          </w:tcPr>
          <w:p w14:paraId="5488E772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 xml:space="preserve">100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м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>2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торговой площади</w:t>
            </w:r>
          </w:p>
        </w:tc>
        <w:tc>
          <w:tcPr>
            <w:tcW w:w="1988" w:type="dxa"/>
            <w:shd w:val="clear" w:color="auto" w:fill="auto"/>
          </w:tcPr>
          <w:p w14:paraId="2323E74B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7</w:t>
            </w:r>
          </w:p>
        </w:tc>
      </w:tr>
      <w:tr w:rsidR="0000483D" w:rsidRPr="008E5B41" w14:paraId="4889F8A4" w14:textId="77777777" w:rsidTr="00614360">
        <w:tc>
          <w:tcPr>
            <w:tcW w:w="4946" w:type="dxa"/>
            <w:vMerge/>
            <w:shd w:val="clear" w:color="auto" w:fill="auto"/>
          </w:tcPr>
          <w:p w14:paraId="7477DFE2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715" w:type="dxa"/>
            <w:shd w:val="clear" w:color="auto" w:fill="auto"/>
          </w:tcPr>
          <w:p w14:paraId="35D4CA27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 xml:space="preserve">100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мест</w:t>
            </w:r>
          </w:p>
        </w:tc>
        <w:tc>
          <w:tcPr>
            <w:tcW w:w="1988" w:type="dxa"/>
            <w:shd w:val="clear" w:color="auto" w:fill="auto"/>
          </w:tcPr>
          <w:p w14:paraId="3F5C071F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15</w:t>
            </w:r>
          </w:p>
        </w:tc>
      </w:tr>
      <w:tr w:rsidR="0000483D" w:rsidRPr="008E5B41" w14:paraId="772B81DF" w14:textId="77777777" w:rsidTr="00614360">
        <w:tc>
          <w:tcPr>
            <w:tcW w:w="4946" w:type="dxa"/>
            <w:vMerge w:val="restart"/>
            <w:shd w:val="clear" w:color="auto" w:fill="auto"/>
          </w:tcPr>
          <w:p w14:paraId="7014973F" w14:textId="4CEA02BA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Объекты торговли, бытового обслуживания </w:t>
            </w:r>
            <w:r w:rsidR="003E4B96">
              <w:rPr>
                <w:rFonts w:cs="Times New Roman"/>
                <w:sz w:val="22"/>
                <w:szCs w:val="22"/>
              </w:rPr>
              <w:t>от</w:t>
            </w:r>
            <w:r w:rsidRPr="008E5B41">
              <w:rPr>
                <w:rFonts w:cs="Times New Roman"/>
                <w:sz w:val="22"/>
                <w:szCs w:val="22"/>
              </w:rPr>
              <w:t xml:space="preserve"> 50 </w:t>
            </w:r>
            <w:r w:rsidRPr="008E5B41">
              <w:rPr>
                <w:rFonts w:cs="Times New Roman"/>
                <w:sz w:val="22"/>
                <w:szCs w:val="22"/>
              </w:rPr>
              <w:lastRenderedPageBreak/>
              <w:t xml:space="preserve">торговых мест </w:t>
            </w:r>
            <w:r w:rsidR="00C16A83">
              <w:rPr>
                <w:rFonts w:cs="Times New Roman"/>
                <w:sz w:val="22"/>
                <w:szCs w:val="22"/>
              </w:rPr>
              <w:t>и</w:t>
            </w:r>
            <w:r w:rsidRPr="008E5B41">
              <w:rPr>
                <w:rFonts w:cs="Times New Roman"/>
                <w:sz w:val="22"/>
                <w:szCs w:val="22"/>
              </w:rPr>
              <w:t xml:space="preserve"> обслуживанием вне полностью закрытого здания.</w:t>
            </w:r>
          </w:p>
          <w:p w14:paraId="60FB4CC3" w14:textId="77777777" w:rsidR="00BE29CC" w:rsidRPr="008E5B41" w:rsidRDefault="00BE29CC" w:rsidP="00516D52">
            <w:pPr>
              <w:pStyle w:val="a9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Объекты общественного питания без обслуживания вне полностью закрытого здания</w:t>
            </w:r>
          </w:p>
        </w:tc>
        <w:tc>
          <w:tcPr>
            <w:tcW w:w="2715" w:type="dxa"/>
            <w:shd w:val="clear" w:color="auto" w:fill="auto"/>
          </w:tcPr>
          <w:p w14:paraId="23BCBEDE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lastRenderedPageBreak/>
              <w:t xml:space="preserve">50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торговых мест</w:t>
            </w:r>
          </w:p>
        </w:tc>
        <w:tc>
          <w:tcPr>
            <w:tcW w:w="1988" w:type="dxa"/>
            <w:shd w:val="clear" w:color="auto" w:fill="auto"/>
          </w:tcPr>
          <w:p w14:paraId="1AF2FEF3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25</w:t>
            </w:r>
          </w:p>
        </w:tc>
      </w:tr>
      <w:tr w:rsidR="0000483D" w:rsidRPr="008E5B41" w14:paraId="3915989A" w14:textId="77777777" w:rsidTr="00614360">
        <w:tc>
          <w:tcPr>
            <w:tcW w:w="4946" w:type="dxa"/>
            <w:vMerge/>
            <w:shd w:val="clear" w:color="auto" w:fill="auto"/>
          </w:tcPr>
          <w:p w14:paraId="5B2240CB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715" w:type="dxa"/>
            <w:shd w:val="clear" w:color="auto" w:fill="auto"/>
          </w:tcPr>
          <w:p w14:paraId="4C1CA475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 xml:space="preserve">100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мест</w:t>
            </w:r>
          </w:p>
        </w:tc>
        <w:tc>
          <w:tcPr>
            <w:tcW w:w="1988" w:type="dxa"/>
            <w:shd w:val="clear" w:color="auto" w:fill="auto"/>
          </w:tcPr>
          <w:p w14:paraId="01DDE7E3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15</w:t>
            </w:r>
          </w:p>
        </w:tc>
      </w:tr>
      <w:tr w:rsidR="0000483D" w:rsidRPr="008E5B41" w14:paraId="53825D9F" w14:textId="77777777" w:rsidTr="00614360">
        <w:tc>
          <w:tcPr>
            <w:tcW w:w="4946" w:type="dxa"/>
            <w:shd w:val="clear" w:color="auto" w:fill="auto"/>
          </w:tcPr>
          <w:p w14:paraId="2A85CEF0" w14:textId="77777777" w:rsidR="00BE29CC" w:rsidRPr="008E5B41" w:rsidRDefault="00BE29CC" w:rsidP="00516D52">
            <w:pPr>
              <w:autoSpaceDE w:val="0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lastRenderedPageBreak/>
              <w:t>Библиотеки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клубы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детские и взрослые музыкальные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E5B41">
              <w:rPr>
                <w:rFonts w:eastAsia="TimesNewRoman" w:cs="Times New Roman"/>
                <w:sz w:val="22"/>
                <w:szCs w:val="22"/>
              </w:rPr>
              <w:t>художественныестудии</w:t>
            </w:r>
            <w:proofErr w:type="spellEnd"/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 xml:space="preserve">дома творчества 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>(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исключая ночные заведения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>)</w:t>
            </w:r>
          </w:p>
        </w:tc>
        <w:tc>
          <w:tcPr>
            <w:tcW w:w="2715" w:type="dxa"/>
            <w:shd w:val="clear" w:color="auto" w:fill="auto"/>
          </w:tcPr>
          <w:p w14:paraId="6A608C20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 xml:space="preserve">100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мест</w:t>
            </w:r>
          </w:p>
        </w:tc>
        <w:tc>
          <w:tcPr>
            <w:tcW w:w="1988" w:type="dxa"/>
            <w:shd w:val="clear" w:color="auto" w:fill="auto"/>
          </w:tcPr>
          <w:p w14:paraId="14EC97A5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15</w:t>
            </w:r>
          </w:p>
        </w:tc>
      </w:tr>
      <w:tr w:rsidR="0000483D" w:rsidRPr="008E5B41" w14:paraId="21EA7669" w14:textId="77777777" w:rsidTr="00614360">
        <w:tc>
          <w:tcPr>
            <w:tcW w:w="4946" w:type="dxa"/>
            <w:shd w:val="clear" w:color="auto" w:fill="auto"/>
          </w:tcPr>
          <w:p w14:paraId="4B4E7DF1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>Музеи</w:t>
            </w:r>
          </w:p>
        </w:tc>
        <w:tc>
          <w:tcPr>
            <w:tcW w:w="2715" w:type="dxa"/>
            <w:shd w:val="clear" w:color="auto" w:fill="auto"/>
          </w:tcPr>
          <w:p w14:paraId="1D4276F2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100 посетителей</w:t>
            </w:r>
          </w:p>
          <w:p w14:paraId="19D9E713" w14:textId="77777777" w:rsidR="00BE29CC" w:rsidRPr="008E5B41" w:rsidRDefault="00BE29CC" w:rsidP="00516D52">
            <w:pPr>
              <w:pStyle w:val="a9"/>
              <w:rPr>
                <w:rFonts w:cs="Times New Roman"/>
                <w:sz w:val="22"/>
                <w:szCs w:val="22"/>
              </w:rPr>
            </w:pPr>
            <w:proofErr w:type="gramStart"/>
            <w:r w:rsidRPr="008E5B41">
              <w:rPr>
                <w:rFonts w:cs="Times New Roman"/>
                <w:sz w:val="22"/>
                <w:szCs w:val="22"/>
              </w:rPr>
              <w:t>(расчетная емкость</w:t>
            </w:r>
            <w:proofErr w:type="gramEnd"/>
          </w:p>
          <w:p w14:paraId="5782907A" w14:textId="77777777" w:rsidR="00BE29CC" w:rsidRPr="008E5B41" w:rsidRDefault="00BE29CC" w:rsidP="00516D52">
            <w:pPr>
              <w:pStyle w:val="a9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объекта)</w:t>
            </w:r>
          </w:p>
        </w:tc>
        <w:tc>
          <w:tcPr>
            <w:tcW w:w="1988" w:type="dxa"/>
            <w:shd w:val="clear" w:color="auto" w:fill="auto"/>
          </w:tcPr>
          <w:p w14:paraId="46ED8A96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15</w:t>
            </w:r>
          </w:p>
        </w:tc>
      </w:tr>
      <w:tr w:rsidR="0000483D" w:rsidRPr="008E5B41" w14:paraId="0421B935" w14:textId="77777777" w:rsidTr="00614360">
        <w:tc>
          <w:tcPr>
            <w:tcW w:w="4946" w:type="dxa"/>
            <w:shd w:val="clear" w:color="auto" w:fill="auto"/>
          </w:tcPr>
          <w:p w14:paraId="2285A390" w14:textId="77777777" w:rsidR="00BE29CC" w:rsidRPr="008E5B41" w:rsidRDefault="00BE29CC" w:rsidP="00516D52">
            <w:pPr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 xml:space="preserve">Комплексы для занятий физкультурой и спортом с местами для зрителей 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>(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стадионы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спортивные комплексы</w:t>
            </w:r>
            <w:r w:rsidR="009658A0" w:rsidRPr="008E5B41">
              <w:rPr>
                <w:rFonts w:eastAsia="Times New Roman" w:cs="Times New Roman"/>
                <w:sz w:val="22"/>
                <w:szCs w:val="22"/>
              </w:rPr>
              <w:t>)</w:t>
            </w:r>
          </w:p>
        </w:tc>
        <w:tc>
          <w:tcPr>
            <w:tcW w:w="2715" w:type="dxa"/>
            <w:shd w:val="clear" w:color="auto" w:fill="auto"/>
          </w:tcPr>
          <w:p w14:paraId="7BE09BDB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100 зрительских мест</w:t>
            </w:r>
          </w:p>
        </w:tc>
        <w:tc>
          <w:tcPr>
            <w:tcW w:w="1988" w:type="dxa"/>
            <w:shd w:val="clear" w:color="auto" w:fill="auto"/>
          </w:tcPr>
          <w:p w14:paraId="72C82AE0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</w:t>
            </w:r>
          </w:p>
        </w:tc>
      </w:tr>
      <w:tr w:rsidR="0000483D" w:rsidRPr="008E5B41" w14:paraId="00E54574" w14:textId="77777777" w:rsidTr="00614360">
        <w:tc>
          <w:tcPr>
            <w:tcW w:w="4946" w:type="dxa"/>
            <w:shd w:val="clear" w:color="auto" w:fill="auto"/>
          </w:tcPr>
          <w:p w14:paraId="41C062BE" w14:textId="77777777" w:rsidR="00BE29CC" w:rsidRPr="008E5B41" w:rsidRDefault="00BE29CC" w:rsidP="00516D52">
            <w:pPr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>Больницы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госпитали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медсанчасти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="009658A0" w:rsidRPr="008E5B41">
              <w:rPr>
                <w:rFonts w:eastAsia="Times New Roman" w:cs="Times New Roman"/>
                <w:sz w:val="22"/>
                <w:szCs w:val="22"/>
              </w:rPr>
              <w:t xml:space="preserve"> и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иные больничные учреждения со специальными требованиями к размещению</w:t>
            </w:r>
          </w:p>
        </w:tc>
        <w:tc>
          <w:tcPr>
            <w:tcW w:w="2715" w:type="dxa"/>
            <w:shd w:val="clear" w:color="auto" w:fill="auto"/>
          </w:tcPr>
          <w:p w14:paraId="0C98FD46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100 коек</w:t>
            </w:r>
          </w:p>
        </w:tc>
        <w:tc>
          <w:tcPr>
            <w:tcW w:w="1988" w:type="dxa"/>
            <w:shd w:val="clear" w:color="auto" w:fill="auto"/>
          </w:tcPr>
          <w:p w14:paraId="64392FA2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</w:t>
            </w:r>
          </w:p>
        </w:tc>
      </w:tr>
      <w:tr w:rsidR="0000483D" w:rsidRPr="008E5B41" w14:paraId="1E81C7BD" w14:textId="77777777" w:rsidTr="00614360">
        <w:tc>
          <w:tcPr>
            <w:tcW w:w="4946" w:type="dxa"/>
            <w:shd w:val="clear" w:color="auto" w:fill="auto"/>
          </w:tcPr>
          <w:p w14:paraId="76A62052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>Поликлиники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амбулаторные учреждения</w:t>
            </w:r>
          </w:p>
        </w:tc>
        <w:tc>
          <w:tcPr>
            <w:tcW w:w="2715" w:type="dxa"/>
            <w:shd w:val="clear" w:color="auto" w:fill="auto"/>
          </w:tcPr>
          <w:p w14:paraId="5E32D7EF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100 посещений</w:t>
            </w:r>
          </w:p>
        </w:tc>
        <w:tc>
          <w:tcPr>
            <w:tcW w:w="1988" w:type="dxa"/>
            <w:shd w:val="clear" w:color="auto" w:fill="auto"/>
          </w:tcPr>
          <w:p w14:paraId="5F92D1A6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>3</w:t>
            </w:r>
          </w:p>
        </w:tc>
      </w:tr>
      <w:tr w:rsidR="0000483D" w:rsidRPr="008E5B41" w14:paraId="64DB9C6B" w14:textId="77777777" w:rsidTr="00614360">
        <w:tc>
          <w:tcPr>
            <w:tcW w:w="4946" w:type="dxa"/>
            <w:shd w:val="clear" w:color="auto" w:fill="auto"/>
          </w:tcPr>
          <w:p w14:paraId="73D86FDB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Жилищно-эксплуатационные службы: РЭУ, ПРЭО, аварийные службы</w:t>
            </w:r>
          </w:p>
        </w:tc>
        <w:tc>
          <w:tcPr>
            <w:tcW w:w="2715" w:type="dxa"/>
            <w:shd w:val="clear" w:color="auto" w:fill="auto"/>
          </w:tcPr>
          <w:p w14:paraId="5148085D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 xml:space="preserve">60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м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>2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общей площади</w:t>
            </w:r>
          </w:p>
        </w:tc>
        <w:tc>
          <w:tcPr>
            <w:tcW w:w="1988" w:type="dxa"/>
            <w:shd w:val="clear" w:color="auto" w:fill="auto"/>
          </w:tcPr>
          <w:p w14:paraId="5375AF86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00483D" w:rsidRPr="008E5B41" w14:paraId="41105DA4" w14:textId="77777777" w:rsidTr="00614360">
        <w:tc>
          <w:tcPr>
            <w:tcW w:w="4946" w:type="dxa"/>
            <w:shd w:val="clear" w:color="auto" w:fill="auto"/>
          </w:tcPr>
          <w:p w14:paraId="44813C6B" w14:textId="77777777" w:rsidR="00BE29CC" w:rsidRPr="008E5B41" w:rsidRDefault="00BE29CC" w:rsidP="00516D52">
            <w:pPr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>Государственные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административные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общественные организации и учреждения</w:t>
            </w:r>
          </w:p>
        </w:tc>
        <w:tc>
          <w:tcPr>
            <w:tcW w:w="2715" w:type="dxa"/>
            <w:shd w:val="clear" w:color="auto" w:fill="auto"/>
          </w:tcPr>
          <w:p w14:paraId="2CF79FBA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 xml:space="preserve">100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работающих</w:t>
            </w:r>
          </w:p>
        </w:tc>
        <w:tc>
          <w:tcPr>
            <w:tcW w:w="1988" w:type="dxa"/>
            <w:shd w:val="clear" w:color="auto" w:fill="auto"/>
          </w:tcPr>
          <w:p w14:paraId="32B767A8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15</w:t>
            </w:r>
          </w:p>
        </w:tc>
      </w:tr>
      <w:tr w:rsidR="0000483D" w:rsidRPr="008E5B41" w14:paraId="1F032C69" w14:textId="77777777" w:rsidTr="00614360">
        <w:tc>
          <w:tcPr>
            <w:tcW w:w="4946" w:type="dxa"/>
            <w:shd w:val="clear" w:color="auto" w:fill="auto"/>
          </w:tcPr>
          <w:p w14:paraId="55EC93B7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Государственные и муниципальные учреждения, рассчитанные на обслуживание населения: загсы, архивы, информационные центры</w:t>
            </w:r>
          </w:p>
        </w:tc>
        <w:tc>
          <w:tcPr>
            <w:tcW w:w="2715" w:type="dxa"/>
            <w:shd w:val="clear" w:color="auto" w:fill="auto"/>
          </w:tcPr>
          <w:p w14:paraId="6FEBAD51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 xml:space="preserve">100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работающих</w:t>
            </w:r>
          </w:p>
        </w:tc>
        <w:tc>
          <w:tcPr>
            <w:tcW w:w="1988" w:type="dxa"/>
            <w:shd w:val="clear" w:color="auto" w:fill="auto"/>
          </w:tcPr>
          <w:p w14:paraId="3F64F476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10</w:t>
            </w:r>
          </w:p>
        </w:tc>
      </w:tr>
      <w:tr w:rsidR="0000483D" w:rsidRPr="008E5B41" w14:paraId="078543FF" w14:textId="77777777" w:rsidTr="00614360">
        <w:tc>
          <w:tcPr>
            <w:tcW w:w="4946" w:type="dxa"/>
            <w:shd w:val="clear" w:color="auto" w:fill="auto"/>
          </w:tcPr>
          <w:p w14:paraId="57CB6DF1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Отделения связи, почтовые отделения, телефонные и телеграфные пункты</w:t>
            </w:r>
          </w:p>
        </w:tc>
        <w:tc>
          <w:tcPr>
            <w:tcW w:w="2715" w:type="dxa"/>
            <w:shd w:val="clear" w:color="auto" w:fill="auto"/>
          </w:tcPr>
          <w:p w14:paraId="3245A06D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 xml:space="preserve">30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м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>2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общей площади</w:t>
            </w:r>
          </w:p>
        </w:tc>
        <w:tc>
          <w:tcPr>
            <w:tcW w:w="1988" w:type="dxa"/>
            <w:shd w:val="clear" w:color="auto" w:fill="auto"/>
          </w:tcPr>
          <w:p w14:paraId="34284253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00483D" w:rsidRPr="008E5B41" w14:paraId="313C0311" w14:textId="77777777" w:rsidTr="00614360">
        <w:tc>
          <w:tcPr>
            <w:tcW w:w="4946" w:type="dxa"/>
            <w:shd w:val="clear" w:color="auto" w:fill="auto"/>
          </w:tcPr>
          <w:p w14:paraId="1E8E38F3" w14:textId="77777777" w:rsidR="00BE29CC" w:rsidRPr="008E5B41" w:rsidRDefault="00BE29CC" w:rsidP="00516D52">
            <w:pPr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>Банки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учреждения кредитования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страхования</w:t>
            </w:r>
            <w:r w:rsidR="009658A0" w:rsidRPr="008E5B41">
              <w:rPr>
                <w:rFonts w:eastAsia="TimesNew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нотариальные конторы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юридические консультации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агентства недвижимости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туристические агентства и центры обслуживания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рекламные агентства</w:t>
            </w:r>
          </w:p>
        </w:tc>
        <w:tc>
          <w:tcPr>
            <w:tcW w:w="2715" w:type="dxa"/>
            <w:shd w:val="clear" w:color="auto" w:fill="auto"/>
          </w:tcPr>
          <w:p w14:paraId="512B754E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 xml:space="preserve">30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м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>2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общей площади</w:t>
            </w:r>
          </w:p>
        </w:tc>
        <w:tc>
          <w:tcPr>
            <w:tcW w:w="1988" w:type="dxa"/>
            <w:shd w:val="clear" w:color="auto" w:fill="auto"/>
          </w:tcPr>
          <w:p w14:paraId="0B3FFF91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00483D" w:rsidRPr="008E5B41" w14:paraId="7F86D72A" w14:textId="77777777" w:rsidTr="00614360">
        <w:tc>
          <w:tcPr>
            <w:tcW w:w="4946" w:type="dxa"/>
            <w:shd w:val="clear" w:color="auto" w:fill="auto"/>
          </w:tcPr>
          <w:p w14:paraId="664E6F27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Научно-исследовательские, проектные, конструкторские организации, компьютерные центры, залы компьютерных игр</w:t>
            </w:r>
          </w:p>
        </w:tc>
        <w:tc>
          <w:tcPr>
            <w:tcW w:w="2715" w:type="dxa"/>
            <w:shd w:val="clear" w:color="auto" w:fill="auto"/>
          </w:tcPr>
          <w:p w14:paraId="6A0B0C0C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100 работающих</w:t>
            </w:r>
          </w:p>
        </w:tc>
        <w:tc>
          <w:tcPr>
            <w:tcW w:w="1988" w:type="dxa"/>
            <w:shd w:val="clear" w:color="auto" w:fill="auto"/>
          </w:tcPr>
          <w:p w14:paraId="44DA233E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15</w:t>
            </w:r>
          </w:p>
        </w:tc>
      </w:tr>
      <w:tr w:rsidR="0000483D" w:rsidRPr="008E5B41" w14:paraId="3B30679D" w14:textId="77777777" w:rsidTr="00614360">
        <w:tc>
          <w:tcPr>
            <w:tcW w:w="4946" w:type="dxa"/>
            <w:shd w:val="clear" w:color="auto" w:fill="auto"/>
          </w:tcPr>
          <w:p w14:paraId="72F957B2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Склады</w:t>
            </w:r>
          </w:p>
        </w:tc>
        <w:tc>
          <w:tcPr>
            <w:tcW w:w="2715" w:type="dxa"/>
            <w:shd w:val="clear" w:color="auto" w:fill="auto"/>
          </w:tcPr>
          <w:p w14:paraId="62A6482A" w14:textId="77777777" w:rsidR="00BE29CC" w:rsidRPr="008E5B41" w:rsidRDefault="00BE29CC" w:rsidP="00516D52">
            <w:pPr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 xml:space="preserve">6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работников в максимальной смене</w:t>
            </w:r>
          </w:p>
        </w:tc>
        <w:tc>
          <w:tcPr>
            <w:tcW w:w="1988" w:type="dxa"/>
            <w:shd w:val="clear" w:color="auto" w:fill="auto"/>
          </w:tcPr>
          <w:p w14:paraId="202B60E1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00483D" w:rsidRPr="008E5B41" w14:paraId="5B83B073" w14:textId="77777777" w:rsidTr="00614360">
        <w:tc>
          <w:tcPr>
            <w:tcW w:w="4946" w:type="dxa"/>
            <w:shd w:val="clear" w:color="auto" w:fill="auto"/>
          </w:tcPr>
          <w:p w14:paraId="4B03BDA3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Электростанции, теплоэлектроцентрали, котельные большой мощности и газораспределительные станции</w:t>
            </w:r>
          </w:p>
        </w:tc>
        <w:tc>
          <w:tcPr>
            <w:tcW w:w="2715" w:type="dxa"/>
            <w:shd w:val="clear" w:color="auto" w:fill="auto"/>
          </w:tcPr>
          <w:p w14:paraId="698EFA9E" w14:textId="77777777" w:rsidR="00BE29CC" w:rsidRPr="008E5B41" w:rsidRDefault="00BE29CC" w:rsidP="00516D52">
            <w:pPr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 xml:space="preserve">6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работников в максимальной смене</w:t>
            </w:r>
          </w:p>
        </w:tc>
        <w:tc>
          <w:tcPr>
            <w:tcW w:w="1988" w:type="dxa"/>
            <w:shd w:val="clear" w:color="auto" w:fill="auto"/>
          </w:tcPr>
          <w:p w14:paraId="2D316886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00483D" w:rsidRPr="008E5B41" w14:paraId="4A1C39A2" w14:textId="77777777" w:rsidTr="00614360">
        <w:tc>
          <w:tcPr>
            <w:tcW w:w="4946" w:type="dxa"/>
            <w:shd w:val="clear" w:color="auto" w:fill="auto"/>
          </w:tcPr>
          <w:p w14:paraId="3D6C6F34" w14:textId="77777777" w:rsidR="00BE29CC" w:rsidRPr="008E5B41" w:rsidRDefault="00BE29CC" w:rsidP="00516D52">
            <w:pPr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>Передающие и принимающие станции радио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-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и телевещания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связи</w:t>
            </w:r>
          </w:p>
        </w:tc>
        <w:tc>
          <w:tcPr>
            <w:tcW w:w="2715" w:type="dxa"/>
            <w:shd w:val="clear" w:color="auto" w:fill="auto"/>
          </w:tcPr>
          <w:p w14:paraId="03F2F509" w14:textId="77777777" w:rsidR="00BE29CC" w:rsidRPr="008E5B41" w:rsidRDefault="00BE29CC" w:rsidP="00516D52">
            <w:pPr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 xml:space="preserve">6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работников в максимальной смене</w:t>
            </w:r>
          </w:p>
        </w:tc>
        <w:tc>
          <w:tcPr>
            <w:tcW w:w="1988" w:type="dxa"/>
            <w:shd w:val="clear" w:color="auto" w:fill="auto"/>
          </w:tcPr>
          <w:p w14:paraId="1AAF1744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00483D" w:rsidRPr="008E5B41" w14:paraId="699CE383" w14:textId="77777777" w:rsidTr="00614360">
        <w:tc>
          <w:tcPr>
            <w:tcW w:w="4946" w:type="dxa"/>
            <w:shd w:val="clear" w:color="auto" w:fill="auto"/>
          </w:tcPr>
          <w:p w14:paraId="37DBE2F4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proofErr w:type="gramStart"/>
            <w:r w:rsidRPr="008E5B41">
              <w:rPr>
                <w:rFonts w:cs="Times New Roman"/>
                <w:sz w:val="22"/>
                <w:szCs w:val="22"/>
              </w:rPr>
              <w:t>Обслуживание автотранспорта (мастерские</w:t>
            </w:r>
            <w:proofErr w:type="gramEnd"/>
          </w:p>
          <w:p w14:paraId="099E8216" w14:textId="77777777" w:rsidR="00BE29CC" w:rsidRPr="008E5B41" w:rsidRDefault="00BE29CC" w:rsidP="00516D52">
            <w:pPr>
              <w:pStyle w:val="a9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автосервиса, станции технического обслуживания, АЗС, автомобильные мойки)</w:t>
            </w:r>
          </w:p>
        </w:tc>
        <w:tc>
          <w:tcPr>
            <w:tcW w:w="2715" w:type="dxa"/>
            <w:shd w:val="clear" w:color="auto" w:fill="auto"/>
          </w:tcPr>
          <w:p w14:paraId="20F1387F" w14:textId="77777777" w:rsidR="00BE29CC" w:rsidRPr="008E5B41" w:rsidRDefault="00BE29CC" w:rsidP="00516D52">
            <w:pPr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 xml:space="preserve">10 </w:t>
            </w:r>
            <w:r w:rsidRPr="008E5B41">
              <w:rPr>
                <w:rFonts w:eastAsia="TimesNewRoman" w:cs="Times New Roman"/>
                <w:sz w:val="22"/>
                <w:szCs w:val="22"/>
              </w:rPr>
              <w:t>работников в максимальной смене</w:t>
            </w:r>
          </w:p>
        </w:tc>
        <w:tc>
          <w:tcPr>
            <w:tcW w:w="1988" w:type="dxa"/>
            <w:shd w:val="clear" w:color="auto" w:fill="auto"/>
          </w:tcPr>
          <w:p w14:paraId="611123F2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</w:t>
            </w:r>
          </w:p>
        </w:tc>
      </w:tr>
    </w:tbl>
    <w:p w14:paraId="24370884" w14:textId="77777777" w:rsidR="00BE29CC" w:rsidRPr="008E5B41" w:rsidRDefault="00BE29CC" w:rsidP="00516D52">
      <w:pPr>
        <w:tabs>
          <w:tab w:val="left" w:pos="3460"/>
        </w:tabs>
        <w:overflowPunct w:val="0"/>
        <w:autoSpaceDE w:val="0"/>
        <w:ind w:firstLine="732"/>
        <w:jc w:val="both"/>
        <w:rPr>
          <w:rFonts w:cs="Times New Roman"/>
          <w:sz w:val="22"/>
          <w:szCs w:val="22"/>
        </w:rPr>
      </w:pPr>
    </w:p>
    <w:p w14:paraId="6E4E88F7" w14:textId="77777777" w:rsidR="00BE29CC" w:rsidRPr="00614360" w:rsidRDefault="00BE29CC" w:rsidP="00516D52">
      <w:pPr>
        <w:pStyle w:val="a1"/>
        <w:tabs>
          <w:tab w:val="left" w:pos="3460"/>
        </w:tabs>
        <w:overflowPunct w:val="0"/>
        <w:autoSpaceDE w:val="0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614360">
        <w:rPr>
          <w:rFonts w:cs="Times New Roman"/>
          <w:color w:val="000000"/>
          <w:szCs w:val="22"/>
        </w:rPr>
        <w:t>Длина пешеходных подходов от стоянок для временного хранения легковых автомобилей до объектов в зонах массового отдыха не должна превышать 1000 м.</w:t>
      </w:r>
    </w:p>
    <w:p w14:paraId="75A80F89" w14:textId="77777777" w:rsidR="00BE29CC" w:rsidRPr="00614360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614360">
        <w:rPr>
          <w:rFonts w:cs="Times New Roman"/>
          <w:color w:val="000000"/>
          <w:szCs w:val="22"/>
        </w:rPr>
        <w:lastRenderedPageBreak/>
        <w:t>На автостоянках, обслуживающих объекты посещения различного функционального назначения, следует выделять места для парковки личных автотранспортных средств, принадлежащих инвалидам.</w:t>
      </w:r>
    </w:p>
    <w:p w14:paraId="4B68F234" w14:textId="77777777" w:rsidR="00BE29CC" w:rsidRPr="00614360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614360">
        <w:rPr>
          <w:rFonts w:cs="Times New Roman"/>
          <w:color w:val="000000"/>
          <w:szCs w:val="22"/>
        </w:rPr>
        <w:t xml:space="preserve">6.4.8. Автостоянки в пределах улиц, дорог и площадей проектируются </w:t>
      </w:r>
      <w:proofErr w:type="gramStart"/>
      <w:r w:rsidRPr="00614360">
        <w:rPr>
          <w:rFonts w:cs="Times New Roman"/>
          <w:color w:val="000000"/>
          <w:szCs w:val="22"/>
        </w:rPr>
        <w:t>закрытыми</w:t>
      </w:r>
      <w:proofErr w:type="gramEnd"/>
      <w:r w:rsidRPr="00614360">
        <w:rPr>
          <w:rFonts w:cs="Times New Roman"/>
          <w:color w:val="000000"/>
          <w:szCs w:val="22"/>
        </w:rPr>
        <w:t xml:space="preserve">, размещаемыми в подземном пространстве и открытыми, размещаемыми вдоль проезжей части на специальных </w:t>
      </w:r>
      <w:proofErr w:type="spellStart"/>
      <w:r w:rsidRPr="00614360">
        <w:rPr>
          <w:rFonts w:cs="Times New Roman"/>
          <w:color w:val="000000"/>
          <w:szCs w:val="22"/>
        </w:rPr>
        <w:t>уширениях</w:t>
      </w:r>
      <w:proofErr w:type="spellEnd"/>
      <w:r w:rsidRPr="00614360">
        <w:rPr>
          <w:rFonts w:cs="Times New Roman"/>
          <w:color w:val="000000"/>
          <w:szCs w:val="22"/>
        </w:rPr>
        <w:t xml:space="preserve">, на разделительных полосах и на специально отведенных участках вблизи зданий и сооружений, объектов отдыха и рекреационных территорий. </w:t>
      </w:r>
    </w:p>
    <w:p w14:paraId="1420A36A" w14:textId="77777777" w:rsidR="00BE29CC" w:rsidRPr="00614360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614360">
        <w:rPr>
          <w:rFonts w:cs="Times New Roman"/>
          <w:color w:val="000000"/>
          <w:szCs w:val="22"/>
        </w:rPr>
        <w:t xml:space="preserve">Въезды и выезды с автостоянок, размещаемых под улицами и площадями, следует устраивать вне основной проезжей части с местных проездов, зеленых разделительных полос, боковых второстепенных улиц, на площадях - также с дополнительных и переходно-скоростных полос. </w:t>
      </w:r>
    </w:p>
    <w:p w14:paraId="4329C9E9" w14:textId="77777777" w:rsidR="00BE29CC" w:rsidRPr="00614360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614360">
        <w:rPr>
          <w:rFonts w:cs="Times New Roman"/>
          <w:color w:val="000000"/>
          <w:szCs w:val="22"/>
        </w:rPr>
        <w:t xml:space="preserve">Открытые наземные автостоянки проектируются в виде дополнительных полос на проезжей части и в пределах разделительных полос. Специальные полосы для стоянки автомобилей могут устраиваться вдоль основных проезжих частей местных и боковых проездов, жилых улиц, дорог в промышленных и коммунально-складских зонах, магистральных улиц с регулируемым движением транспорта. </w:t>
      </w:r>
    </w:p>
    <w:p w14:paraId="3533D686" w14:textId="77777777" w:rsidR="00BE29CC" w:rsidRPr="00614360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614360">
        <w:rPr>
          <w:rFonts w:cs="Times New Roman"/>
          <w:color w:val="000000"/>
          <w:szCs w:val="22"/>
        </w:rPr>
        <w:t xml:space="preserve">Не допускается устройство специальных полос для стоянки автомобилей вдоль основных проезжих частей скоростных дорог и магистральных улиц с непрерывным движением транспорта. </w:t>
      </w:r>
    </w:p>
    <w:p w14:paraId="20B99538" w14:textId="77777777" w:rsidR="00BE29CC" w:rsidRPr="00614360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614360">
        <w:rPr>
          <w:rFonts w:cs="Times New Roman"/>
          <w:color w:val="000000"/>
          <w:szCs w:val="22"/>
        </w:rPr>
        <w:t xml:space="preserve">6.4.9. Территория открытой автостоянки должна быть ограничена полосами зеленых насаждений шириной не менее 1 м, в стесненных условиях допускается ограничение стоянки сплошной линией разметки. </w:t>
      </w:r>
    </w:p>
    <w:p w14:paraId="0A9E4436" w14:textId="77777777" w:rsidR="00BE29CC" w:rsidRPr="00614360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614360">
        <w:rPr>
          <w:rFonts w:cs="Times New Roman"/>
          <w:color w:val="000000"/>
          <w:szCs w:val="22"/>
        </w:rPr>
        <w:t xml:space="preserve">Территория автостоянки должна располагаться вне транспортных и пешеходных путей и обеспечиваться безопасным подходом пешеходов. </w:t>
      </w:r>
    </w:p>
    <w:p w14:paraId="74AB8E4D" w14:textId="77777777" w:rsidR="00BE29CC" w:rsidRPr="00614360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614360">
        <w:rPr>
          <w:rFonts w:cs="Times New Roman"/>
          <w:color w:val="000000"/>
          <w:szCs w:val="22"/>
        </w:rPr>
        <w:t xml:space="preserve">Ширина проездов на автостоянке при двухстороннем движении должна быть не менее 6 м, при одностороннем - не менее 3 м. </w:t>
      </w:r>
    </w:p>
    <w:p w14:paraId="747F1322" w14:textId="77777777" w:rsidR="00BE29CC" w:rsidRPr="00614360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614360">
        <w:rPr>
          <w:rFonts w:cs="Times New Roman"/>
          <w:color w:val="000000"/>
          <w:szCs w:val="22"/>
        </w:rPr>
        <w:t xml:space="preserve">При устройстве открытой автостоянки для парковки легковых автомобилей на отдельном участке ее размеры определяются средней площадью, занимаемой одним автомобилем, с учетом ширины разрывов и проездов, равной 30 кв. м. </w:t>
      </w:r>
    </w:p>
    <w:p w14:paraId="4A0E0699" w14:textId="77777777" w:rsidR="00BE29CC" w:rsidRPr="00614360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614360">
        <w:rPr>
          <w:rFonts w:cs="Times New Roman"/>
          <w:color w:val="000000"/>
          <w:szCs w:val="22"/>
        </w:rPr>
        <w:t xml:space="preserve">6.4.10. Расстояние пешеходных подходов от автостоянок для парковки легковых автомобилей следует принимать, </w:t>
      </w:r>
      <w:proofErr w:type="gramStart"/>
      <w:r w:rsidRPr="00614360">
        <w:rPr>
          <w:rFonts w:cs="Times New Roman"/>
          <w:color w:val="000000"/>
          <w:szCs w:val="22"/>
        </w:rPr>
        <w:t>м</w:t>
      </w:r>
      <w:proofErr w:type="gramEnd"/>
      <w:r w:rsidRPr="00614360">
        <w:rPr>
          <w:rFonts w:cs="Times New Roman"/>
          <w:color w:val="000000"/>
          <w:szCs w:val="22"/>
        </w:rPr>
        <w:t xml:space="preserve">, не более: </w:t>
      </w:r>
    </w:p>
    <w:p w14:paraId="171FF02E" w14:textId="77777777" w:rsidR="00BE29CC" w:rsidRPr="00614360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614360">
        <w:rPr>
          <w:rFonts w:cs="Times New Roman"/>
          <w:color w:val="000000"/>
          <w:szCs w:val="22"/>
        </w:rPr>
        <w:t>- до входов в жилые здания - 100;</w:t>
      </w:r>
    </w:p>
    <w:p w14:paraId="3F4DCAF6" w14:textId="77777777" w:rsidR="00BE29CC" w:rsidRPr="00614360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614360">
        <w:rPr>
          <w:rFonts w:cs="Times New Roman"/>
          <w:color w:val="000000"/>
          <w:szCs w:val="22"/>
        </w:rPr>
        <w:t>- до пассажирских помещений вокзалов, входов в места крупных учреждений торговли и общественного питания - 150;</w:t>
      </w:r>
    </w:p>
    <w:p w14:paraId="26700653" w14:textId="77777777" w:rsidR="00BE29CC" w:rsidRPr="00614360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614360">
        <w:rPr>
          <w:rFonts w:cs="Times New Roman"/>
          <w:color w:val="000000"/>
          <w:szCs w:val="22"/>
        </w:rPr>
        <w:t>- до прочих учреждений и предприятий обслуживания населения и административных зданий - 250;</w:t>
      </w:r>
    </w:p>
    <w:p w14:paraId="32AF7884" w14:textId="77777777" w:rsidR="00BE29CC" w:rsidRPr="00614360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614360">
        <w:rPr>
          <w:rFonts w:cs="Times New Roman"/>
          <w:color w:val="000000"/>
          <w:szCs w:val="22"/>
        </w:rPr>
        <w:t xml:space="preserve">- до входов в парки, на выставки и стадионы - 400. </w:t>
      </w:r>
    </w:p>
    <w:p w14:paraId="1F705DE6" w14:textId="5F5FE534" w:rsidR="00BE29CC" w:rsidRPr="00614360" w:rsidRDefault="00BE29CC" w:rsidP="00614360">
      <w:pPr>
        <w:pStyle w:val="a1"/>
        <w:tabs>
          <w:tab w:val="left" w:pos="3460"/>
        </w:tabs>
        <w:overflowPunct w:val="0"/>
        <w:autoSpaceDE w:val="0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614360">
        <w:rPr>
          <w:rFonts w:cs="Times New Roman"/>
          <w:color w:val="000000"/>
          <w:szCs w:val="22"/>
        </w:rPr>
        <w:t>Для условий реконструкции размеры земельных участков при соответствующем обосновании допускается умен</w:t>
      </w:r>
      <w:r w:rsidR="00614360">
        <w:rPr>
          <w:rFonts w:cs="Times New Roman"/>
          <w:color w:val="000000"/>
          <w:szCs w:val="22"/>
        </w:rPr>
        <w:t>ьшать, но не более чем на 20 %.</w:t>
      </w:r>
      <w:r w:rsidRPr="008E5B41">
        <w:rPr>
          <w:rFonts w:cs="Times New Roman"/>
          <w:sz w:val="22"/>
          <w:szCs w:val="22"/>
        </w:rPr>
        <w:t> </w:t>
      </w:r>
    </w:p>
    <w:p w14:paraId="34CF0411" w14:textId="77777777" w:rsidR="00BE29CC" w:rsidRPr="00614360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bookmarkStart w:id="57" w:name="page313"/>
      <w:bookmarkEnd w:id="57"/>
      <w:r w:rsidRPr="00614360">
        <w:rPr>
          <w:rFonts w:cs="Times New Roman"/>
          <w:color w:val="000000"/>
          <w:szCs w:val="22"/>
        </w:rPr>
        <w:t>6.4.</w:t>
      </w:r>
      <w:r w:rsidR="00830F4B" w:rsidRPr="00614360">
        <w:rPr>
          <w:rFonts w:cs="Times New Roman"/>
          <w:color w:val="000000"/>
          <w:szCs w:val="22"/>
        </w:rPr>
        <w:t>14</w:t>
      </w:r>
      <w:r w:rsidRPr="00614360">
        <w:rPr>
          <w:rFonts w:cs="Times New Roman"/>
          <w:color w:val="000000"/>
          <w:szCs w:val="22"/>
        </w:rPr>
        <w:t xml:space="preserve">. Автозаправочные станции (АЗС) следует проектировать из расчета одна топливораздаточная колонка на 1200 легковых автомобилей, принимая размеры их земельных участков, </w:t>
      </w:r>
      <w:proofErr w:type="gramStart"/>
      <w:r w:rsidRPr="00614360">
        <w:rPr>
          <w:rFonts w:cs="Times New Roman"/>
          <w:color w:val="000000"/>
          <w:szCs w:val="22"/>
        </w:rPr>
        <w:t>га</w:t>
      </w:r>
      <w:proofErr w:type="gramEnd"/>
      <w:r w:rsidRPr="00614360">
        <w:rPr>
          <w:rFonts w:cs="Times New Roman"/>
          <w:color w:val="000000"/>
          <w:szCs w:val="22"/>
        </w:rPr>
        <w:t xml:space="preserve">, для станций: </w:t>
      </w:r>
    </w:p>
    <w:p w14:paraId="04DBCCE8" w14:textId="77777777" w:rsidR="00BE29CC" w:rsidRPr="00614360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614360">
        <w:rPr>
          <w:rFonts w:cs="Times New Roman"/>
          <w:color w:val="000000"/>
          <w:szCs w:val="22"/>
        </w:rPr>
        <w:t>- на 2 колонки — 0,1;</w:t>
      </w:r>
    </w:p>
    <w:p w14:paraId="7F5093C1" w14:textId="77777777" w:rsidR="00BE29CC" w:rsidRPr="00614360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614360">
        <w:rPr>
          <w:rFonts w:cs="Times New Roman"/>
          <w:color w:val="000000"/>
          <w:szCs w:val="22"/>
        </w:rPr>
        <w:t xml:space="preserve">- на 5 колонок - 0,2. </w:t>
      </w:r>
    </w:p>
    <w:p w14:paraId="51414B26" w14:textId="77777777" w:rsidR="00BE29CC" w:rsidRPr="00614360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614360">
        <w:rPr>
          <w:rFonts w:cs="Times New Roman"/>
          <w:color w:val="000000"/>
          <w:szCs w:val="22"/>
        </w:rPr>
        <w:t xml:space="preserve">Размещение АЗС, в том числе и на селитебной территории, следует выполнять в соответствии с требованиями 2.2.1/2.1.1.1200-03 </w:t>
      </w:r>
      <w:r w:rsidR="006B3C52" w:rsidRPr="00614360">
        <w:rPr>
          <w:rFonts w:cs="Times New Roman"/>
          <w:color w:val="000000"/>
          <w:szCs w:val="22"/>
        </w:rPr>
        <w:t>«</w:t>
      </w:r>
      <w:r w:rsidRPr="00614360">
        <w:rPr>
          <w:rFonts w:cs="Times New Roman"/>
          <w:color w:val="000000"/>
          <w:szCs w:val="22"/>
        </w:rPr>
        <w:t xml:space="preserve">Санитарно-защитные зоны и санитарная классификация предприятий, сооружений и иных объектов. </w:t>
      </w:r>
    </w:p>
    <w:p w14:paraId="6562F7F2" w14:textId="77777777" w:rsidR="00BB7358" w:rsidRDefault="00BB7358" w:rsidP="008F3AAD">
      <w:pPr>
        <w:pStyle w:val="a1"/>
        <w:spacing w:after="0"/>
        <w:jc w:val="both"/>
        <w:rPr>
          <w:rFonts w:cs="Times New Roman"/>
          <w:sz w:val="22"/>
          <w:szCs w:val="22"/>
        </w:rPr>
      </w:pPr>
    </w:p>
    <w:p w14:paraId="7CE8E337" w14:textId="77777777" w:rsidR="00614360" w:rsidRDefault="00614360" w:rsidP="008F3AAD">
      <w:pPr>
        <w:pStyle w:val="a1"/>
        <w:spacing w:after="0"/>
        <w:jc w:val="both"/>
        <w:rPr>
          <w:rFonts w:cs="Times New Roman"/>
          <w:sz w:val="22"/>
          <w:szCs w:val="22"/>
        </w:rPr>
      </w:pPr>
    </w:p>
    <w:p w14:paraId="0D61A155" w14:textId="77777777" w:rsidR="00614360" w:rsidRPr="006407B4" w:rsidRDefault="00614360" w:rsidP="008F3AAD">
      <w:pPr>
        <w:pStyle w:val="a1"/>
        <w:spacing w:after="0"/>
        <w:jc w:val="both"/>
        <w:rPr>
          <w:rFonts w:cs="Times New Roman"/>
          <w:sz w:val="22"/>
          <w:szCs w:val="22"/>
        </w:rPr>
      </w:pPr>
    </w:p>
    <w:p w14:paraId="20CEDA2E" w14:textId="77777777" w:rsidR="00BB7358" w:rsidRPr="008E5B41" w:rsidRDefault="00BB7358" w:rsidP="00516D52">
      <w:pPr>
        <w:pStyle w:val="a1"/>
        <w:spacing w:after="0"/>
        <w:ind w:firstLine="714"/>
        <w:jc w:val="both"/>
        <w:rPr>
          <w:rFonts w:cs="Times New Roman"/>
          <w:sz w:val="22"/>
          <w:szCs w:val="22"/>
        </w:rPr>
      </w:pPr>
    </w:p>
    <w:p w14:paraId="5EC5642F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outlineLvl w:val="1"/>
        <w:rPr>
          <w:rFonts w:cs="Times New Roman"/>
          <w:b/>
          <w:szCs w:val="22"/>
        </w:rPr>
      </w:pPr>
      <w:bookmarkStart w:id="58" w:name="Par8"/>
      <w:r w:rsidRPr="006025DF">
        <w:rPr>
          <w:rFonts w:cs="Times New Roman"/>
          <w:b/>
          <w:szCs w:val="22"/>
        </w:rPr>
        <w:lastRenderedPageBreak/>
        <w:t>7. НОРМАТИВЫ ГРАДОСТРОИТЕЛЬНОГО ПРОЕКТИРОВАНИЯ</w:t>
      </w:r>
    </w:p>
    <w:p w14:paraId="55A13551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b/>
          <w:szCs w:val="22"/>
        </w:rPr>
      </w:pPr>
      <w:r w:rsidRPr="006025DF">
        <w:rPr>
          <w:rFonts w:cs="Times New Roman"/>
          <w:b/>
          <w:szCs w:val="22"/>
        </w:rPr>
        <w:t>РЕКРЕАЦИОННЫХ ЗОН</w:t>
      </w:r>
    </w:p>
    <w:bookmarkEnd w:id="58"/>
    <w:p w14:paraId="248740E4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</w:p>
    <w:p w14:paraId="73D123D9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outlineLvl w:val="2"/>
        <w:rPr>
          <w:rFonts w:cs="Times New Roman"/>
          <w:b/>
          <w:szCs w:val="22"/>
        </w:rPr>
      </w:pPr>
      <w:bookmarkStart w:id="59" w:name="Par4308"/>
      <w:bookmarkStart w:id="60" w:name="Par81"/>
      <w:bookmarkEnd w:id="59"/>
      <w:r w:rsidRPr="006025DF">
        <w:rPr>
          <w:rFonts w:cs="Times New Roman"/>
          <w:b/>
          <w:szCs w:val="22"/>
        </w:rPr>
        <w:t>7.1. Общие требования</w:t>
      </w:r>
    </w:p>
    <w:bookmarkEnd w:id="60"/>
    <w:p w14:paraId="39591E70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</w:p>
    <w:p w14:paraId="2AF18A07" w14:textId="462B55ED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7.1.1. Рекреационные зоны предназначены для организации массового отдыха населения, улучшения экологической обстановки город</w:t>
      </w:r>
      <w:r w:rsidR="002715E7" w:rsidRPr="006025DF">
        <w:rPr>
          <w:rFonts w:cs="Times New Roman"/>
          <w:szCs w:val="22"/>
        </w:rPr>
        <w:t xml:space="preserve">а </w:t>
      </w:r>
      <w:r w:rsidRPr="006025DF">
        <w:rPr>
          <w:rFonts w:cs="Times New Roman"/>
          <w:szCs w:val="22"/>
        </w:rPr>
        <w:t>и включают парки, скверы, лесопарки, озелененны</w:t>
      </w:r>
      <w:r w:rsidR="00761C2E" w:rsidRPr="006025DF">
        <w:rPr>
          <w:rFonts w:cs="Times New Roman"/>
          <w:szCs w:val="22"/>
        </w:rPr>
        <w:t xml:space="preserve">е территории общего пользования </w:t>
      </w:r>
      <w:r w:rsidRPr="006025DF">
        <w:rPr>
          <w:rFonts w:cs="Times New Roman"/>
          <w:szCs w:val="22"/>
        </w:rPr>
        <w:t>и иные объекты, используемые в рекреационных целях и формирующие систему открытых пространств городских округов и поселений.</w:t>
      </w:r>
    </w:p>
    <w:p w14:paraId="0F48F222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7.1.2. Рекреационные зоны формируются на территориях общего пользования.</w:t>
      </w:r>
    </w:p>
    <w:p w14:paraId="7C7DAFAE" w14:textId="23B1019B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7.1.3. На территории рекреационных зон не допускается строительство новых и расширение действующих промышленных, коммунально-складских и других объектов, непосредственно не связанных с эксплуатацией объектов.</w:t>
      </w:r>
    </w:p>
    <w:p w14:paraId="7CC9A24A" w14:textId="078C4D8D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7.1.4. Рекреационные зоны необходимо формировать во взаимосвязи с зелеными зонами городских округов, создавая взаимоувязанный природный комплекс.</w:t>
      </w:r>
    </w:p>
    <w:p w14:paraId="5E63E94B" w14:textId="38BB6E15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 xml:space="preserve">7.1.5. В </w:t>
      </w:r>
      <w:r w:rsidR="00574423" w:rsidRPr="006025DF">
        <w:rPr>
          <w:rFonts w:cs="Times New Roman"/>
          <w:szCs w:val="22"/>
        </w:rPr>
        <w:t>городском округе</w:t>
      </w:r>
      <w:r w:rsidRPr="006025DF">
        <w:rPr>
          <w:rFonts w:cs="Times New Roman"/>
          <w:szCs w:val="22"/>
        </w:rPr>
        <w:t xml:space="preserve"> необходимо предусматривать непрерывную систему озелененных территорий и других открытых пространств.</w:t>
      </w:r>
    </w:p>
    <w:p w14:paraId="39F9B831" w14:textId="4CB94FD1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7.1.6. На озелененных территориях нормируются:</w:t>
      </w:r>
    </w:p>
    <w:p w14:paraId="3C1BF064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соотношение территорий, занятых зелеными насаждениями, элементами благоустройства, сооружениями и застройкой;</w:t>
      </w:r>
    </w:p>
    <w:p w14:paraId="16E1F5D6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габариты допускаемой застройки и ее назначение;</w:t>
      </w:r>
    </w:p>
    <w:p w14:paraId="75A0CD7C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расстояния от зеленых насаждений до зданий, сооружений, коммуникаций.</w:t>
      </w:r>
    </w:p>
    <w:p w14:paraId="34F7F779" w14:textId="3A94D354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7.1.7. На особо охраняемых природных территориях рекреационных зон (национальные парки, природные парки, водоохранные зоны и др.) любая деятельность осуществляется в соответствии со статусом территории и условиями режимов особой охраны.</w:t>
      </w:r>
    </w:p>
    <w:p w14:paraId="27DDA650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</w:p>
    <w:p w14:paraId="7D421E3B" w14:textId="7A4455DC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outlineLvl w:val="2"/>
        <w:rPr>
          <w:rFonts w:cs="Times New Roman"/>
          <w:b/>
          <w:szCs w:val="22"/>
        </w:rPr>
      </w:pPr>
      <w:bookmarkStart w:id="61" w:name="Par4323"/>
      <w:bookmarkStart w:id="62" w:name="Par82"/>
      <w:bookmarkEnd w:id="61"/>
      <w:r w:rsidRPr="006025DF">
        <w:rPr>
          <w:rFonts w:cs="Times New Roman"/>
          <w:b/>
          <w:szCs w:val="22"/>
        </w:rPr>
        <w:t>7.2. Озелененные территории общего пользования</w:t>
      </w:r>
    </w:p>
    <w:bookmarkEnd w:id="62"/>
    <w:p w14:paraId="6C8EAF19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</w:p>
    <w:p w14:paraId="38E0410D" w14:textId="7A7C1554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7.2.1. Озелененные территории включают, скверы, бульвары, территории зеленых насаждений.</w:t>
      </w:r>
    </w:p>
    <w:p w14:paraId="0E2C6A04" w14:textId="27EE958D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7.2.2. Озелененные территории общего пользования, выделяемые в составе рекреационных зон, размещаются во взаимосвязи преимущественно с жилыми и общественно-деловыми зонами.</w:t>
      </w:r>
    </w:p>
    <w:p w14:paraId="58EBCA35" w14:textId="2C87D5A4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 xml:space="preserve">7.2.3. Удельный вес озелененных территорий различного назначения в пределах застройки городских округов (уровень </w:t>
      </w:r>
      <w:proofErr w:type="spellStart"/>
      <w:r w:rsidRPr="006025DF">
        <w:rPr>
          <w:rFonts w:cs="Times New Roman"/>
          <w:szCs w:val="22"/>
        </w:rPr>
        <w:t>озелененности</w:t>
      </w:r>
      <w:proofErr w:type="spellEnd"/>
      <w:r w:rsidRPr="006025DF">
        <w:rPr>
          <w:rFonts w:cs="Times New Roman"/>
          <w:szCs w:val="22"/>
        </w:rPr>
        <w:t xml:space="preserve"> территории застройки) должен быть не менее 40 %, а в границах территории жилого района не менее 25 %, включая суммарную площадь озелененной территории микрорайона (квартала).</w:t>
      </w:r>
    </w:p>
    <w:p w14:paraId="68B93A47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 xml:space="preserve">В зонах с предприятиями, требующими устройства санитарно-защитных зон шириной более одного километра, уровень </w:t>
      </w:r>
      <w:proofErr w:type="spellStart"/>
      <w:r w:rsidRPr="006025DF">
        <w:rPr>
          <w:rFonts w:cs="Times New Roman"/>
          <w:szCs w:val="22"/>
        </w:rPr>
        <w:t>озелененности</w:t>
      </w:r>
      <w:proofErr w:type="spellEnd"/>
      <w:r w:rsidRPr="006025DF">
        <w:rPr>
          <w:rFonts w:cs="Times New Roman"/>
          <w:szCs w:val="22"/>
        </w:rPr>
        <w:t xml:space="preserve"> прилегающей территории и территории СЗЗ застройки следует увеличивать не менее чем на 15 %.</w:t>
      </w:r>
    </w:p>
    <w:p w14:paraId="24FDACA2" w14:textId="47983872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7.2.4. Оптимальные параметры общего баланса территории составляют:</w:t>
      </w:r>
    </w:p>
    <w:p w14:paraId="32D4797A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открытые пространства:</w:t>
      </w:r>
    </w:p>
    <w:p w14:paraId="1C4500C2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зеленые насаждения - 65 - 75 %;</w:t>
      </w:r>
    </w:p>
    <w:p w14:paraId="1E3AD83D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аллеи и дороги - 10 - 15 %;</w:t>
      </w:r>
    </w:p>
    <w:p w14:paraId="528653C2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площадки - 8 - 12 %;</w:t>
      </w:r>
    </w:p>
    <w:p w14:paraId="06480AC7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сооружения - 5 - 7 %;</w:t>
      </w:r>
    </w:p>
    <w:p w14:paraId="14D22AD8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зона природных ландшафтов:</w:t>
      </w:r>
    </w:p>
    <w:p w14:paraId="5DC25CEF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зеленые насаждения - 93 - 97 %;</w:t>
      </w:r>
    </w:p>
    <w:p w14:paraId="04742D12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дорожная сеть - 2 - 5 %;</w:t>
      </w:r>
    </w:p>
    <w:p w14:paraId="77F1C2C2" w14:textId="77777777" w:rsidR="007172C0" w:rsidRPr="006025DF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обслуживающие сооружения и хозяйственные постройки - 2 %.</w:t>
      </w:r>
    </w:p>
    <w:p w14:paraId="10C987A9" w14:textId="77777777" w:rsidR="007172C0" w:rsidRPr="006025DF" w:rsidRDefault="007172C0" w:rsidP="007172C0">
      <w:pPr>
        <w:autoSpaceDE w:val="0"/>
        <w:autoSpaceDN w:val="0"/>
        <w:adjustRightInd w:val="0"/>
        <w:jc w:val="both"/>
        <w:rPr>
          <w:rFonts w:cs="Times New Roman"/>
          <w:szCs w:val="22"/>
        </w:rPr>
      </w:pPr>
    </w:p>
    <w:p w14:paraId="6D21CD07" w14:textId="30070DD4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7.2.</w:t>
      </w:r>
      <w:r w:rsidR="006025DF">
        <w:rPr>
          <w:rFonts w:cs="Times New Roman"/>
          <w:szCs w:val="22"/>
        </w:rPr>
        <w:t>5</w:t>
      </w:r>
      <w:r w:rsidRPr="006025DF">
        <w:rPr>
          <w:rFonts w:cs="Times New Roman"/>
          <w:szCs w:val="22"/>
        </w:rPr>
        <w:t xml:space="preserve">. При размещении парков и лесопарков следует максимально сохранять природные комплексы ландшафта территорий, существующие зеленые насаждения, естественный рельеф, верховые болота, луга и т.п., имеющие </w:t>
      </w:r>
      <w:proofErr w:type="spellStart"/>
      <w:r w:rsidRPr="006025DF">
        <w:rPr>
          <w:rFonts w:cs="Times New Roman"/>
          <w:szCs w:val="22"/>
        </w:rPr>
        <w:t>средоохранное</w:t>
      </w:r>
      <w:proofErr w:type="spellEnd"/>
      <w:r w:rsidRPr="006025DF">
        <w:rPr>
          <w:rFonts w:cs="Times New Roman"/>
          <w:szCs w:val="22"/>
        </w:rPr>
        <w:t xml:space="preserve"> и </w:t>
      </w:r>
      <w:proofErr w:type="spellStart"/>
      <w:r w:rsidRPr="006025DF">
        <w:rPr>
          <w:rFonts w:cs="Times New Roman"/>
          <w:szCs w:val="22"/>
        </w:rPr>
        <w:t>средоформирующее</w:t>
      </w:r>
      <w:proofErr w:type="spellEnd"/>
      <w:r w:rsidRPr="006025DF">
        <w:rPr>
          <w:rFonts w:cs="Times New Roman"/>
          <w:szCs w:val="22"/>
        </w:rPr>
        <w:t xml:space="preserve"> значение.</w:t>
      </w:r>
    </w:p>
    <w:p w14:paraId="44C3775C" w14:textId="35724FD2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7.2.</w:t>
      </w:r>
      <w:r w:rsidR="006025DF">
        <w:rPr>
          <w:rFonts w:cs="Times New Roman"/>
          <w:szCs w:val="22"/>
        </w:rPr>
        <w:t>6</w:t>
      </w:r>
      <w:r w:rsidRPr="006025DF">
        <w:rPr>
          <w:rFonts w:cs="Times New Roman"/>
          <w:szCs w:val="22"/>
        </w:rPr>
        <w:t xml:space="preserve">. Минимальные размеры площади принимаются, </w:t>
      </w:r>
      <w:proofErr w:type="gramStart"/>
      <w:r w:rsidRPr="006025DF">
        <w:rPr>
          <w:rFonts w:cs="Times New Roman"/>
          <w:szCs w:val="22"/>
        </w:rPr>
        <w:t>га</w:t>
      </w:r>
      <w:proofErr w:type="gramEnd"/>
      <w:r w:rsidRPr="006025DF">
        <w:rPr>
          <w:rFonts w:cs="Times New Roman"/>
          <w:szCs w:val="22"/>
        </w:rPr>
        <w:t>:</w:t>
      </w:r>
    </w:p>
    <w:p w14:paraId="19C6DAF7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городских парков - 15;</w:t>
      </w:r>
    </w:p>
    <w:p w14:paraId="13F3534B" w14:textId="0D665ACC" w:rsidR="007172C0" w:rsidRPr="006025DF" w:rsidRDefault="007172C0" w:rsidP="008F3AAD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парков планировочных районов - 10;</w:t>
      </w:r>
    </w:p>
    <w:p w14:paraId="78CF220F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скверов - 0,5.</w:t>
      </w:r>
    </w:p>
    <w:p w14:paraId="3D5A9408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Для условий реконструкции указанные размеры могут быть уменьшены.</w:t>
      </w:r>
    </w:p>
    <w:p w14:paraId="56EDD70A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Расчетное число единовременных посетителей территории следует принимать, чел./</w:t>
      </w:r>
      <w:proofErr w:type="gramStart"/>
      <w:r w:rsidRPr="006025DF">
        <w:rPr>
          <w:rFonts w:cs="Times New Roman"/>
          <w:szCs w:val="22"/>
        </w:rPr>
        <w:t>га</w:t>
      </w:r>
      <w:proofErr w:type="gramEnd"/>
      <w:r w:rsidRPr="006025DF">
        <w:rPr>
          <w:rFonts w:cs="Times New Roman"/>
          <w:szCs w:val="22"/>
        </w:rPr>
        <w:t>, не более:</w:t>
      </w:r>
    </w:p>
    <w:p w14:paraId="7D5F7631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для городских парков - 100;</w:t>
      </w:r>
    </w:p>
    <w:p w14:paraId="524634A7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для парков зон отдыха - 70;</w:t>
      </w:r>
    </w:p>
    <w:p w14:paraId="6A5ED870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для лесопарков - 10;</w:t>
      </w:r>
    </w:p>
    <w:p w14:paraId="0D78D7DD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При числе единовременных посетителей 10 - 50 чел./га необходимо предусматривать дорожно-</w:t>
      </w:r>
      <w:proofErr w:type="spellStart"/>
      <w:r w:rsidRPr="006025DF">
        <w:rPr>
          <w:rFonts w:cs="Times New Roman"/>
          <w:szCs w:val="22"/>
        </w:rPr>
        <w:t>тропиночную</w:t>
      </w:r>
      <w:proofErr w:type="spellEnd"/>
      <w:r w:rsidRPr="006025DF">
        <w:rPr>
          <w:rFonts w:cs="Times New Roman"/>
          <w:szCs w:val="22"/>
        </w:rPr>
        <w:t xml:space="preserve"> сеть для организации их движения, а на опушках полян - почвозащитные посадки, при числе единовременных посетителей 50 чел./га и более - мероприятия по преобразованию лесного ландшафта </w:t>
      </w:r>
      <w:proofErr w:type="gramStart"/>
      <w:r w:rsidRPr="006025DF">
        <w:rPr>
          <w:rFonts w:cs="Times New Roman"/>
          <w:szCs w:val="22"/>
        </w:rPr>
        <w:t>в</w:t>
      </w:r>
      <w:proofErr w:type="gramEnd"/>
      <w:r w:rsidRPr="006025DF">
        <w:rPr>
          <w:rFonts w:cs="Times New Roman"/>
          <w:szCs w:val="22"/>
        </w:rPr>
        <w:t xml:space="preserve"> парковый.</w:t>
      </w:r>
    </w:p>
    <w:p w14:paraId="6FFDF813" w14:textId="581A6F4D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7.2.</w:t>
      </w:r>
      <w:r w:rsidR="006025DF">
        <w:rPr>
          <w:rFonts w:cs="Times New Roman"/>
          <w:szCs w:val="22"/>
        </w:rPr>
        <w:t>7</w:t>
      </w:r>
      <w:r w:rsidRPr="006025DF">
        <w:rPr>
          <w:rFonts w:cs="Times New Roman"/>
          <w:szCs w:val="22"/>
        </w:rPr>
        <w:t xml:space="preserve">. Доля нормируемых элементов территории парка </w:t>
      </w:r>
      <w:proofErr w:type="gramStart"/>
      <w:r w:rsidRPr="006025DF">
        <w:rPr>
          <w:rFonts w:cs="Times New Roman"/>
          <w:szCs w:val="22"/>
        </w:rPr>
        <w:t>в</w:t>
      </w:r>
      <w:proofErr w:type="gramEnd"/>
      <w:r w:rsidRPr="006025DF">
        <w:rPr>
          <w:rFonts w:cs="Times New Roman"/>
          <w:szCs w:val="22"/>
        </w:rPr>
        <w:t xml:space="preserve"> % от его общей площади:</w:t>
      </w:r>
    </w:p>
    <w:p w14:paraId="7D22D2FB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зеленые насаждения и водоемы - не менее 70;</w:t>
      </w:r>
    </w:p>
    <w:p w14:paraId="3C04DE8C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аллеи, дорожки, площадки - 25 - 28;</w:t>
      </w:r>
    </w:p>
    <w:p w14:paraId="21DA61F9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здания и сооружения для обслуживания посетителей и эксплуатации парка - 5 - 7.</w:t>
      </w:r>
    </w:p>
    <w:p w14:paraId="51ED6160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Высота зданий для обслуживания посетителей и эксплуатации парка не должна превышать 8 м; высота парковых сооружений-аттракционов не ограничивается.</w:t>
      </w:r>
    </w:p>
    <w:p w14:paraId="1ABD8A80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Функциональная организация территории парка включает следующие зоны с преобладающим видом использования, % от общей площади парка:</w:t>
      </w:r>
    </w:p>
    <w:p w14:paraId="7477162E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зона культурно-просветительских мероприятий - 3 - 8;</w:t>
      </w:r>
    </w:p>
    <w:p w14:paraId="179AE012" w14:textId="2DDDD651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зон</w:t>
      </w:r>
      <w:r w:rsidR="006025DF">
        <w:rPr>
          <w:rFonts w:cs="Times New Roman"/>
          <w:szCs w:val="22"/>
        </w:rPr>
        <w:t xml:space="preserve">а массовых мероприятий </w:t>
      </w:r>
      <w:r w:rsidRPr="006025DF">
        <w:rPr>
          <w:rFonts w:cs="Times New Roman"/>
          <w:szCs w:val="22"/>
        </w:rPr>
        <w:t xml:space="preserve"> - 5 - 17;</w:t>
      </w:r>
    </w:p>
    <w:p w14:paraId="2B92C1AC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зона физкультурно-оздоровительных мероприятий - 10 - 20;</w:t>
      </w:r>
    </w:p>
    <w:p w14:paraId="381CA0A0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зона отдыха детей - 5 - 10;</w:t>
      </w:r>
    </w:p>
    <w:p w14:paraId="3D4AFC5B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прогулочная зона - 40 - 75;</w:t>
      </w:r>
    </w:p>
    <w:p w14:paraId="00C00DEC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хозяйственная зона - 2 - 5.</w:t>
      </w:r>
    </w:p>
    <w:p w14:paraId="62E2C88F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Размеры земельных участков по зонам парка рекомендуется принимать, кв. м на 1 человека:</w:t>
      </w:r>
    </w:p>
    <w:p w14:paraId="31350E23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зона культурно-просветительских мероприятий - 10 - 20;</w:t>
      </w:r>
    </w:p>
    <w:p w14:paraId="5B6C2124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зона массовых мероприятий (зрелищ, аттракционов и др.) - 30 - 40;</w:t>
      </w:r>
    </w:p>
    <w:p w14:paraId="5E404668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зона физкультурно-оздоровительных мероприятий - 75 - 100;</w:t>
      </w:r>
    </w:p>
    <w:p w14:paraId="62D9E5EF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зона отдыха детей - 80 - 170;</w:t>
      </w:r>
    </w:p>
    <w:p w14:paraId="5C570014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прогулочная зона - 200.</w:t>
      </w:r>
    </w:p>
    <w:p w14:paraId="10AADB95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Радиус доступности должен составлять:</w:t>
      </w:r>
    </w:p>
    <w:p w14:paraId="05B68E37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для городских парков - не более 20 мин;</w:t>
      </w:r>
    </w:p>
    <w:p w14:paraId="477A9877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для парков планировочных районов - не более 15 мин или 1200 м.</w:t>
      </w:r>
    </w:p>
    <w:p w14:paraId="4537E7D2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Расстояние между границей территории жилой застройки и ближним краем паркового массива следует принимать не менее 30 м.</w:t>
      </w:r>
    </w:p>
    <w:p w14:paraId="0CC52DEC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 xml:space="preserve">Автостоянки для посетителей парков следует размещать за пределами его территории, но не далее 400 м от входа и проектировать из расчета не менее 10 </w:t>
      </w:r>
      <w:proofErr w:type="spellStart"/>
      <w:r w:rsidRPr="006025DF">
        <w:rPr>
          <w:rFonts w:cs="Times New Roman"/>
          <w:szCs w:val="22"/>
        </w:rPr>
        <w:t>машино</w:t>
      </w:r>
      <w:proofErr w:type="spellEnd"/>
      <w:r w:rsidRPr="006025DF">
        <w:rPr>
          <w:rFonts w:cs="Times New Roman"/>
          <w:szCs w:val="22"/>
        </w:rPr>
        <w:t>-мест на 100 единовременных посетителей. Размеры земельных участков автостоянок на одно место следует принимать, кв. м:</w:t>
      </w:r>
    </w:p>
    <w:p w14:paraId="037F66EB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для легковых автомобилей - 25;</w:t>
      </w:r>
    </w:p>
    <w:p w14:paraId="499BF0FB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автобусов - 40;</w:t>
      </w:r>
    </w:p>
    <w:p w14:paraId="7E789C14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lastRenderedPageBreak/>
        <w:t>- для велосипедов - 0,9.</w:t>
      </w:r>
    </w:p>
    <w:p w14:paraId="7408B5BB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В указанные размеры не входит площадь подъездов и разделительных полос зеленых насаждений.</w:t>
      </w:r>
    </w:p>
    <w:p w14:paraId="0D30BA8D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Число посетителей парка следует принимать из расчета 10 - 15 % численности населения, проживающего в 30-минутной доступности от парка.</w:t>
      </w:r>
    </w:p>
    <w:p w14:paraId="21717131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При размещении парков на пойменных территориях необходимо соблюдать требования настоящего раздела и в соответствии с требованиями СНиП 2.06.15-85 "Инженерная защита территории от затопления и подтопления".</w:t>
      </w:r>
    </w:p>
    <w:p w14:paraId="453D6C01" w14:textId="17191819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7.2.</w:t>
      </w:r>
      <w:r w:rsidR="007B1C18">
        <w:rPr>
          <w:rFonts w:cs="Times New Roman"/>
          <w:szCs w:val="22"/>
        </w:rPr>
        <w:t>8</w:t>
      </w:r>
      <w:r w:rsidRPr="006025DF">
        <w:rPr>
          <w:rFonts w:cs="Times New Roman"/>
          <w:szCs w:val="22"/>
        </w:rPr>
        <w:t>. Бульвары и пешеходные аллеи следует предусматривать в направлении массовых потоков пешеходного движения.</w:t>
      </w:r>
    </w:p>
    <w:p w14:paraId="60654305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 xml:space="preserve">Минимальную ширину бульваров с одной продольной пешеходной аллеей следует принимать, </w:t>
      </w:r>
      <w:proofErr w:type="gramStart"/>
      <w:r w:rsidRPr="006025DF">
        <w:rPr>
          <w:rFonts w:cs="Times New Roman"/>
          <w:szCs w:val="22"/>
        </w:rPr>
        <w:t>м</w:t>
      </w:r>
      <w:proofErr w:type="gramEnd"/>
      <w:r w:rsidRPr="006025DF">
        <w:rPr>
          <w:rFonts w:cs="Times New Roman"/>
          <w:szCs w:val="22"/>
        </w:rPr>
        <w:t>:</w:t>
      </w:r>
    </w:p>
    <w:p w14:paraId="27C8FCCC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при размещении по оси улиц - 18;</w:t>
      </w:r>
    </w:p>
    <w:p w14:paraId="6496D9C0" w14:textId="77777777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- при размещении с одной стороны улицы между проезжей частью и застройкой - 10.</w:t>
      </w:r>
    </w:p>
    <w:p w14:paraId="0A2C8B12" w14:textId="7373561C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7.2.</w:t>
      </w:r>
      <w:r w:rsidR="007B1C18">
        <w:rPr>
          <w:rFonts w:cs="Times New Roman"/>
          <w:szCs w:val="22"/>
        </w:rPr>
        <w:t>9</w:t>
      </w:r>
      <w:r w:rsidRPr="006025DF">
        <w:rPr>
          <w:rFonts w:cs="Times New Roman"/>
          <w:szCs w:val="22"/>
        </w:rPr>
        <w:t>. Площадь сквера устанавливается от 0,5 до 2,0 га.</w:t>
      </w:r>
    </w:p>
    <w:p w14:paraId="69DFEFBA" w14:textId="1CE58C3B" w:rsidR="007172C0" w:rsidRPr="006025DF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6025DF">
        <w:rPr>
          <w:rFonts w:cs="Times New Roman"/>
          <w:szCs w:val="22"/>
        </w:rPr>
        <w:t>На территории сквера запрещается размещение застройки. Соотношение элементов территории сквера следует принимать по таблице № 7.2.</w:t>
      </w:r>
    </w:p>
    <w:p w14:paraId="4E047761" w14:textId="4D0A24EE" w:rsidR="007172C0" w:rsidRPr="008E5B41" w:rsidRDefault="007172C0" w:rsidP="007B1C18">
      <w:pPr>
        <w:autoSpaceDE w:val="0"/>
        <w:autoSpaceDN w:val="0"/>
        <w:adjustRightInd w:val="0"/>
        <w:jc w:val="right"/>
        <w:outlineLvl w:val="3"/>
        <w:rPr>
          <w:rFonts w:cs="Times New Roman"/>
          <w:sz w:val="22"/>
          <w:szCs w:val="22"/>
        </w:rPr>
      </w:pPr>
      <w:bookmarkStart w:id="63" w:name="Par4420"/>
      <w:bookmarkEnd w:id="63"/>
      <w:r w:rsidRPr="008E5B41">
        <w:rPr>
          <w:rFonts w:cs="Times New Roman"/>
          <w:sz w:val="22"/>
          <w:szCs w:val="22"/>
        </w:rPr>
        <w:t xml:space="preserve">Таблица № </w:t>
      </w:r>
      <w:r>
        <w:rPr>
          <w:rFonts w:cs="Times New Roman"/>
          <w:sz w:val="22"/>
          <w:szCs w:val="22"/>
        </w:rPr>
        <w:t>7</w:t>
      </w:r>
      <w:r w:rsidRPr="008E5B41">
        <w:rPr>
          <w:rFonts w:cs="Times New Roman"/>
          <w:sz w:val="22"/>
          <w:szCs w:val="22"/>
        </w:rPr>
        <w:t>.2</w:t>
      </w:r>
    </w:p>
    <w:tbl>
      <w:tblPr>
        <w:tblW w:w="0" w:type="auto"/>
        <w:tblCellSpacing w:w="5" w:type="nil"/>
        <w:tblInd w:w="75" w:type="dxa"/>
        <w:tblBorders>
          <w:top w:val="single" w:sz="12" w:space="0" w:color="7F7F7F" w:themeColor="text1" w:themeTint="80"/>
          <w:left w:val="single" w:sz="12" w:space="0" w:color="7F7F7F" w:themeColor="text1" w:themeTint="80"/>
          <w:bottom w:val="single" w:sz="12" w:space="0" w:color="7F7F7F" w:themeColor="text1" w:themeTint="80"/>
          <w:right w:val="single" w:sz="12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235"/>
        <w:gridCol w:w="2783"/>
        <w:gridCol w:w="2783"/>
      </w:tblGrid>
      <w:tr w:rsidR="007172C0" w:rsidRPr="008E5B41" w14:paraId="6BA94954" w14:textId="77777777" w:rsidTr="007B1C18">
        <w:trPr>
          <w:trHeight w:val="400"/>
          <w:tblCellSpacing w:w="5" w:type="nil"/>
        </w:trPr>
        <w:tc>
          <w:tcPr>
            <w:tcW w:w="4235" w:type="dxa"/>
            <w:vMerge w:val="restart"/>
            <w:shd w:val="clear" w:color="auto" w:fill="F2F2F2" w:themeFill="background1" w:themeFillShade="F2"/>
            <w:vAlign w:val="center"/>
          </w:tcPr>
          <w:p w14:paraId="1C64A1AD" w14:textId="5598942E" w:rsidR="007172C0" w:rsidRPr="007B1C18" w:rsidRDefault="007B1C18" w:rsidP="001E6A5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7B1C18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СКВЕРЫ, РАЗМЕЩАЕМЫЕ:</w:t>
            </w:r>
          </w:p>
        </w:tc>
        <w:tc>
          <w:tcPr>
            <w:tcW w:w="5566" w:type="dxa"/>
            <w:gridSpan w:val="2"/>
            <w:shd w:val="clear" w:color="auto" w:fill="F2F2F2" w:themeFill="background1" w:themeFillShade="F2"/>
            <w:vAlign w:val="center"/>
          </w:tcPr>
          <w:p w14:paraId="5B9B30BA" w14:textId="296F0068" w:rsidR="007172C0" w:rsidRPr="007B1C18" w:rsidRDefault="007B1C18" w:rsidP="001E6A5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7B1C18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ЭЛЕМЕНТЫ ТЕРРИТОРИИ (% ОТ ОБЩЕЙ ПЛОЩАДИ)</w:t>
            </w:r>
          </w:p>
        </w:tc>
      </w:tr>
      <w:tr w:rsidR="007172C0" w:rsidRPr="008E5B41" w14:paraId="2112254D" w14:textId="77777777" w:rsidTr="007B1C18">
        <w:trPr>
          <w:trHeight w:val="400"/>
          <w:tblCellSpacing w:w="5" w:type="nil"/>
        </w:trPr>
        <w:tc>
          <w:tcPr>
            <w:tcW w:w="4235" w:type="dxa"/>
            <w:vMerge/>
            <w:shd w:val="clear" w:color="auto" w:fill="F2F2F2" w:themeFill="background1" w:themeFillShade="F2"/>
            <w:vAlign w:val="center"/>
          </w:tcPr>
          <w:p w14:paraId="586EFBB9" w14:textId="77777777" w:rsidR="007172C0" w:rsidRPr="007B1C18" w:rsidRDefault="007172C0" w:rsidP="001E6A5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2783" w:type="dxa"/>
            <w:shd w:val="clear" w:color="auto" w:fill="F2F2F2" w:themeFill="background1" w:themeFillShade="F2"/>
            <w:vAlign w:val="center"/>
          </w:tcPr>
          <w:p w14:paraId="34BBCABD" w14:textId="284DB61C" w:rsidR="007172C0" w:rsidRPr="007B1C18" w:rsidRDefault="007B1C18" w:rsidP="001E6A5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7B1C18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ТЕРРИТОРИИ ЗЕЛЕНЫХ</w:t>
            </w:r>
          </w:p>
          <w:p w14:paraId="235D8908" w14:textId="40F9455B" w:rsidR="007172C0" w:rsidRPr="007B1C18" w:rsidRDefault="007B1C18" w:rsidP="001E6A5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7B1C18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НАСАЖДЕНИЙ И ВОДОЕМОВ</w:t>
            </w:r>
          </w:p>
        </w:tc>
        <w:tc>
          <w:tcPr>
            <w:tcW w:w="2783" w:type="dxa"/>
            <w:shd w:val="clear" w:color="auto" w:fill="F2F2F2" w:themeFill="background1" w:themeFillShade="F2"/>
            <w:vAlign w:val="center"/>
          </w:tcPr>
          <w:p w14:paraId="565EBF9D" w14:textId="68C1C385" w:rsidR="007172C0" w:rsidRPr="007B1C18" w:rsidRDefault="007B1C18" w:rsidP="001E6A5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7B1C18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АЛЛЕИ, ДОРОЖКИ,</w:t>
            </w:r>
          </w:p>
          <w:p w14:paraId="0BE9BD5C" w14:textId="1E208F11" w:rsidR="007172C0" w:rsidRPr="007B1C18" w:rsidRDefault="007B1C18" w:rsidP="001E6A5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7B1C18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ПЛОЩАДКИ, МАЛЫЕ ФОРМЫ</w:t>
            </w:r>
          </w:p>
        </w:tc>
      </w:tr>
      <w:tr w:rsidR="007172C0" w:rsidRPr="008E5B41" w14:paraId="781E0E84" w14:textId="77777777" w:rsidTr="007B1C18">
        <w:trPr>
          <w:tblCellSpacing w:w="5" w:type="nil"/>
        </w:trPr>
        <w:tc>
          <w:tcPr>
            <w:tcW w:w="4235" w:type="dxa"/>
          </w:tcPr>
          <w:p w14:paraId="502DBB43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на городских улицах и площадях   </w:t>
            </w:r>
          </w:p>
        </w:tc>
        <w:tc>
          <w:tcPr>
            <w:tcW w:w="2783" w:type="dxa"/>
          </w:tcPr>
          <w:p w14:paraId="0575CD57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    60 - 75</w:t>
            </w:r>
          </w:p>
        </w:tc>
        <w:tc>
          <w:tcPr>
            <w:tcW w:w="2783" w:type="dxa"/>
          </w:tcPr>
          <w:p w14:paraId="13532779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    40 - 25</w:t>
            </w:r>
          </w:p>
        </w:tc>
      </w:tr>
      <w:tr w:rsidR="007172C0" w:rsidRPr="008E5B41" w14:paraId="5803601F" w14:textId="77777777" w:rsidTr="007B1C18">
        <w:trPr>
          <w:trHeight w:val="600"/>
          <w:tblCellSpacing w:w="5" w:type="nil"/>
        </w:trPr>
        <w:tc>
          <w:tcPr>
            <w:tcW w:w="4235" w:type="dxa"/>
          </w:tcPr>
          <w:p w14:paraId="341FDBAF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в жилых районах, на жилых улицах,</w:t>
            </w:r>
          </w:p>
          <w:p w14:paraId="453B9A79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между зданиями, </w:t>
            </w:r>
            <w:proofErr w:type="gramStart"/>
            <w:r w:rsidRPr="008E5B41">
              <w:rPr>
                <w:rFonts w:cs="Times New Roman"/>
                <w:sz w:val="22"/>
                <w:szCs w:val="22"/>
              </w:rPr>
              <w:t>перед</w:t>
            </w:r>
            <w:proofErr w:type="gramEnd"/>
            <w:r w:rsidRPr="008E5B41">
              <w:rPr>
                <w:rFonts w:cs="Times New Roman"/>
                <w:sz w:val="22"/>
                <w:szCs w:val="22"/>
              </w:rPr>
              <w:t xml:space="preserve"> отдельными </w:t>
            </w:r>
          </w:p>
          <w:p w14:paraId="1AA1DBE4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зданиями                         </w:t>
            </w:r>
          </w:p>
        </w:tc>
        <w:tc>
          <w:tcPr>
            <w:tcW w:w="2783" w:type="dxa"/>
          </w:tcPr>
          <w:p w14:paraId="4E7D7BB1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    70 - 80</w:t>
            </w:r>
          </w:p>
        </w:tc>
        <w:tc>
          <w:tcPr>
            <w:tcW w:w="2783" w:type="dxa"/>
          </w:tcPr>
          <w:p w14:paraId="3EFF022D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    30 - 20</w:t>
            </w:r>
          </w:p>
        </w:tc>
      </w:tr>
    </w:tbl>
    <w:p w14:paraId="148B750F" w14:textId="77777777" w:rsidR="007172C0" w:rsidRPr="008E5B41" w:rsidRDefault="007172C0" w:rsidP="007172C0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</w:rPr>
      </w:pPr>
    </w:p>
    <w:p w14:paraId="4516743A" w14:textId="7088AA70" w:rsidR="007172C0" w:rsidRPr="007B1C18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7B1C18">
        <w:rPr>
          <w:rFonts w:cs="Times New Roman"/>
          <w:szCs w:val="22"/>
        </w:rPr>
        <w:t>7.2.1</w:t>
      </w:r>
      <w:r w:rsidR="007B1C18">
        <w:rPr>
          <w:rFonts w:cs="Times New Roman"/>
          <w:szCs w:val="22"/>
        </w:rPr>
        <w:t>0</w:t>
      </w:r>
      <w:r w:rsidRPr="007B1C18">
        <w:rPr>
          <w:rFonts w:cs="Times New Roman"/>
          <w:szCs w:val="22"/>
        </w:rPr>
        <w:t>. Дорожная сеть рекреационных территорий (дороги, аллеи, тропы) организуется по возможности с минимальными уклонами в соответствии с направлениями основных путей движения пешеходов и с учетом определения кратчайших расстояний к остановочным пунктам, игровым и спортивным площадкам. Ширина дорожки должна быть кратной 0,75 м (ширина полосы движения одного человека) с учетом возможности проезда детской и инвалидной коляски в обоих направлениях.</w:t>
      </w:r>
    </w:p>
    <w:p w14:paraId="09759C41" w14:textId="77777777" w:rsidR="007172C0" w:rsidRPr="007B1C18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7B1C18">
        <w:rPr>
          <w:rFonts w:cs="Times New Roman"/>
          <w:szCs w:val="22"/>
        </w:rPr>
        <w:t>На пешеходных аллеях следует устраивать площадки для кратковременного отдыха.</w:t>
      </w:r>
    </w:p>
    <w:p w14:paraId="7FF83284" w14:textId="77777777" w:rsidR="007172C0" w:rsidRPr="007B1C18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7B1C18">
        <w:rPr>
          <w:rFonts w:cs="Times New Roman"/>
          <w:szCs w:val="22"/>
        </w:rPr>
        <w:t>Покрытия площадок, дорожно-</w:t>
      </w:r>
      <w:proofErr w:type="spellStart"/>
      <w:r w:rsidRPr="007B1C18">
        <w:rPr>
          <w:rFonts w:cs="Times New Roman"/>
          <w:szCs w:val="22"/>
        </w:rPr>
        <w:t>тропиночной</w:t>
      </w:r>
      <w:proofErr w:type="spellEnd"/>
      <w:r w:rsidRPr="007B1C18">
        <w:rPr>
          <w:rFonts w:cs="Times New Roman"/>
          <w:szCs w:val="22"/>
        </w:rPr>
        <w:t xml:space="preserve"> сети в пределах рекреационных территорий следует применять из плиток, щебня и других прочных минеральных материалов, допуская применение асфальтового покрытия в исключительных случаях.</w:t>
      </w:r>
    </w:p>
    <w:p w14:paraId="6FB6E80A" w14:textId="7469A210" w:rsidR="007172C0" w:rsidRPr="007B1C18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7B1C18">
        <w:rPr>
          <w:rFonts w:cs="Times New Roman"/>
          <w:szCs w:val="22"/>
        </w:rPr>
        <w:t>7.2.1</w:t>
      </w:r>
      <w:r w:rsidR="007B1C18">
        <w:rPr>
          <w:rFonts w:cs="Times New Roman"/>
          <w:szCs w:val="22"/>
        </w:rPr>
        <w:t>1</w:t>
      </w:r>
      <w:r w:rsidRPr="007B1C18">
        <w:rPr>
          <w:rFonts w:cs="Times New Roman"/>
          <w:szCs w:val="22"/>
        </w:rPr>
        <w:t>. Озелененные территории общего пользования должны быть благоустроены и оборудованы малыми архитектурными формами: фонтанами и бассейнами, лестницами, беседками, пандусами, подпорными стенками, светильниками и др. Число светильников следует определять по нормам освещенности территорий.</w:t>
      </w:r>
    </w:p>
    <w:p w14:paraId="56F0ABA9" w14:textId="779EEA4A" w:rsidR="007172C0" w:rsidRPr="007B1C18" w:rsidRDefault="007172C0" w:rsidP="007172C0">
      <w:pPr>
        <w:autoSpaceDE w:val="0"/>
        <w:autoSpaceDN w:val="0"/>
        <w:adjustRightInd w:val="0"/>
        <w:ind w:firstLine="540"/>
        <w:jc w:val="both"/>
        <w:rPr>
          <w:rFonts w:cs="Times New Roman"/>
          <w:szCs w:val="22"/>
        </w:rPr>
      </w:pPr>
      <w:r w:rsidRPr="007B1C18">
        <w:rPr>
          <w:rFonts w:cs="Times New Roman"/>
          <w:szCs w:val="22"/>
        </w:rPr>
        <w:t>7.2.1</w:t>
      </w:r>
      <w:r w:rsidR="007B1C18">
        <w:rPr>
          <w:rFonts w:cs="Times New Roman"/>
          <w:szCs w:val="22"/>
        </w:rPr>
        <w:t>2</w:t>
      </w:r>
      <w:r w:rsidRPr="007B1C18">
        <w:rPr>
          <w:rFonts w:cs="Times New Roman"/>
          <w:szCs w:val="22"/>
        </w:rPr>
        <w:t>. Расстояния от зданий и сооружений до зеленых насаждений следует принимать в соответствии с таблицей № 7.3 при условии беспрепятственного подъезда и работы пожарного автотранспорта.</w:t>
      </w:r>
    </w:p>
    <w:p w14:paraId="2BABCAE1" w14:textId="74504229" w:rsidR="007172C0" w:rsidRPr="008E5B41" w:rsidRDefault="007172C0" w:rsidP="007B1C18">
      <w:pPr>
        <w:autoSpaceDE w:val="0"/>
        <w:autoSpaceDN w:val="0"/>
        <w:adjustRightInd w:val="0"/>
        <w:jc w:val="right"/>
        <w:outlineLvl w:val="3"/>
        <w:rPr>
          <w:rFonts w:cs="Times New Roman"/>
          <w:sz w:val="22"/>
          <w:szCs w:val="22"/>
        </w:rPr>
      </w:pPr>
      <w:bookmarkStart w:id="64" w:name="Par4441"/>
      <w:bookmarkEnd w:id="64"/>
      <w:r w:rsidRPr="008E5B41">
        <w:rPr>
          <w:rFonts w:cs="Times New Roman"/>
          <w:sz w:val="22"/>
          <w:szCs w:val="22"/>
        </w:rPr>
        <w:t xml:space="preserve">Таблица № </w:t>
      </w:r>
      <w:r>
        <w:rPr>
          <w:rFonts w:cs="Times New Roman"/>
          <w:sz w:val="22"/>
          <w:szCs w:val="22"/>
        </w:rPr>
        <w:t>7</w:t>
      </w:r>
      <w:r w:rsidRPr="008E5B41">
        <w:rPr>
          <w:rFonts w:cs="Times New Roman"/>
          <w:sz w:val="22"/>
          <w:szCs w:val="22"/>
        </w:rPr>
        <w:t>.3</w:t>
      </w:r>
    </w:p>
    <w:tbl>
      <w:tblPr>
        <w:tblW w:w="0" w:type="auto"/>
        <w:tblCellSpacing w:w="5" w:type="nil"/>
        <w:tblInd w:w="75" w:type="dxa"/>
        <w:tblBorders>
          <w:top w:val="single" w:sz="12" w:space="0" w:color="7F7F7F" w:themeColor="text1" w:themeTint="80"/>
          <w:left w:val="single" w:sz="12" w:space="0" w:color="7F7F7F" w:themeColor="text1" w:themeTint="80"/>
          <w:bottom w:val="single" w:sz="12" w:space="0" w:color="7F7F7F" w:themeColor="text1" w:themeTint="80"/>
          <w:right w:val="single" w:sz="12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"/>
        <w:gridCol w:w="5512"/>
        <w:gridCol w:w="1590"/>
        <w:gridCol w:w="1484"/>
      </w:tblGrid>
      <w:tr w:rsidR="007172C0" w:rsidRPr="008E5B41" w14:paraId="27CE74FA" w14:textId="77777777" w:rsidTr="007B1C18">
        <w:trPr>
          <w:trHeight w:val="540"/>
          <w:tblCellSpacing w:w="5" w:type="nil"/>
        </w:trPr>
        <w:tc>
          <w:tcPr>
            <w:tcW w:w="572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7892F06D" w14:textId="448F780E" w:rsidR="007172C0" w:rsidRPr="007B1C18" w:rsidRDefault="007B1C18" w:rsidP="004046E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7B1C18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ЗДАНИЕ, СООРУЖЕНИЕ</w:t>
            </w:r>
          </w:p>
        </w:tc>
        <w:tc>
          <w:tcPr>
            <w:tcW w:w="3074" w:type="dxa"/>
            <w:gridSpan w:val="2"/>
            <w:shd w:val="clear" w:color="auto" w:fill="F2F2F2" w:themeFill="background1" w:themeFillShade="F2"/>
            <w:vAlign w:val="center"/>
          </w:tcPr>
          <w:p w14:paraId="381E8BDF" w14:textId="70403256" w:rsidR="007172C0" w:rsidRPr="007B1C18" w:rsidRDefault="007B1C18" w:rsidP="004046E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7B1C18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РАССТОЯНИЯ, М, ОТ ЗДАНИЯ,</w:t>
            </w:r>
          </w:p>
          <w:p w14:paraId="06E8B0AC" w14:textId="193F0261" w:rsidR="007172C0" w:rsidRPr="007B1C18" w:rsidRDefault="007B1C18" w:rsidP="004046E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7B1C18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СООРУЖЕНИЯ, ОБЪЕКТА ДО ОСИ</w:t>
            </w:r>
          </w:p>
        </w:tc>
      </w:tr>
      <w:tr w:rsidR="007172C0" w:rsidRPr="008E5B41" w14:paraId="449675C7" w14:textId="77777777" w:rsidTr="007B1C18">
        <w:trPr>
          <w:tblCellSpacing w:w="5" w:type="nil"/>
        </w:trPr>
        <w:tc>
          <w:tcPr>
            <w:tcW w:w="5724" w:type="dxa"/>
            <w:gridSpan w:val="2"/>
            <w:vMerge/>
            <w:shd w:val="clear" w:color="auto" w:fill="F2F2F2" w:themeFill="background1" w:themeFillShade="F2"/>
            <w:vAlign w:val="center"/>
          </w:tcPr>
          <w:p w14:paraId="366A6107" w14:textId="77777777" w:rsidR="007172C0" w:rsidRPr="007B1C18" w:rsidRDefault="007172C0" w:rsidP="004046E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590" w:type="dxa"/>
            <w:shd w:val="clear" w:color="auto" w:fill="F2F2F2" w:themeFill="background1" w:themeFillShade="F2"/>
            <w:vAlign w:val="center"/>
          </w:tcPr>
          <w:p w14:paraId="2A192AF4" w14:textId="554EEBFC" w:rsidR="007172C0" w:rsidRPr="007B1C18" w:rsidRDefault="007B1C18" w:rsidP="004046E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7B1C18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СТВОЛА ДЕРЕВА</w:t>
            </w:r>
          </w:p>
        </w:tc>
        <w:tc>
          <w:tcPr>
            <w:tcW w:w="1484" w:type="dxa"/>
            <w:shd w:val="clear" w:color="auto" w:fill="F2F2F2" w:themeFill="background1" w:themeFillShade="F2"/>
            <w:vAlign w:val="center"/>
          </w:tcPr>
          <w:p w14:paraId="22918B37" w14:textId="167B2E86" w:rsidR="007172C0" w:rsidRPr="007B1C18" w:rsidRDefault="007B1C18" w:rsidP="004046E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7B1C18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КУСТАРНИКА</w:t>
            </w:r>
          </w:p>
        </w:tc>
      </w:tr>
      <w:tr w:rsidR="007172C0" w:rsidRPr="008E5B41" w14:paraId="3E20EC6B" w14:textId="77777777" w:rsidTr="007B1C18">
        <w:trPr>
          <w:tblCellSpacing w:w="5" w:type="nil"/>
        </w:trPr>
        <w:tc>
          <w:tcPr>
            <w:tcW w:w="5724" w:type="dxa"/>
            <w:gridSpan w:val="2"/>
          </w:tcPr>
          <w:p w14:paraId="5B3120FE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Наружная стена здания и сооружения                 </w:t>
            </w:r>
          </w:p>
        </w:tc>
        <w:tc>
          <w:tcPr>
            <w:tcW w:w="1590" w:type="dxa"/>
          </w:tcPr>
          <w:p w14:paraId="06CB97FA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5,0</w:t>
            </w:r>
          </w:p>
        </w:tc>
        <w:tc>
          <w:tcPr>
            <w:tcW w:w="1484" w:type="dxa"/>
          </w:tcPr>
          <w:p w14:paraId="4B921448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1,5</w:t>
            </w:r>
          </w:p>
        </w:tc>
      </w:tr>
      <w:tr w:rsidR="007172C0" w:rsidRPr="008E5B41" w14:paraId="04FAF1A8" w14:textId="77777777" w:rsidTr="007B1C18">
        <w:trPr>
          <w:tblCellSpacing w:w="5" w:type="nil"/>
        </w:trPr>
        <w:tc>
          <w:tcPr>
            <w:tcW w:w="5724" w:type="dxa"/>
            <w:gridSpan w:val="2"/>
          </w:tcPr>
          <w:p w14:paraId="101A8BAE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Край тротуара и садовой дорожки                    </w:t>
            </w:r>
          </w:p>
        </w:tc>
        <w:tc>
          <w:tcPr>
            <w:tcW w:w="1590" w:type="dxa"/>
          </w:tcPr>
          <w:p w14:paraId="656D5EA3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0,7</w:t>
            </w:r>
          </w:p>
        </w:tc>
        <w:tc>
          <w:tcPr>
            <w:tcW w:w="1484" w:type="dxa"/>
          </w:tcPr>
          <w:p w14:paraId="2FD4778C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0,5</w:t>
            </w:r>
          </w:p>
        </w:tc>
      </w:tr>
      <w:tr w:rsidR="007172C0" w:rsidRPr="008E5B41" w14:paraId="0FCC243D" w14:textId="77777777" w:rsidTr="007B1C18">
        <w:trPr>
          <w:trHeight w:val="360"/>
          <w:tblCellSpacing w:w="5" w:type="nil"/>
        </w:trPr>
        <w:tc>
          <w:tcPr>
            <w:tcW w:w="5724" w:type="dxa"/>
            <w:gridSpan w:val="2"/>
          </w:tcPr>
          <w:p w14:paraId="2A156B8F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Край проезжей части улиц, кромка укрепленной полосы</w:t>
            </w:r>
          </w:p>
          <w:p w14:paraId="12CC2944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обочины дороги или бровка канавы                   </w:t>
            </w:r>
          </w:p>
        </w:tc>
        <w:tc>
          <w:tcPr>
            <w:tcW w:w="1590" w:type="dxa"/>
          </w:tcPr>
          <w:p w14:paraId="3D57C0CA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2,0</w:t>
            </w:r>
          </w:p>
        </w:tc>
        <w:tc>
          <w:tcPr>
            <w:tcW w:w="1484" w:type="dxa"/>
          </w:tcPr>
          <w:p w14:paraId="6A8BC9DD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1,0</w:t>
            </w:r>
          </w:p>
        </w:tc>
      </w:tr>
      <w:tr w:rsidR="007172C0" w:rsidRPr="008E5B41" w14:paraId="175D38CB" w14:textId="77777777" w:rsidTr="007B1C18">
        <w:trPr>
          <w:trHeight w:val="360"/>
          <w:tblCellSpacing w:w="5" w:type="nil"/>
        </w:trPr>
        <w:tc>
          <w:tcPr>
            <w:tcW w:w="5724" w:type="dxa"/>
            <w:gridSpan w:val="2"/>
          </w:tcPr>
          <w:p w14:paraId="259702CA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lastRenderedPageBreak/>
              <w:t xml:space="preserve">Мачта и опора осветительной сети, мостовая опора и </w:t>
            </w:r>
          </w:p>
          <w:p w14:paraId="2D52D5ED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эстакада                                           </w:t>
            </w:r>
          </w:p>
        </w:tc>
        <w:tc>
          <w:tcPr>
            <w:tcW w:w="1590" w:type="dxa"/>
          </w:tcPr>
          <w:p w14:paraId="5DE5B711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4,0</w:t>
            </w:r>
          </w:p>
        </w:tc>
        <w:tc>
          <w:tcPr>
            <w:tcW w:w="1484" w:type="dxa"/>
          </w:tcPr>
          <w:p w14:paraId="50ACFC70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 -</w:t>
            </w:r>
          </w:p>
        </w:tc>
      </w:tr>
      <w:tr w:rsidR="007172C0" w:rsidRPr="008E5B41" w14:paraId="7992DD76" w14:textId="77777777" w:rsidTr="007B1C18">
        <w:trPr>
          <w:tblCellSpacing w:w="5" w:type="nil"/>
        </w:trPr>
        <w:tc>
          <w:tcPr>
            <w:tcW w:w="5724" w:type="dxa"/>
            <w:gridSpan w:val="2"/>
          </w:tcPr>
          <w:p w14:paraId="6E5890FF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Подошва откоса, террасы и др.                      </w:t>
            </w:r>
          </w:p>
        </w:tc>
        <w:tc>
          <w:tcPr>
            <w:tcW w:w="1590" w:type="dxa"/>
          </w:tcPr>
          <w:p w14:paraId="56BF6AE4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1,0</w:t>
            </w:r>
          </w:p>
        </w:tc>
        <w:tc>
          <w:tcPr>
            <w:tcW w:w="1484" w:type="dxa"/>
          </w:tcPr>
          <w:p w14:paraId="08748805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0,5</w:t>
            </w:r>
          </w:p>
        </w:tc>
      </w:tr>
      <w:tr w:rsidR="007172C0" w:rsidRPr="008E5B41" w14:paraId="3CD35385" w14:textId="77777777" w:rsidTr="007B1C18">
        <w:trPr>
          <w:tblCellSpacing w:w="5" w:type="nil"/>
        </w:trPr>
        <w:tc>
          <w:tcPr>
            <w:tcW w:w="5724" w:type="dxa"/>
            <w:gridSpan w:val="2"/>
          </w:tcPr>
          <w:p w14:paraId="1246FA2C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Подошва или внутренняя грань подпорной стенки      </w:t>
            </w:r>
          </w:p>
        </w:tc>
        <w:tc>
          <w:tcPr>
            <w:tcW w:w="1590" w:type="dxa"/>
          </w:tcPr>
          <w:p w14:paraId="47F818AA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3,0</w:t>
            </w:r>
          </w:p>
        </w:tc>
        <w:tc>
          <w:tcPr>
            <w:tcW w:w="1484" w:type="dxa"/>
          </w:tcPr>
          <w:p w14:paraId="13D711D2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1,0</w:t>
            </w:r>
          </w:p>
        </w:tc>
      </w:tr>
      <w:tr w:rsidR="007172C0" w:rsidRPr="008E5B41" w14:paraId="5C1BBEE2" w14:textId="77777777" w:rsidTr="007B1C18">
        <w:trPr>
          <w:tblCellSpacing w:w="5" w:type="nil"/>
        </w:trPr>
        <w:tc>
          <w:tcPr>
            <w:tcW w:w="5724" w:type="dxa"/>
            <w:gridSpan w:val="2"/>
          </w:tcPr>
          <w:p w14:paraId="1237F1EE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Подземные сети:                                    </w:t>
            </w:r>
          </w:p>
        </w:tc>
        <w:tc>
          <w:tcPr>
            <w:tcW w:w="1590" w:type="dxa"/>
          </w:tcPr>
          <w:p w14:paraId="0748FE6C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84" w:type="dxa"/>
          </w:tcPr>
          <w:p w14:paraId="1655293D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</w:p>
        </w:tc>
      </w:tr>
      <w:tr w:rsidR="007172C0" w:rsidRPr="008E5B41" w14:paraId="1757231A" w14:textId="77777777" w:rsidTr="007B1C18">
        <w:trPr>
          <w:tblCellSpacing w:w="5" w:type="nil"/>
        </w:trPr>
        <w:tc>
          <w:tcPr>
            <w:tcW w:w="212" w:type="dxa"/>
          </w:tcPr>
          <w:p w14:paraId="2F76C702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12" w:type="dxa"/>
            <w:vMerge w:val="restart"/>
          </w:tcPr>
          <w:p w14:paraId="7ABD6892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газопровод, канализация                           </w:t>
            </w:r>
          </w:p>
        </w:tc>
        <w:tc>
          <w:tcPr>
            <w:tcW w:w="1590" w:type="dxa"/>
            <w:vMerge w:val="restart"/>
          </w:tcPr>
          <w:p w14:paraId="4F61A8DE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1,5</w:t>
            </w:r>
          </w:p>
        </w:tc>
        <w:tc>
          <w:tcPr>
            <w:tcW w:w="1484" w:type="dxa"/>
            <w:vMerge w:val="restart"/>
          </w:tcPr>
          <w:p w14:paraId="709821D7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 -</w:t>
            </w:r>
          </w:p>
        </w:tc>
      </w:tr>
      <w:tr w:rsidR="007172C0" w:rsidRPr="008E5B41" w14:paraId="15DED0E1" w14:textId="77777777" w:rsidTr="007B1C18">
        <w:trPr>
          <w:tblCellSpacing w:w="5" w:type="nil"/>
        </w:trPr>
        <w:tc>
          <w:tcPr>
            <w:tcW w:w="212" w:type="dxa"/>
          </w:tcPr>
          <w:p w14:paraId="04EA68CD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12" w:type="dxa"/>
            <w:vMerge/>
          </w:tcPr>
          <w:p w14:paraId="2FC33779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90" w:type="dxa"/>
            <w:vMerge/>
          </w:tcPr>
          <w:p w14:paraId="6F33DCDE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14:paraId="33AD2E87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7172C0" w:rsidRPr="008E5B41" w14:paraId="495284AC" w14:textId="77777777" w:rsidTr="007B1C18">
        <w:trPr>
          <w:tblCellSpacing w:w="5" w:type="nil"/>
        </w:trPr>
        <w:tc>
          <w:tcPr>
            <w:tcW w:w="212" w:type="dxa"/>
          </w:tcPr>
          <w:p w14:paraId="2000076E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12" w:type="dxa"/>
            <w:vMerge w:val="restart"/>
          </w:tcPr>
          <w:p w14:paraId="3C29C993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proofErr w:type="gramStart"/>
            <w:r w:rsidRPr="008E5B41">
              <w:rPr>
                <w:rFonts w:cs="Times New Roman"/>
                <w:sz w:val="22"/>
                <w:szCs w:val="22"/>
              </w:rPr>
              <w:t>тепловая сеть (стенка канала, тоннеля или оболочка</w:t>
            </w:r>
            <w:proofErr w:type="gramEnd"/>
          </w:p>
          <w:p w14:paraId="2A26D23D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при бесканальной прокладке)                       </w:t>
            </w:r>
          </w:p>
        </w:tc>
        <w:tc>
          <w:tcPr>
            <w:tcW w:w="1590" w:type="dxa"/>
            <w:vMerge w:val="restart"/>
          </w:tcPr>
          <w:p w14:paraId="2E5C2CBA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2,0</w:t>
            </w:r>
          </w:p>
        </w:tc>
        <w:tc>
          <w:tcPr>
            <w:tcW w:w="1484" w:type="dxa"/>
            <w:vMerge w:val="restart"/>
          </w:tcPr>
          <w:p w14:paraId="212CA8C0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1,0</w:t>
            </w:r>
          </w:p>
        </w:tc>
      </w:tr>
      <w:tr w:rsidR="007172C0" w:rsidRPr="008E5B41" w14:paraId="55B69F49" w14:textId="77777777" w:rsidTr="007B1C18">
        <w:trPr>
          <w:tblCellSpacing w:w="5" w:type="nil"/>
        </w:trPr>
        <w:tc>
          <w:tcPr>
            <w:tcW w:w="212" w:type="dxa"/>
          </w:tcPr>
          <w:p w14:paraId="7DB899CA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12" w:type="dxa"/>
            <w:vMerge/>
          </w:tcPr>
          <w:p w14:paraId="2DF0DC63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90" w:type="dxa"/>
            <w:vMerge/>
          </w:tcPr>
          <w:p w14:paraId="0C437B23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14:paraId="13D7B7E6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7172C0" w:rsidRPr="008E5B41" w14:paraId="46DE04D5" w14:textId="77777777" w:rsidTr="007B1C18">
        <w:trPr>
          <w:tblCellSpacing w:w="5" w:type="nil"/>
        </w:trPr>
        <w:tc>
          <w:tcPr>
            <w:tcW w:w="212" w:type="dxa"/>
          </w:tcPr>
          <w:p w14:paraId="5A099E37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12" w:type="dxa"/>
            <w:vMerge/>
          </w:tcPr>
          <w:p w14:paraId="3E0796FF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90" w:type="dxa"/>
            <w:vMerge/>
          </w:tcPr>
          <w:p w14:paraId="44388782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14:paraId="47B35C05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7172C0" w:rsidRPr="008E5B41" w14:paraId="68D9B190" w14:textId="77777777" w:rsidTr="007B1C18">
        <w:trPr>
          <w:tblCellSpacing w:w="5" w:type="nil"/>
        </w:trPr>
        <w:tc>
          <w:tcPr>
            <w:tcW w:w="212" w:type="dxa"/>
          </w:tcPr>
          <w:p w14:paraId="4E6C3120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12" w:type="dxa"/>
            <w:vMerge w:val="restart"/>
          </w:tcPr>
          <w:p w14:paraId="27A578FC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водопровод, дренаж                                </w:t>
            </w:r>
          </w:p>
        </w:tc>
        <w:tc>
          <w:tcPr>
            <w:tcW w:w="1590" w:type="dxa"/>
            <w:vMerge w:val="restart"/>
          </w:tcPr>
          <w:p w14:paraId="121F25A7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2,0</w:t>
            </w:r>
          </w:p>
        </w:tc>
        <w:tc>
          <w:tcPr>
            <w:tcW w:w="1484" w:type="dxa"/>
            <w:vMerge w:val="restart"/>
          </w:tcPr>
          <w:p w14:paraId="4FF443CB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 -</w:t>
            </w:r>
          </w:p>
        </w:tc>
      </w:tr>
      <w:tr w:rsidR="007172C0" w:rsidRPr="008E5B41" w14:paraId="750FB9F8" w14:textId="77777777" w:rsidTr="007B1C18">
        <w:trPr>
          <w:tblCellSpacing w:w="5" w:type="nil"/>
        </w:trPr>
        <w:tc>
          <w:tcPr>
            <w:tcW w:w="212" w:type="dxa"/>
          </w:tcPr>
          <w:p w14:paraId="027DD3F5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12" w:type="dxa"/>
            <w:vMerge/>
          </w:tcPr>
          <w:p w14:paraId="30390E09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90" w:type="dxa"/>
            <w:vMerge/>
          </w:tcPr>
          <w:p w14:paraId="17DC334F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14:paraId="75A9257A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7172C0" w:rsidRPr="008E5B41" w14:paraId="12D920D6" w14:textId="77777777" w:rsidTr="007B1C18">
        <w:trPr>
          <w:tblCellSpacing w:w="5" w:type="nil"/>
        </w:trPr>
        <w:tc>
          <w:tcPr>
            <w:tcW w:w="212" w:type="dxa"/>
          </w:tcPr>
          <w:p w14:paraId="775E5AA6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12" w:type="dxa"/>
            <w:vMerge w:val="restart"/>
          </w:tcPr>
          <w:p w14:paraId="79C8805F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силовой кабель и кабель связи                     </w:t>
            </w:r>
          </w:p>
        </w:tc>
        <w:tc>
          <w:tcPr>
            <w:tcW w:w="1590" w:type="dxa"/>
            <w:vMerge w:val="restart"/>
          </w:tcPr>
          <w:p w14:paraId="1BF1B646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2,0</w:t>
            </w:r>
          </w:p>
        </w:tc>
        <w:tc>
          <w:tcPr>
            <w:tcW w:w="1484" w:type="dxa"/>
            <w:vMerge w:val="restart"/>
          </w:tcPr>
          <w:p w14:paraId="22EA555A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0,7</w:t>
            </w:r>
          </w:p>
        </w:tc>
      </w:tr>
      <w:tr w:rsidR="007172C0" w:rsidRPr="008E5B41" w14:paraId="2C51CA30" w14:textId="77777777" w:rsidTr="007B1C18">
        <w:trPr>
          <w:tblCellSpacing w:w="5" w:type="nil"/>
        </w:trPr>
        <w:tc>
          <w:tcPr>
            <w:tcW w:w="212" w:type="dxa"/>
          </w:tcPr>
          <w:p w14:paraId="2ECD5BA1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512" w:type="dxa"/>
            <w:vMerge/>
          </w:tcPr>
          <w:p w14:paraId="1740F792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90" w:type="dxa"/>
            <w:vMerge/>
          </w:tcPr>
          <w:p w14:paraId="32666BD7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14:paraId="1E43DBBE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</w:tr>
    </w:tbl>
    <w:p w14:paraId="58C655D3" w14:textId="77777777" w:rsidR="007172C0" w:rsidRPr="008E5B41" w:rsidRDefault="007172C0" w:rsidP="007172C0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</w:rPr>
      </w:pPr>
    </w:p>
    <w:p w14:paraId="4BD756F2" w14:textId="77777777" w:rsidR="007172C0" w:rsidRPr="007B1C18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7B1C18">
        <w:rPr>
          <w:rFonts w:cs="Times New Roman"/>
          <w:szCs w:val="22"/>
        </w:rPr>
        <w:t>Приведенные нормы относятся к деревьям с диаметром кроны не более 5 м и должны быть увеличены для деревьев с кроной большего диаметра.</w:t>
      </w:r>
    </w:p>
    <w:p w14:paraId="1F2F4CD8" w14:textId="77777777" w:rsidR="007172C0" w:rsidRPr="007B1C18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7B1C18">
        <w:rPr>
          <w:rFonts w:cs="Times New Roman"/>
          <w:szCs w:val="22"/>
        </w:rPr>
        <w:t>Деревья, высаживаемые у зданий, не должны препятствовать инсоляции и освещенности жилых и общественных помещений.</w:t>
      </w:r>
    </w:p>
    <w:p w14:paraId="4AA746CD" w14:textId="77777777" w:rsidR="00C44E1D" w:rsidRPr="007B1C18" w:rsidRDefault="00C44E1D" w:rsidP="007172C0">
      <w:pPr>
        <w:autoSpaceDE w:val="0"/>
        <w:autoSpaceDN w:val="0"/>
        <w:adjustRightInd w:val="0"/>
        <w:ind w:firstLine="709"/>
        <w:outlineLvl w:val="2"/>
        <w:rPr>
          <w:rFonts w:cs="Times New Roman"/>
          <w:szCs w:val="22"/>
        </w:rPr>
      </w:pPr>
    </w:p>
    <w:p w14:paraId="7676B768" w14:textId="68A962B3" w:rsidR="007172C0" w:rsidRPr="007B1C18" w:rsidRDefault="000109D1" w:rsidP="007172C0">
      <w:pPr>
        <w:autoSpaceDE w:val="0"/>
        <w:autoSpaceDN w:val="0"/>
        <w:adjustRightInd w:val="0"/>
        <w:ind w:firstLine="709"/>
        <w:outlineLvl w:val="2"/>
        <w:rPr>
          <w:rFonts w:cs="Times New Roman"/>
          <w:b/>
          <w:szCs w:val="22"/>
        </w:rPr>
      </w:pPr>
      <w:bookmarkStart w:id="65" w:name="Par83"/>
      <w:r w:rsidRPr="007B1C18">
        <w:rPr>
          <w:rFonts w:cs="Times New Roman"/>
          <w:b/>
          <w:szCs w:val="22"/>
        </w:rPr>
        <w:t>7</w:t>
      </w:r>
      <w:r w:rsidR="007172C0" w:rsidRPr="007B1C18">
        <w:rPr>
          <w:rFonts w:cs="Times New Roman"/>
          <w:b/>
          <w:szCs w:val="22"/>
        </w:rPr>
        <w:t>.3. Зоны отдыха</w:t>
      </w:r>
    </w:p>
    <w:bookmarkEnd w:id="65"/>
    <w:p w14:paraId="436718ED" w14:textId="77777777" w:rsidR="007172C0" w:rsidRPr="007B1C18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</w:p>
    <w:p w14:paraId="65341795" w14:textId="00EEE5AA" w:rsidR="007172C0" w:rsidRPr="007B1C18" w:rsidRDefault="000109D1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7B1C18">
        <w:rPr>
          <w:rFonts w:cs="Times New Roman"/>
          <w:szCs w:val="22"/>
        </w:rPr>
        <w:t>7</w:t>
      </w:r>
      <w:r w:rsidR="007172C0" w:rsidRPr="007B1C18">
        <w:rPr>
          <w:rFonts w:cs="Times New Roman"/>
          <w:szCs w:val="22"/>
        </w:rPr>
        <w:t>.3.1. Зоны отдыха город</w:t>
      </w:r>
      <w:r w:rsidR="00661C58" w:rsidRPr="007B1C18">
        <w:rPr>
          <w:rFonts w:cs="Times New Roman"/>
          <w:szCs w:val="22"/>
        </w:rPr>
        <w:t>ов</w:t>
      </w:r>
      <w:r w:rsidR="007172C0" w:rsidRPr="007B1C18">
        <w:rPr>
          <w:rFonts w:cs="Times New Roman"/>
          <w:szCs w:val="22"/>
        </w:rPr>
        <w:t xml:space="preserve"> формируются на базе озелененных территорий общего пользования, природных и искусственных водоемов, рек.</w:t>
      </w:r>
    </w:p>
    <w:p w14:paraId="1A79A704" w14:textId="1263341D" w:rsidR="007172C0" w:rsidRPr="007B1C18" w:rsidRDefault="000109D1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7B1C18">
        <w:rPr>
          <w:rFonts w:cs="Times New Roman"/>
          <w:szCs w:val="22"/>
        </w:rPr>
        <w:t>7</w:t>
      </w:r>
      <w:r w:rsidR="007172C0" w:rsidRPr="007B1C18">
        <w:rPr>
          <w:rFonts w:cs="Times New Roman"/>
          <w:szCs w:val="22"/>
        </w:rPr>
        <w:t>.3.2. Зоны массового кратковременного отдыха следует располагать в пределах доступности на общественном транспорте не более 1,5 ч.</w:t>
      </w:r>
    </w:p>
    <w:p w14:paraId="48090FE8" w14:textId="74E08BA2" w:rsidR="007172C0" w:rsidRPr="007B1C18" w:rsidRDefault="000109D1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7B1C18">
        <w:rPr>
          <w:rFonts w:cs="Times New Roman"/>
          <w:szCs w:val="22"/>
        </w:rPr>
        <w:t>7</w:t>
      </w:r>
      <w:r w:rsidR="007172C0" w:rsidRPr="007B1C18">
        <w:rPr>
          <w:rFonts w:cs="Times New Roman"/>
          <w:szCs w:val="22"/>
        </w:rPr>
        <w:t>.3.3. При выделении территорий для рекреационной деятельности необходимо учитывать допустимые нагрузки на природный комплекс с учетом типа ландшафта, его состояния.</w:t>
      </w:r>
    </w:p>
    <w:p w14:paraId="1EB40DC0" w14:textId="77777777" w:rsidR="007172C0" w:rsidRPr="007B1C18" w:rsidRDefault="007172C0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7B1C18">
        <w:rPr>
          <w:rFonts w:cs="Times New Roman"/>
          <w:szCs w:val="22"/>
        </w:rPr>
        <w:t>Размеры территории зон отдыха следует принимать из расчета не менее 500 - 1000 кв. м на 1 посетителя, в том числе интенсивно используемая ее часть для активных видов отдыха должна составлять не менее 100 кв. м на одного посетителя. Площадь отдельных участков зоны массового кратковременного отдыха следует принимать не менее 50 га.</w:t>
      </w:r>
    </w:p>
    <w:p w14:paraId="7C8049C0" w14:textId="4DCBC56C" w:rsidR="007172C0" w:rsidRPr="007B1C18" w:rsidRDefault="000109D1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7B1C18">
        <w:rPr>
          <w:rFonts w:cs="Times New Roman"/>
          <w:szCs w:val="22"/>
        </w:rPr>
        <w:t>7</w:t>
      </w:r>
      <w:r w:rsidR="007172C0" w:rsidRPr="007B1C18">
        <w:rPr>
          <w:rFonts w:cs="Times New Roman"/>
          <w:szCs w:val="22"/>
        </w:rPr>
        <w:t xml:space="preserve">.3.4. Зоны отдыха следует размещать на расстоянии от оздоровительных учреждений, </w:t>
      </w:r>
      <w:r w:rsidR="00661C58" w:rsidRPr="007B1C18">
        <w:rPr>
          <w:rFonts w:cs="Times New Roman"/>
          <w:szCs w:val="22"/>
        </w:rPr>
        <w:t xml:space="preserve"> </w:t>
      </w:r>
      <w:r w:rsidR="007172C0" w:rsidRPr="007B1C18">
        <w:rPr>
          <w:rFonts w:cs="Times New Roman"/>
          <w:szCs w:val="22"/>
        </w:rPr>
        <w:t>автомобильных дорог общей сети не менее 500 м, а от домов отдыха - не менее 300 м.</w:t>
      </w:r>
    </w:p>
    <w:p w14:paraId="609A4422" w14:textId="21DAA90E" w:rsidR="007172C0" w:rsidRPr="007B1C18" w:rsidRDefault="000109D1" w:rsidP="007172C0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7B1C18">
        <w:rPr>
          <w:rFonts w:cs="Times New Roman"/>
          <w:szCs w:val="22"/>
        </w:rPr>
        <w:t>7</w:t>
      </w:r>
      <w:r w:rsidR="007172C0" w:rsidRPr="007B1C18">
        <w:rPr>
          <w:rFonts w:cs="Times New Roman"/>
          <w:szCs w:val="22"/>
        </w:rPr>
        <w:t>.3.5. Допускается строительство в зоне отдыха объектов, связанных непосредственно с рекреационной деятельностью (в том числе, пансионаты, кемпинги, базы отдыха, спортивные и игровые площадки) и с обслуживанием зоны отдыха (в том числе, загородные рестораны, кафе, центры развлечения, пункты проката).</w:t>
      </w:r>
    </w:p>
    <w:p w14:paraId="520D40CD" w14:textId="13BDFAF8" w:rsidR="008F3AAD" w:rsidRPr="00A70C92" w:rsidRDefault="000109D1" w:rsidP="00A70C9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7B1C18">
        <w:rPr>
          <w:rFonts w:cs="Times New Roman"/>
          <w:szCs w:val="22"/>
        </w:rPr>
        <w:t>7</w:t>
      </w:r>
      <w:r w:rsidR="007172C0" w:rsidRPr="007B1C18">
        <w:rPr>
          <w:rFonts w:cs="Times New Roman"/>
          <w:szCs w:val="22"/>
        </w:rPr>
        <w:t xml:space="preserve">.3.6 Размещение объектов по обслуживанию зон отдыха (нормы обслуживания открытой сети для районов загородного кратковременного отдыха) рекомендуется принимать по таблице № </w:t>
      </w:r>
      <w:r w:rsidR="00B7522A" w:rsidRPr="007B1C18">
        <w:rPr>
          <w:rFonts w:cs="Times New Roman"/>
          <w:szCs w:val="22"/>
        </w:rPr>
        <w:t>7</w:t>
      </w:r>
      <w:r w:rsidR="007172C0" w:rsidRPr="007B1C18">
        <w:rPr>
          <w:rFonts w:cs="Times New Roman"/>
          <w:szCs w:val="22"/>
        </w:rPr>
        <w:t>.4.</w:t>
      </w:r>
      <w:bookmarkStart w:id="66" w:name="Par4493"/>
      <w:bookmarkEnd w:id="66"/>
    </w:p>
    <w:p w14:paraId="4EBACFEA" w14:textId="16118046" w:rsidR="007172C0" w:rsidRPr="008E5B41" w:rsidRDefault="007172C0" w:rsidP="00A70C92">
      <w:pPr>
        <w:autoSpaceDE w:val="0"/>
        <w:autoSpaceDN w:val="0"/>
        <w:adjustRightInd w:val="0"/>
        <w:ind w:firstLine="709"/>
        <w:jc w:val="right"/>
        <w:outlineLvl w:val="3"/>
        <w:rPr>
          <w:rFonts w:cs="Times New Roman"/>
          <w:sz w:val="22"/>
          <w:szCs w:val="22"/>
        </w:rPr>
      </w:pPr>
      <w:r w:rsidRPr="008E5B41">
        <w:rPr>
          <w:rFonts w:cs="Times New Roman"/>
          <w:sz w:val="22"/>
          <w:szCs w:val="22"/>
        </w:rPr>
        <w:t xml:space="preserve">Таблица № </w:t>
      </w:r>
      <w:r w:rsidR="00B7522A">
        <w:rPr>
          <w:rFonts w:cs="Times New Roman"/>
          <w:sz w:val="22"/>
          <w:szCs w:val="22"/>
        </w:rPr>
        <w:t>7</w:t>
      </w:r>
      <w:r w:rsidRPr="008E5B41">
        <w:rPr>
          <w:rFonts w:cs="Times New Roman"/>
          <w:sz w:val="22"/>
          <w:szCs w:val="22"/>
        </w:rPr>
        <w:t>.4</w:t>
      </w:r>
    </w:p>
    <w:tbl>
      <w:tblPr>
        <w:tblW w:w="0" w:type="auto"/>
        <w:tblCellSpacing w:w="5" w:type="nil"/>
        <w:tblInd w:w="75" w:type="dxa"/>
        <w:tblBorders>
          <w:top w:val="single" w:sz="12" w:space="0" w:color="7F7F7F" w:themeColor="text1" w:themeTint="80"/>
          <w:left w:val="single" w:sz="12" w:space="0" w:color="7F7F7F" w:themeColor="text1" w:themeTint="80"/>
          <w:bottom w:val="single" w:sz="12" w:space="0" w:color="7F7F7F" w:themeColor="text1" w:themeTint="80"/>
          <w:right w:val="single" w:sz="12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2"/>
        <w:gridCol w:w="4356"/>
        <w:gridCol w:w="2420"/>
        <w:gridCol w:w="2299"/>
      </w:tblGrid>
      <w:tr w:rsidR="007172C0" w:rsidRPr="008E5B41" w14:paraId="3E66822B" w14:textId="77777777" w:rsidTr="00A70C92">
        <w:trPr>
          <w:trHeight w:val="400"/>
          <w:tblCellSpacing w:w="5" w:type="nil"/>
        </w:trPr>
        <w:tc>
          <w:tcPr>
            <w:tcW w:w="4598" w:type="dxa"/>
            <w:gridSpan w:val="2"/>
            <w:shd w:val="clear" w:color="auto" w:fill="F2F2F2" w:themeFill="background1" w:themeFillShade="F2"/>
            <w:vAlign w:val="center"/>
          </w:tcPr>
          <w:p w14:paraId="6FC71D52" w14:textId="00CFF374" w:rsidR="007172C0" w:rsidRPr="00A70C92" w:rsidRDefault="00A70C92" w:rsidP="007B1DA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A70C92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УЧРЕЖДЕНИЯ, ПРЕДПРИЯТИЯ, СООРУЖЕНИЯ</w:t>
            </w:r>
          </w:p>
        </w:tc>
        <w:tc>
          <w:tcPr>
            <w:tcW w:w="2420" w:type="dxa"/>
            <w:shd w:val="clear" w:color="auto" w:fill="F2F2F2" w:themeFill="background1" w:themeFillShade="F2"/>
            <w:vAlign w:val="center"/>
          </w:tcPr>
          <w:p w14:paraId="44BCC069" w14:textId="63C2E0B9" w:rsidR="007172C0" w:rsidRPr="00A70C92" w:rsidRDefault="00A70C92" w:rsidP="007B1DA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A70C92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ЕДИНИЦА ИЗМЕРЕНИЯ</w:t>
            </w:r>
          </w:p>
        </w:tc>
        <w:tc>
          <w:tcPr>
            <w:tcW w:w="2299" w:type="dxa"/>
            <w:shd w:val="clear" w:color="auto" w:fill="F2F2F2" w:themeFill="background1" w:themeFillShade="F2"/>
            <w:vAlign w:val="center"/>
          </w:tcPr>
          <w:p w14:paraId="182E4C19" w14:textId="55FC571F" w:rsidR="007172C0" w:rsidRPr="00A70C92" w:rsidRDefault="00A70C92" w:rsidP="007B1DA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A70C92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 xml:space="preserve">ОБЕСПЕЧЕННОСТЬ </w:t>
            </w:r>
            <w:proofErr w:type="gramStart"/>
            <w:r w:rsidRPr="00A70C92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НА</w:t>
            </w:r>
            <w:proofErr w:type="gramEnd"/>
          </w:p>
          <w:p w14:paraId="432A074A" w14:textId="40C992D1" w:rsidR="007172C0" w:rsidRPr="00A70C92" w:rsidRDefault="00A70C92" w:rsidP="007B1DA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A70C92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1000 ОТДЫХАЮЩИХ</w:t>
            </w:r>
          </w:p>
        </w:tc>
      </w:tr>
      <w:tr w:rsidR="007172C0" w:rsidRPr="008E5B41" w14:paraId="3371F96A" w14:textId="77777777" w:rsidTr="00A70C92">
        <w:trPr>
          <w:tblCellSpacing w:w="5" w:type="nil"/>
        </w:trPr>
        <w:tc>
          <w:tcPr>
            <w:tcW w:w="4598" w:type="dxa"/>
            <w:gridSpan w:val="2"/>
          </w:tcPr>
          <w:p w14:paraId="7D9C6EC1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Предприятия общественного питания: </w:t>
            </w:r>
          </w:p>
        </w:tc>
        <w:tc>
          <w:tcPr>
            <w:tcW w:w="2420" w:type="dxa"/>
          </w:tcPr>
          <w:p w14:paraId="7551D8B9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посадочное место  </w:t>
            </w:r>
          </w:p>
        </w:tc>
        <w:tc>
          <w:tcPr>
            <w:tcW w:w="2299" w:type="dxa"/>
          </w:tcPr>
          <w:p w14:paraId="5FF41FBA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</w:p>
        </w:tc>
      </w:tr>
      <w:tr w:rsidR="007172C0" w:rsidRPr="008E5B41" w14:paraId="1BA349F5" w14:textId="77777777" w:rsidTr="00A70C92">
        <w:trPr>
          <w:tblCellSpacing w:w="5" w:type="nil"/>
        </w:trPr>
        <w:tc>
          <w:tcPr>
            <w:tcW w:w="242" w:type="dxa"/>
          </w:tcPr>
          <w:p w14:paraId="367A1EFE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356" w:type="dxa"/>
            <w:vMerge w:val="restart"/>
          </w:tcPr>
          <w:p w14:paraId="0603B4B1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кафе, закусочные                  </w:t>
            </w:r>
          </w:p>
        </w:tc>
        <w:tc>
          <w:tcPr>
            <w:tcW w:w="2420" w:type="dxa"/>
            <w:vMerge w:val="restart"/>
          </w:tcPr>
          <w:p w14:paraId="5737A98A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99" w:type="dxa"/>
            <w:vMerge w:val="restart"/>
          </w:tcPr>
          <w:p w14:paraId="0D6FF8AA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     28</w:t>
            </w:r>
          </w:p>
        </w:tc>
      </w:tr>
      <w:tr w:rsidR="007172C0" w:rsidRPr="008E5B41" w14:paraId="764D94A7" w14:textId="77777777" w:rsidTr="00A70C92">
        <w:trPr>
          <w:tblCellSpacing w:w="5" w:type="nil"/>
        </w:trPr>
        <w:tc>
          <w:tcPr>
            <w:tcW w:w="242" w:type="dxa"/>
          </w:tcPr>
          <w:p w14:paraId="6258F852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356" w:type="dxa"/>
            <w:vMerge/>
          </w:tcPr>
          <w:p w14:paraId="0A3B4419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20" w:type="dxa"/>
            <w:vMerge/>
          </w:tcPr>
          <w:p w14:paraId="1EB0328C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99" w:type="dxa"/>
            <w:vMerge/>
          </w:tcPr>
          <w:p w14:paraId="688FF8ED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7172C0" w:rsidRPr="008E5B41" w14:paraId="52958BD5" w14:textId="77777777" w:rsidTr="00A70C92">
        <w:trPr>
          <w:tblCellSpacing w:w="5" w:type="nil"/>
        </w:trPr>
        <w:tc>
          <w:tcPr>
            <w:tcW w:w="242" w:type="dxa"/>
          </w:tcPr>
          <w:p w14:paraId="194CD4D7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356" w:type="dxa"/>
            <w:vMerge w:val="restart"/>
          </w:tcPr>
          <w:p w14:paraId="338DED7C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столовые                          </w:t>
            </w:r>
          </w:p>
        </w:tc>
        <w:tc>
          <w:tcPr>
            <w:tcW w:w="2420" w:type="dxa"/>
            <w:vMerge w:val="restart"/>
          </w:tcPr>
          <w:p w14:paraId="66DC7C6B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99" w:type="dxa"/>
            <w:vMerge w:val="restart"/>
          </w:tcPr>
          <w:p w14:paraId="339E14ED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     40</w:t>
            </w:r>
          </w:p>
        </w:tc>
      </w:tr>
      <w:tr w:rsidR="007172C0" w:rsidRPr="008E5B41" w14:paraId="481806CB" w14:textId="77777777" w:rsidTr="00A70C92">
        <w:trPr>
          <w:tblCellSpacing w:w="5" w:type="nil"/>
        </w:trPr>
        <w:tc>
          <w:tcPr>
            <w:tcW w:w="242" w:type="dxa"/>
          </w:tcPr>
          <w:p w14:paraId="4E224C03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356" w:type="dxa"/>
            <w:vMerge/>
          </w:tcPr>
          <w:p w14:paraId="14CADC92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20" w:type="dxa"/>
            <w:vMerge/>
          </w:tcPr>
          <w:p w14:paraId="457C7979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99" w:type="dxa"/>
            <w:vMerge/>
          </w:tcPr>
          <w:p w14:paraId="534CE5C8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7172C0" w:rsidRPr="008E5B41" w14:paraId="4F0DF576" w14:textId="77777777" w:rsidTr="00A70C92">
        <w:trPr>
          <w:tblCellSpacing w:w="5" w:type="nil"/>
        </w:trPr>
        <w:tc>
          <w:tcPr>
            <w:tcW w:w="242" w:type="dxa"/>
          </w:tcPr>
          <w:p w14:paraId="5CC96B1E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356" w:type="dxa"/>
            <w:vMerge w:val="restart"/>
          </w:tcPr>
          <w:p w14:paraId="361F41C7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рестораны                         </w:t>
            </w:r>
          </w:p>
        </w:tc>
        <w:tc>
          <w:tcPr>
            <w:tcW w:w="2420" w:type="dxa"/>
            <w:vMerge w:val="restart"/>
          </w:tcPr>
          <w:p w14:paraId="682B4E00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99" w:type="dxa"/>
            <w:vMerge w:val="restart"/>
          </w:tcPr>
          <w:p w14:paraId="605C469E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     12</w:t>
            </w:r>
          </w:p>
        </w:tc>
      </w:tr>
      <w:tr w:rsidR="007172C0" w:rsidRPr="008E5B41" w14:paraId="53099332" w14:textId="77777777" w:rsidTr="00A70C92">
        <w:trPr>
          <w:tblCellSpacing w:w="5" w:type="nil"/>
        </w:trPr>
        <w:tc>
          <w:tcPr>
            <w:tcW w:w="242" w:type="dxa"/>
          </w:tcPr>
          <w:p w14:paraId="658E9671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356" w:type="dxa"/>
            <w:vMerge/>
          </w:tcPr>
          <w:p w14:paraId="2A2E6071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20" w:type="dxa"/>
            <w:vMerge/>
          </w:tcPr>
          <w:p w14:paraId="50369E66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99" w:type="dxa"/>
            <w:vMerge/>
          </w:tcPr>
          <w:p w14:paraId="5A67969B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7172C0" w:rsidRPr="008E5B41" w14:paraId="35F7D2E0" w14:textId="77777777" w:rsidTr="00A70C92">
        <w:trPr>
          <w:trHeight w:val="400"/>
          <w:tblCellSpacing w:w="5" w:type="nil"/>
        </w:trPr>
        <w:tc>
          <w:tcPr>
            <w:tcW w:w="4598" w:type="dxa"/>
            <w:gridSpan w:val="2"/>
          </w:tcPr>
          <w:p w14:paraId="3160CBAB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Очаги </w:t>
            </w:r>
            <w:proofErr w:type="gramStart"/>
            <w:r w:rsidRPr="008E5B41">
              <w:rPr>
                <w:rFonts w:cs="Times New Roman"/>
                <w:sz w:val="22"/>
                <w:szCs w:val="22"/>
              </w:rPr>
              <w:t>самостоятельного</w:t>
            </w:r>
            <w:proofErr w:type="gramEnd"/>
            <w:r w:rsidRPr="008E5B41">
              <w:rPr>
                <w:rFonts w:cs="Times New Roman"/>
                <w:sz w:val="22"/>
                <w:szCs w:val="22"/>
              </w:rPr>
              <w:t xml:space="preserve">             </w:t>
            </w:r>
          </w:p>
          <w:p w14:paraId="6972252D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приготовления пищи                 </w:t>
            </w:r>
          </w:p>
        </w:tc>
        <w:tc>
          <w:tcPr>
            <w:tcW w:w="2420" w:type="dxa"/>
          </w:tcPr>
          <w:p w14:paraId="5B09292E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шт.               </w:t>
            </w:r>
          </w:p>
        </w:tc>
        <w:tc>
          <w:tcPr>
            <w:tcW w:w="2299" w:type="dxa"/>
          </w:tcPr>
          <w:p w14:paraId="097DB0E4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      5</w:t>
            </w:r>
          </w:p>
        </w:tc>
      </w:tr>
      <w:tr w:rsidR="007172C0" w:rsidRPr="008E5B41" w14:paraId="38B86FE3" w14:textId="77777777" w:rsidTr="00A70C92">
        <w:trPr>
          <w:tblCellSpacing w:w="5" w:type="nil"/>
        </w:trPr>
        <w:tc>
          <w:tcPr>
            <w:tcW w:w="4598" w:type="dxa"/>
            <w:gridSpan w:val="2"/>
          </w:tcPr>
          <w:p w14:paraId="7F61B01E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Магазины:                          </w:t>
            </w:r>
          </w:p>
        </w:tc>
        <w:tc>
          <w:tcPr>
            <w:tcW w:w="2420" w:type="dxa"/>
          </w:tcPr>
          <w:p w14:paraId="61AE5972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рабочее место     </w:t>
            </w:r>
          </w:p>
        </w:tc>
        <w:tc>
          <w:tcPr>
            <w:tcW w:w="2299" w:type="dxa"/>
          </w:tcPr>
          <w:p w14:paraId="78AA4F7D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</w:p>
        </w:tc>
      </w:tr>
      <w:tr w:rsidR="007172C0" w:rsidRPr="008E5B41" w14:paraId="2BD8F9A2" w14:textId="77777777" w:rsidTr="00A70C92">
        <w:trPr>
          <w:tblCellSpacing w:w="5" w:type="nil"/>
        </w:trPr>
        <w:tc>
          <w:tcPr>
            <w:tcW w:w="242" w:type="dxa"/>
          </w:tcPr>
          <w:p w14:paraId="16A92C83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356" w:type="dxa"/>
            <w:vMerge w:val="restart"/>
          </w:tcPr>
          <w:p w14:paraId="731D5748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продовольственные                 </w:t>
            </w:r>
          </w:p>
        </w:tc>
        <w:tc>
          <w:tcPr>
            <w:tcW w:w="2420" w:type="dxa"/>
            <w:vMerge w:val="restart"/>
          </w:tcPr>
          <w:p w14:paraId="47AA601D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99" w:type="dxa"/>
            <w:vMerge w:val="restart"/>
          </w:tcPr>
          <w:p w14:paraId="6E361538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1 - 1,5</w:t>
            </w:r>
          </w:p>
        </w:tc>
      </w:tr>
      <w:tr w:rsidR="007172C0" w:rsidRPr="008E5B41" w14:paraId="2EFD597E" w14:textId="77777777" w:rsidTr="00A70C92">
        <w:trPr>
          <w:tblCellSpacing w:w="5" w:type="nil"/>
        </w:trPr>
        <w:tc>
          <w:tcPr>
            <w:tcW w:w="242" w:type="dxa"/>
          </w:tcPr>
          <w:p w14:paraId="3DED9218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356" w:type="dxa"/>
            <w:vMerge/>
          </w:tcPr>
          <w:p w14:paraId="5E0A7F2E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20" w:type="dxa"/>
            <w:vMerge/>
          </w:tcPr>
          <w:p w14:paraId="53BDE718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99" w:type="dxa"/>
            <w:vMerge/>
          </w:tcPr>
          <w:p w14:paraId="37576653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7172C0" w:rsidRPr="008E5B41" w14:paraId="5F262D48" w14:textId="77777777" w:rsidTr="00A70C92">
        <w:trPr>
          <w:tblCellSpacing w:w="5" w:type="nil"/>
        </w:trPr>
        <w:tc>
          <w:tcPr>
            <w:tcW w:w="242" w:type="dxa"/>
          </w:tcPr>
          <w:p w14:paraId="485EFA5C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356" w:type="dxa"/>
            <w:vMerge w:val="restart"/>
          </w:tcPr>
          <w:p w14:paraId="7EB76F1D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непродовольственные               </w:t>
            </w:r>
          </w:p>
        </w:tc>
        <w:tc>
          <w:tcPr>
            <w:tcW w:w="2420" w:type="dxa"/>
            <w:vMerge w:val="restart"/>
          </w:tcPr>
          <w:p w14:paraId="5E2EA79D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99" w:type="dxa"/>
            <w:vMerge w:val="restart"/>
          </w:tcPr>
          <w:p w14:paraId="3EE12A72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0,5 - 0,8</w:t>
            </w:r>
          </w:p>
        </w:tc>
      </w:tr>
      <w:tr w:rsidR="007172C0" w:rsidRPr="008E5B41" w14:paraId="7DE85015" w14:textId="77777777" w:rsidTr="00A70C92">
        <w:trPr>
          <w:tblCellSpacing w:w="5" w:type="nil"/>
        </w:trPr>
        <w:tc>
          <w:tcPr>
            <w:tcW w:w="242" w:type="dxa"/>
          </w:tcPr>
          <w:p w14:paraId="56A40323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356" w:type="dxa"/>
            <w:vMerge/>
          </w:tcPr>
          <w:p w14:paraId="6D1949B4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20" w:type="dxa"/>
            <w:vMerge/>
          </w:tcPr>
          <w:p w14:paraId="7E2D5F1F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99" w:type="dxa"/>
            <w:vMerge/>
          </w:tcPr>
          <w:p w14:paraId="2DA71549" w14:textId="77777777" w:rsidR="007172C0" w:rsidRPr="008E5B41" w:rsidRDefault="007172C0" w:rsidP="000E33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7172C0" w:rsidRPr="008E5B41" w14:paraId="3B13BE7E" w14:textId="77777777" w:rsidTr="00A70C92">
        <w:trPr>
          <w:tblCellSpacing w:w="5" w:type="nil"/>
        </w:trPr>
        <w:tc>
          <w:tcPr>
            <w:tcW w:w="4598" w:type="dxa"/>
            <w:gridSpan w:val="2"/>
          </w:tcPr>
          <w:p w14:paraId="5455292B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Пункты проката                     </w:t>
            </w:r>
          </w:p>
        </w:tc>
        <w:tc>
          <w:tcPr>
            <w:tcW w:w="2420" w:type="dxa"/>
          </w:tcPr>
          <w:p w14:paraId="621933E8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рабочее место     </w:t>
            </w:r>
          </w:p>
        </w:tc>
        <w:tc>
          <w:tcPr>
            <w:tcW w:w="2299" w:type="dxa"/>
          </w:tcPr>
          <w:p w14:paraId="7BE92A96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    0,2</w:t>
            </w:r>
          </w:p>
        </w:tc>
      </w:tr>
      <w:tr w:rsidR="007172C0" w:rsidRPr="008E5B41" w14:paraId="197113FE" w14:textId="77777777" w:rsidTr="00A70C92">
        <w:trPr>
          <w:tblCellSpacing w:w="5" w:type="nil"/>
        </w:trPr>
        <w:tc>
          <w:tcPr>
            <w:tcW w:w="4598" w:type="dxa"/>
            <w:gridSpan w:val="2"/>
          </w:tcPr>
          <w:p w14:paraId="76E938CB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Спортгородки                       </w:t>
            </w:r>
          </w:p>
        </w:tc>
        <w:tc>
          <w:tcPr>
            <w:tcW w:w="2420" w:type="dxa"/>
          </w:tcPr>
          <w:p w14:paraId="6C34CA8A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м</w:t>
            </w:r>
            <w:proofErr w:type="gramStart"/>
            <w:r w:rsidRPr="008E5B41">
              <w:rPr>
                <w:rFonts w:cs="Times New Roman"/>
                <w:sz w:val="22"/>
                <w:szCs w:val="22"/>
              </w:rPr>
              <w:t>2</w:t>
            </w:r>
            <w:proofErr w:type="gramEnd"/>
            <w:r w:rsidRPr="008E5B41">
              <w:rPr>
                <w:rFonts w:cs="Times New Roman"/>
                <w:sz w:val="22"/>
                <w:szCs w:val="22"/>
              </w:rPr>
              <w:t xml:space="preserve">                </w:t>
            </w:r>
          </w:p>
        </w:tc>
        <w:tc>
          <w:tcPr>
            <w:tcW w:w="2299" w:type="dxa"/>
          </w:tcPr>
          <w:p w14:paraId="404B07A5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3800 - 4000</w:t>
            </w:r>
          </w:p>
        </w:tc>
      </w:tr>
      <w:tr w:rsidR="007172C0" w:rsidRPr="008E5B41" w14:paraId="17717D31" w14:textId="77777777" w:rsidTr="00A70C92">
        <w:trPr>
          <w:tblCellSpacing w:w="5" w:type="nil"/>
        </w:trPr>
        <w:tc>
          <w:tcPr>
            <w:tcW w:w="4598" w:type="dxa"/>
            <w:gridSpan w:val="2"/>
          </w:tcPr>
          <w:p w14:paraId="781AB1A1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Бассейн                            </w:t>
            </w:r>
          </w:p>
        </w:tc>
        <w:tc>
          <w:tcPr>
            <w:tcW w:w="2420" w:type="dxa"/>
          </w:tcPr>
          <w:p w14:paraId="331D7389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м</w:t>
            </w:r>
            <w:proofErr w:type="gramStart"/>
            <w:r w:rsidRPr="008E5B41">
              <w:rPr>
                <w:rFonts w:cs="Times New Roman"/>
                <w:sz w:val="22"/>
                <w:szCs w:val="22"/>
              </w:rPr>
              <w:t>2</w:t>
            </w:r>
            <w:proofErr w:type="gramEnd"/>
            <w:r w:rsidRPr="008E5B41">
              <w:rPr>
                <w:rFonts w:cs="Times New Roman"/>
                <w:sz w:val="22"/>
                <w:szCs w:val="22"/>
              </w:rPr>
              <w:t xml:space="preserve"> водного зеркала</w:t>
            </w:r>
          </w:p>
        </w:tc>
        <w:tc>
          <w:tcPr>
            <w:tcW w:w="2299" w:type="dxa"/>
          </w:tcPr>
          <w:p w14:paraId="0BE626F7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    250</w:t>
            </w:r>
          </w:p>
        </w:tc>
      </w:tr>
      <w:tr w:rsidR="007172C0" w:rsidRPr="008E5B41" w14:paraId="64805D7C" w14:textId="77777777" w:rsidTr="00A70C92">
        <w:trPr>
          <w:tblCellSpacing w:w="5" w:type="nil"/>
        </w:trPr>
        <w:tc>
          <w:tcPr>
            <w:tcW w:w="4598" w:type="dxa"/>
            <w:gridSpan w:val="2"/>
          </w:tcPr>
          <w:p w14:paraId="77DC81C3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Вел</w:t>
            </w:r>
            <w:proofErr w:type="gramStart"/>
            <w:r w:rsidRPr="008E5B41">
              <w:rPr>
                <w:rFonts w:cs="Times New Roman"/>
                <w:sz w:val="22"/>
                <w:szCs w:val="22"/>
              </w:rPr>
              <w:t>о-</w:t>
            </w:r>
            <w:proofErr w:type="gramEnd"/>
            <w:r w:rsidRPr="008E5B41">
              <w:rPr>
                <w:rFonts w:cs="Times New Roman"/>
                <w:sz w:val="22"/>
                <w:szCs w:val="22"/>
              </w:rPr>
              <w:t xml:space="preserve">, лыжные станции              </w:t>
            </w:r>
          </w:p>
        </w:tc>
        <w:tc>
          <w:tcPr>
            <w:tcW w:w="2420" w:type="dxa"/>
          </w:tcPr>
          <w:p w14:paraId="616B022F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место             </w:t>
            </w:r>
          </w:p>
        </w:tc>
        <w:tc>
          <w:tcPr>
            <w:tcW w:w="2299" w:type="dxa"/>
          </w:tcPr>
          <w:p w14:paraId="613FB7F0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    200</w:t>
            </w:r>
          </w:p>
        </w:tc>
      </w:tr>
      <w:tr w:rsidR="007172C0" w:rsidRPr="008E5B41" w14:paraId="006D3665" w14:textId="77777777" w:rsidTr="00A70C92">
        <w:trPr>
          <w:tblCellSpacing w:w="5" w:type="nil"/>
        </w:trPr>
        <w:tc>
          <w:tcPr>
            <w:tcW w:w="4598" w:type="dxa"/>
            <w:gridSpan w:val="2"/>
          </w:tcPr>
          <w:p w14:paraId="2B8F3C15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Автостоянки                        </w:t>
            </w:r>
          </w:p>
        </w:tc>
        <w:tc>
          <w:tcPr>
            <w:tcW w:w="2420" w:type="dxa"/>
          </w:tcPr>
          <w:p w14:paraId="3100C9E5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место             </w:t>
            </w:r>
          </w:p>
        </w:tc>
        <w:tc>
          <w:tcPr>
            <w:tcW w:w="2299" w:type="dxa"/>
          </w:tcPr>
          <w:p w14:paraId="064E2EFC" w14:textId="77777777" w:rsidR="007172C0" w:rsidRPr="008E5B41" w:rsidRDefault="007172C0" w:rsidP="000E3307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               15</w:t>
            </w:r>
          </w:p>
        </w:tc>
      </w:tr>
    </w:tbl>
    <w:p w14:paraId="78CC60AF" w14:textId="77777777" w:rsidR="007172C0" w:rsidRPr="008E5B41" w:rsidRDefault="007172C0" w:rsidP="007172C0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</w:rPr>
      </w:pPr>
    </w:p>
    <w:p w14:paraId="232CC3FE" w14:textId="77777777" w:rsidR="00BE29CC" w:rsidRPr="008E5B41" w:rsidRDefault="00BE29CC" w:rsidP="00516D52">
      <w:pPr>
        <w:pStyle w:val="a1"/>
        <w:spacing w:after="0"/>
        <w:ind w:firstLine="714"/>
        <w:jc w:val="center"/>
        <w:rPr>
          <w:rFonts w:cs="Times New Roman"/>
          <w:b/>
          <w:bCs/>
          <w:sz w:val="22"/>
          <w:szCs w:val="22"/>
        </w:rPr>
      </w:pPr>
    </w:p>
    <w:p w14:paraId="4D29E1B0" w14:textId="441F08F6" w:rsidR="000C4045" w:rsidRPr="00612CF0" w:rsidRDefault="009B742A" w:rsidP="009B742A">
      <w:pPr>
        <w:widowControl/>
        <w:suppressAutoHyphens w:val="0"/>
        <w:jc w:val="both"/>
        <w:rPr>
          <w:rFonts w:cs="Times New Roman"/>
          <w:b/>
          <w:bCs/>
          <w:szCs w:val="22"/>
        </w:rPr>
      </w:pPr>
      <w:bookmarkStart w:id="67" w:name="Par9"/>
      <w:r>
        <w:rPr>
          <w:rFonts w:cs="Times New Roman"/>
          <w:b/>
          <w:bCs/>
          <w:szCs w:val="22"/>
        </w:rPr>
        <w:t xml:space="preserve">           </w:t>
      </w:r>
      <w:r w:rsidR="000109D1" w:rsidRPr="00612CF0">
        <w:rPr>
          <w:rFonts w:cs="Times New Roman"/>
          <w:b/>
          <w:bCs/>
          <w:szCs w:val="22"/>
        </w:rPr>
        <w:t>8</w:t>
      </w:r>
      <w:r w:rsidR="000C4045" w:rsidRPr="00612CF0">
        <w:rPr>
          <w:rFonts w:cs="Times New Roman"/>
          <w:b/>
          <w:bCs/>
          <w:szCs w:val="22"/>
        </w:rPr>
        <w:t>. НОРМАТИВЫ ГРАДОСТРОИТЕЛЬНОГО ПРОЕКТИРОВАНИЯ</w:t>
      </w:r>
    </w:p>
    <w:p w14:paraId="5AC3ECA9" w14:textId="2A2EC1C7" w:rsidR="000C4045" w:rsidRPr="00612CF0" w:rsidRDefault="000C4045" w:rsidP="009B742A">
      <w:pPr>
        <w:pStyle w:val="a1"/>
        <w:tabs>
          <w:tab w:val="left" w:pos="3460"/>
        </w:tabs>
        <w:overflowPunct w:val="0"/>
        <w:autoSpaceDE w:val="0"/>
        <w:spacing w:after="0"/>
        <w:ind w:firstLine="714"/>
        <w:jc w:val="both"/>
        <w:rPr>
          <w:rFonts w:cs="Times New Roman"/>
          <w:b/>
          <w:bCs/>
          <w:szCs w:val="22"/>
        </w:rPr>
      </w:pPr>
      <w:r w:rsidRPr="00612CF0">
        <w:rPr>
          <w:rFonts w:cs="Times New Roman"/>
          <w:b/>
          <w:bCs/>
          <w:szCs w:val="22"/>
        </w:rPr>
        <w:t xml:space="preserve"> </w:t>
      </w:r>
      <w:r w:rsidR="007628CF" w:rsidRPr="00612CF0">
        <w:rPr>
          <w:rFonts w:cs="Times New Roman"/>
          <w:b/>
          <w:bCs/>
          <w:szCs w:val="22"/>
        </w:rPr>
        <w:t>ОСОБООХРАНЯЕМЫХ ТЕРРИТОРИЙ</w:t>
      </w:r>
    </w:p>
    <w:bookmarkEnd w:id="67"/>
    <w:p w14:paraId="295AF36D" w14:textId="77777777" w:rsidR="000C4045" w:rsidRPr="00612CF0" w:rsidRDefault="000C4045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</w:p>
    <w:p w14:paraId="213962E2" w14:textId="077FA39D" w:rsidR="000C4045" w:rsidRPr="00612CF0" w:rsidRDefault="000109D1" w:rsidP="00516D52">
      <w:pPr>
        <w:pStyle w:val="a1"/>
        <w:spacing w:after="0"/>
        <w:ind w:firstLine="714"/>
        <w:jc w:val="both"/>
        <w:rPr>
          <w:rFonts w:cs="Times New Roman"/>
          <w:b/>
          <w:bCs/>
          <w:szCs w:val="22"/>
        </w:rPr>
      </w:pPr>
      <w:r w:rsidRPr="00612CF0">
        <w:rPr>
          <w:rFonts w:cs="Times New Roman"/>
          <w:b/>
          <w:bCs/>
          <w:szCs w:val="22"/>
        </w:rPr>
        <w:t>8</w:t>
      </w:r>
      <w:r w:rsidR="000C4045" w:rsidRPr="00612CF0">
        <w:rPr>
          <w:rFonts w:cs="Times New Roman"/>
          <w:b/>
          <w:bCs/>
          <w:szCs w:val="22"/>
        </w:rPr>
        <w:t xml:space="preserve">.1. Общие требования </w:t>
      </w:r>
    </w:p>
    <w:p w14:paraId="3092E66B" w14:textId="12EC6658" w:rsidR="007628CF" w:rsidRPr="00612CF0" w:rsidRDefault="000109D1" w:rsidP="00516D52">
      <w:pPr>
        <w:autoSpaceDE w:val="0"/>
        <w:autoSpaceDN w:val="0"/>
        <w:adjustRightInd w:val="0"/>
        <w:ind w:firstLine="540"/>
        <w:jc w:val="both"/>
        <w:rPr>
          <w:szCs w:val="22"/>
        </w:rPr>
      </w:pPr>
      <w:r w:rsidRPr="00612CF0">
        <w:rPr>
          <w:szCs w:val="22"/>
        </w:rPr>
        <w:t>8</w:t>
      </w:r>
      <w:r w:rsidR="007628CF" w:rsidRPr="00612CF0">
        <w:rPr>
          <w:szCs w:val="22"/>
        </w:rPr>
        <w:t>.1.1. В состав зон особо охраняемых территорий могут включаться земельные участки, имеющие особое природоохранное, научное, историко-культурное, эстетическое, рекреационное, оздоровительное и иное особо ценное значение.</w:t>
      </w:r>
    </w:p>
    <w:p w14:paraId="0E9E5C42" w14:textId="485811A1" w:rsidR="007628CF" w:rsidRPr="00612CF0" w:rsidRDefault="000109D1" w:rsidP="00516D52">
      <w:pPr>
        <w:autoSpaceDE w:val="0"/>
        <w:autoSpaceDN w:val="0"/>
        <w:adjustRightInd w:val="0"/>
        <w:ind w:firstLine="540"/>
        <w:jc w:val="both"/>
        <w:rPr>
          <w:szCs w:val="22"/>
        </w:rPr>
      </w:pPr>
      <w:r w:rsidRPr="00612CF0">
        <w:rPr>
          <w:szCs w:val="22"/>
        </w:rPr>
        <w:t>8</w:t>
      </w:r>
      <w:r w:rsidR="007628CF" w:rsidRPr="00612CF0">
        <w:rPr>
          <w:szCs w:val="22"/>
        </w:rPr>
        <w:t xml:space="preserve">.1.2. Состав земель особо охраняемых территорий, а также порядок отнесения земель к землям особо охраняемых территорий определяются в соответствии с требованиями </w:t>
      </w:r>
      <w:hyperlink r:id="rId10" w:history="1">
        <w:r w:rsidR="007628CF" w:rsidRPr="00612CF0">
          <w:rPr>
            <w:szCs w:val="22"/>
          </w:rPr>
          <w:t>статьи 94</w:t>
        </w:r>
      </w:hyperlink>
      <w:r w:rsidR="007628CF" w:rsidRPr="00612CF0">
        <w:rPr>
          <w:szCs w:val="22"/>
        </w:rPr>
        <w:t xml:space="preserve"> Земельного кодекса Российской Федерации.</w:t>
      </w:r>
    </w:p>
    <w:p w14:paraId="6C460B18" w14:textId="7508F6AD" w:rsidR="007628CF" w:rsidRPr="00612CF0" w:rsidRDefault="000109D1" w:rsidP="00516D52">
      <w:pPr>
        <w:autoSpaceDE w:val="0"/>
        <w:autoSpaceDN w:val="0"/>
        <w:adjustRightInd w:val="0"/>
        <w:ind w:firstLine="540"/>
        <w:jc w:val="both"/>
        <w:rPr>
          <w:szCs w:val="22"/>
        </w:rPr>
      </w:pPr>
      <w:r w:rsidRPr="00612CF0">
        <w:rPr>
          <w:szCs w:val="22"/>
        </w:rPr>
        <w:t>8</w:t>
      </w:r>
      <w:r w:rsidR="007628CF" w:rsidRPr="00612CF0">
        <w:rPr>
          <w:szCs w:val="22"/>
        </w:rPr>
        <w:t xml:space="preserve">.1.3. Категории земель природоохранного назначения, режимы их использования и охраны определяются в соответствии с требованиями </w:t>
      </w:r>
      <w:hyperlink r:id="rId11" w:history="1">
        <w:r w:rsidR="007628CF" w:rsidRPr="00612CF0">
          <w:rPr>
            <w:szCs w:val="22"/>
          </w:rPr>
          <w:t>статьи 97</w:t>
        </w:r>
      </w:hyperlink>
      <w:r w:rsidR="007628CF" w:rsidRPr="00612CF0">
        <w:rPr>
          <w:szCs w:val="22"/>
        </w:rPr>
        <w:t xml:space="preserve"> Земельного кодекса Российской Федерации.</w:t>
      </w:r>
    </w:p>
    <w:p w14:paraId="56247D9F" w14:textId="4A670AB6" w:rsidR="007628CF" w:rsidRPr="00612CF0" w:rsidRDefault="000109D1" w:rsidP="00516D52">
      <w:pPr>
        <w:autoSpaceDE w:val="0"/>
        <w:autoSpaceDN w:val="0"/>
        <w:adjustRightInd w:val="0"/>
        <w:ind w:firstLine="540"/>
        <w:jc w:val="both"/>
        <w:rPr>
          <w:szCs w:val="22"/>
        </w:rPr>
      </w:pPr>
      <w:r w:rsidRPr="00612CF0">
        <w:rPr>
          <w:szCs w:val="22"/>
        </w:rPr>
        <w:t>8</w:t>
      </w:r>
      <w:r w:rsidR="007628CF" w:rsidRPr="00612CF0">
        <w:rPr>
          <w:szCs w:val="22"/>
        </w:rPr>
        <w:t xml:space="preserve">.1.4. Подразделение лесов по целевому назначению, в том числе отнесение их к защитным лесам, осуществляется в соответствии с требованиями </w:t>
      </w:r>
      <w:hyperlink r:id="rId12" w:history="1">
        <w:r w:rsidR="007628CF" w:rsidRPr="00612CF0">
          <w:rPr>
            <w:szCs w:val="22"/>
          </w:rPr>
          <w:t>статей 10</w:t>
        </w:r>
      </w:hyperlink>
      <w:r w:rsidR="007628CF" w:rsidRPr="00612CF0">
        <w:rPr>
          <w:szCs w:val="22"/>
        </w:rPr>
        <w:t xml:space="preserve"> и </w:t>
      </w:r>
      <w:hyperlink r:id="rId13" w:history="1">
        <w:r w:rsidR="007628CF" w:rsidRPr="00612CF0">
          <w:rPr>
            <w:szCs w:val="22"/>
          </w:rPr>
          <w:t>102</w:t>
        </w:r>
      </w:hyperlink>
      <w:r w:rsidR="007628CF" w:rsidRPr="00612CF0">
        <w:rPr>
          <w:szCs w:val="22"/>
        </w:rPr>
        <w:t xml:space="preserve"> Лесного кодекса Российской Федерации.</w:t>
      </w:r>
    </w:p>
    <w:p w14:paraId="50F417CD" w14:textId="61BB9942" w:rsidR="007628CF" w:rsidRPr="00612CF0" w:rsidRDefault="000109D1" w:rsidP="00516D52">
      <w:pPr>
        <w:autoSpaceDE w:val="0"/>
        <w:autoSpaceDN w:val="0"/>
        <w:adjustRightInd w:val="0"/>
        <w:ind w:firstLine="540"/>
        <w:jc w:val="both"/>
        <w:rPr>
          <w:szCs w:val="22"/>
        </w:rPr>
      </w:pPr>
      <w:r w:rsidRPr="00612CF0">
        <w:rPr>
          <w:szCs w:val="22"/>
        </w:rPr>
        <w:t>8</w:t>
      </w:r>
      <w:r w:rsidR="007628CF" w:rsidRPr="00612CF0">
        <w:rPr>
          <w:szCs w:val="22"/>
        </w:rPr>
        <w:t xml:space="preserve">.1.5. Режимы использования и охраны защитных лесов определяются в соответствии с требованиями </w:t>
      </w:r>
      <w:hyperlink r:id="rId14" w:history="1">
        <w:r w:rsidR="007628CF" w:rsidRPr="00612CF0">
          <w:rPr>
            <w:szCs w:val="22"/>
          </w:rPr>
          <w:t>статей 103</w:t>
        </w:r>
      </w:hyperlink>
      <w:r w:rsidR="007628CF" w:rsidRPr="00612CF0">
        <w:rPr>
          <w:szCs w:val="22"/>
        </w:rPr>
        <w:t xml:space="preserve"> - </w:t>
      </w:r>
      <w:hyperlink r:id="rId15" w:history="1">
        <w:r w:rsidR="007628CF" w:rsidRPr="00612CF0">
          <w:rPr>
            <w:szCs w:val="22"/>
          </w:rPr>
          <w:t>107</w:t>
        </w:r>
      </w:hyperlink>
      <w:r w:rsidR="007628CF" w:rsidRPr="00612CF0">
        <w:rPr>
          <w:szCs w:val="22"/>
        </w:rPr>
        <w:t xml:space="preserve"> Лесного кодекса Российской Федерации.</w:t>
      </w:r>
    </w:p>
    <w:p w14:paraId="3F41E18C" w14:textId="399F80DA" w:rsidR="007628CF" w:rsidRPr="00612CF0" w:rsidRDefault="000109D1" w:rsidP="00516D52">
      <w:pPr>
        <w:autoSpaceDE w:val="0"/>
        <w:autoSpaceDN w:val="0"/>
        <w:adjustRightInd w:val="0"/>
        <w:ind w:firstLine="540"/>
        <w:jc w:val="both"/>
        <w:rPr>
          <w:szCs w:val="22"/>
        </w:rPr>
      </w:pPr>
      <w:r w:rsidRPr="00612CF0">
        <w:rPr>
          <w:szCs w:val="22"/>
        </w:rPr>
        <w:t>8</w:t>
      </w:r>
      <w:r w:rsidR="007628CF" w:rsidRPr="00612CF0">
        <w:rPr>
          <w:szCs w:val="22"/>
        </w:rPr>
        <w:t xml:space="preserve">.1.6. Ширина водоохранных зон и прибрежных защитных полос рек, ручьев, каналов, озер, водохранилищ, а также режим их использования определяются в соответствии с требованиями </w:t>
      </w:r>
      <w:hyperlink r:id="rId16" w:history="1">
        <w:r w:rsidR="007628CF" w:rsidRPr="00612CF0">
          <w:rPr>
            <w:szCs w:val="22"/>
          </w:rPr>
          <w:t>статьи 65</w:t>
        </w:r>
      </w:hyperlink>
      <w:r w:rsidR="007628CF" w:rsidRPr="00612CF0">
        <w:rPr>
          <w:szCs w:val="22"/>
        </w:rPr>
        <w:t xml:space="preserve"> Водного кодекса Российской Федерации.</w:t>
      </w:r>
    </w:p>
    <w:p w14:paraId="5D769C09" w14:textId="3B0887D7" w:rsidR="007628CF" w:rsidRPr="00612CF0" w:rsidRDefault="000109D1" w:rsidP="00516D52">
      <w:pPr>
        <w:autoSpaceDE w:val="0"/>
        <w:autoSpaceDN w:val="0"/>
        <w:adjustRightInd w:val="0"/>
        <w:ind w:firstLine="540"/>
        <w:jc w:val="both"/>
        <w:rPr>
          <w:szCs w:val="22"/>
        </w:rPr>
      </w:pPr>
      <w:r w:rsidRPr="00612CF0">
        <w:rPr>
          <w:szCs w:val="22"/>
        </w:rPr>
        <w:t>8</w:t>
      </w:r>
      <w:r w:rsidR="007628CF" w:rsidRPr="00612CF0">
        <w:rPr>
          <w:szCs w:val="22"/>
        </w:rPr>
        <w:t xml:space="preserve">.1.7. Категории земель рекреационного назначения и режимы их использования определяются в соответствии с требованиями </w:t>
      </w:r>
      <w:hyperlink r:id="rId17" w:history="1">
        <w:r w:rsidR="007628CF" w:rsidRPr="00612CF0">
          <w:rPr>
            <w:szCs w:val="22"/>
          </w:rPr>
          <w:t>статьи 98</w:t>
        </w:r>
      </w:hyperlink>
      <w:r w:rsidR="007628CF" w:rsidRPr="00612CF0">
        <w:rPr>
          <w:szCs w:val="22"/>
        </w:rPr>
        <w:t xml:space="preserve"> Земельного кодекса Российской Федерации.</w:t>
      </w:r>
    </w:p>
    <w:p w14:paraId="67002E54" w14:textId="5AEDF2FA" w:rsidR="007628CF" w:rsidRPr="00612CF0" w:rsidRDefault="000109D1" w:rsidP="00612CF0">
      <w:pPr>
        <w:autoSpaceDE w:val="0"/>
        <w:autoSpaceDN w:val="0"/>
        <w:adjustRightInd w:val="0"/>
        <w:ind w:firstLine="540"/>
        <w:jc w:val="both"/>
        <w:rPr>
          <w:szCs w:val="22"/>
        </w:rPr>
      </w:pPr>
      <w:r w:rsidRPr="00612CF0">
        <w:rPr>
          <w:szCs w:val="22"/>
        </w:rPr>
        <w:t>8</w:t>
      </w:r>
      <w:r w:rsidR="007628CF" w:rsidRPr="00612CF0">
        <w:rPr>
          <w:szCs w:val="22"/>
        </w:rPr>
        <w:t xml:space="preserve">.1.8. Категории земель историко-культурного назначения и режимы их использования определяются в соответствии с требованиями </w:t>
      </w:r>
      <w:hyperlink r:id="rId18" w:history="1">
        <w:r w:rsidR="007628CF" w:rsidRPr="00612CF0">
          <w:rPr>
            <w:szCs w:val="22"/>
          </w:rPr>
          <w:t>статьи 99</w:t>
        </w:r>
      </w:hyperlink>
      <w:r w:rsidR="007628CF" w:rsidRPr="00612CF0">
        <w:rPr>
          <w:szCs w:val="22"/>
        </w:rPr>
        <w:t xml:space="preserve"> Земельного кодекса Российской Фед</w:t>
      </w:r>
      <w:r w:rsidR="00612CF0">
        <w:rPr>
          <w:szCs w:val="22"/>
        </w:rPr>
        <w:t>ерации.</w:t>
      </w:r>
    </w:p>
    <w:p w14:paraId="0CFE2815" w14:textId="11ECE107" w:rsidR="007628CF" w:rsidRPr="00612CF0" w:rsidRDefault="000109D1" w:rsidP="00516D52">
      <w:pPr>
        <w:autoSpaceDE w:val="0"/>
        <w:autoSpaceDN w:val="0"/>
        <w:adjustRightInd w:val="0"/>
        <w:ind w:firstLine="540"/>
        <w:jc w:val="both"/>
        <w:rPr>
          <w:szCs w:val="22"/>
        </w:rPr>
      </w:pPr>
      <w:r w:rsidRPr="00612CF0">
        <w:rPr>
          <w:szCs w:val="22"/>
        </w:rPr>
        <w:t>8</w:t>
      </w:r>
      <w:r w:rsidR="007628CF" w:rsidRPr="00612CF0">
        <w:rPr>
          <w:szCs w:val="22"/>
        </w:rPr>
        <w:t>.1.</w:t>
      </w:r>
      <w:r w:rsidR="00612CF0">
        <w:rPr>
          <w:szCs w:val="22"/>
        </w:rPr>
        <w:t>9</w:t>
      </w:r>
      <w:r w:rsidR="007628CF" w:rsidRPr="00612CF0">
        <w:rPr>
          <w:szCs w:val="22"/>
        </w:rPr>
        <w:t xml:space="preserve">. Регулирование деятельности на землях военных и гражданских захоронений осуществляется в соответствии с требованиями Федерального </w:t>
      </w:r>
      <w:hyperlink r:id="rId19" w:history="1">
        <w:r w:rsidR="007628CF" w:rsidRPr="00612CF0">
          <w:rPr>
            <w:szCs w:val="22"/>
          </w:rPr>
          <w:t>закона</w:t>
        </w:r>
      </w:hyperlink>
      <w:r w:rsidR="007628CF" w:rsidRPr="00612CF0">
        <w:rPr>
          <w:szCs w:val="22"/>
        </w:rPr>
        <w:t xml:space="preserve"> от 12.12.1996 N 8-ФЗ "О погребении и похоронном деле" и раздела "Нормативы градостроительного проектирования зон специального назначения" настоящих Нормативов.</w:t>
      </w:r>
    </w:p>
    <w:p w14:paraId="039E56A5" w14:textId="2C62D426" w:rsidR="000C4045" w:rsidRPr="00612CF0" w:rsidRDefault="00612CF0" w:rsidP="00612CF0">
      <w:pPr>
        <w:tabs>
          <w:tab w:val="left" w:pos="3460"/>
        </w:tabs>
        <w:overflowPunct w:val="0"/>
        <w:autoSpaceDE w:val="0"/>
        <w:jc w:val="both"/>
        <w:rPr>
          <w:rFonts w:cs="Times New Roman"/>
          <w:szCs w:val="22"/>
        </w:rPr>
      </w:pPr>
      <w:r>
        <w:rPr>
          <w:szCs w:val="22"/>
        </w:rPr>
        <w:t xml:space="preserve">        </w:t>
      </w:r>
      <w:r w:rsidR="000109D1" w:rsidRPr="00612CF0">
        <w:rPr>
          <w:szCs w:val="22"/>
        </w:rPr>
        <w:t>8</w:t>
      </w:r>
      <w:r w:rsidR="007628CF" w:rsidRPr="00612CF0">
        <w:rPr>
          <w:szCs w:val="22"/>
        </w:rPr>
        <w:t>.1.1</w:t>
      </w:r>
      <w:r>
        <w:rPr>
          <w:szCs w:val="22"/>
        </w:rPr>
        <w:t>0</w:t>
      </w:r>
      <w:r w:rsidR="007628CF" w:rsidRPr="00612CF0">
        <w:rPr>
          <w:szCs w:val="22"/>
        </w:rPr>
        <w:t xml:space="preserve">. Категории и назначение особо ценных земель определяются в соответствии с требованиями </w:t>
      </w:r>
      <w:hyperlink r:id="rId20" w:history="1">
        <w:r w:rsidR="007628CF" w:rsidRPr="00612CF0">
          <w:rPr>
            <w:szCs w:val="22"/>
          </w:rPr>
          <w:t>статьи 100</w:t>
        </w:r>
      </w:hyperlink>
      <w:r w:rsidR="007628CF" w:rsidRPr="00612CF0">
        <w:rPr>
          <w:szCs w:val="22"/>
        </w:rPr>
        <w:t xml:space="preserve"> Земельного кодекса Российской Федерации.</w:t>
      </w:r>
    </w:p>
    <w:p w14:paraId="6C6EBC80" w14:textId="77777777" w:rsidR="00E35E8D" w:rsidRPr="00612CF0" w:rsidRDefault="00E35E8D" w:rsidP="00516D52">
      <w:pPr>
        <w:tabs>
          <w:tab w:val="left" w:pos="3460"/>
        </w:tabs>
        <w:overflowPunct w:val="0"/>
        <w:autoSpaceDE w:val="0"/>
        <w:ind w:firstLine="732"/>
        <w:jc w:val="both"/>
        <w:rPr>
          <w:rFonts w:cs="Times New Roman"/>
          <w:szCs w:val="22"/>
        </w:rPr>
      </w:pPr>
    </w:p>
    <w:p w14:paraId="6F425C0E" w14:textId="64BCDEF4" w:rsidR="000C4045" w:rsidRPr="00612CF0" w:rsidRDefault="00B7522A" w:rsidP="00516D52">
      <w:pPr>
        <w:pStyle w:val="a1"/>
        <w:autoSpaceDE w:val="0"/>
        <w:spacing w:after="0"/>
        <w:ind w:firstLine="714"/>
        <w:jc w:val="both"/>
        <w:rPr>
          <w:rFonts w:cs="Times New Roman"/>
          <w:b/>
          <w:bCs/>
          <w:szCs w:val="22"/>
        </w:rPr>
      </w:pPr>
      <w:bookmarkStart w:id="68" w:name="Par92"/>
      <w:r w:rsidRPr="00612CF0">
        <w:rPr>
          <w:rFonts w:cs="Times New Roman"/>
          <w:b/>
          <w:bCs/>
          <w:szCs w:val="22"/>
        </w:rPr>
        <w:t>8</w:t>
      </w:r>
      <w:r w:rsidR="000C4045" w:rsidRPr="00612CF0">
        <w:rPr>
          <w:rFonts w:cs="Times New Roman"/>
          <w:b/>
          <w:bCs/>
          <w:szCs w:val="22"/>
        </w:rPr>
        <w:t>.2. Особо охраняемые территории</w:t>
      </w:r>
    </w:p>
    <w:bookmarkEnd w:id="68"/>
    <w:p w14:paraId="5C5DBCA2" w14:textId="77777777" w:rsidR="000C4045" w:rsidRPr="00612CF0" w:rsidRDefault="000C4045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612CF0">
        <w:rPr>
          <w:rFonts w:cs="Times New Roman"/>
          <w:szCs w:val="22"/>
        </w:rPr>
        <w:t xml:space="preserve">Все особо охраняемые природные территории учитываются при разработке документов </w:t>
      </w:r>
      <w:r w:rsidRPr="00612CF0">
        <w:rPr>
          <w:rFonts w:cs="Times New Roman"/>
          <w:szCs w:val="22"/>
        </w:rPr>
        <w:lastRenderedPageBreak/>
        <w:t>территориального планирования, документации по планировке территории.</w:t>
      </w:r>
    </w:p>
    <w:p w14:paraId="131A7E9A" w14:textId="77777777" w:rsidR="000C4045" w:rsidRPr="00612CF0" w:rsidRDefault="000C4045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612CF0">
        <w:rPr>
          <w:rFonts w:cs="Times New Roman"/>
          <w:szCs w:val="22"/>
        </w:rPr>
        <w:t>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 в соответствии с требованиями природоохранного законодательства.</w:t>
      </w:r>
    </w:p>
    <w:p w14:paraId="7A77950F" w14:textId="77777777" w:rsidR="000C4045" w:rsidRPr="00612CF0" w:rsidRDefault="000C4045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612CF0">
        <w:rPr>
          <w:rFonts w:cs="Times New Roman"/>
          <w:szCs w:val="22"/>
        </w:rPr>
        <w:t>Особо охраняемые природные территории проектируются в соответствии с требованиями федерального законодательства и законодательства Мурманской области об особо охраняемых природных территориях согласно установленным режимам градостроительной деятельности с привлечением специальных норм и выполнением необходимых исследований. На особо охраняемых природных территориях намечаемая хозяйственная или иная деятельность осуществляется в соответствии со статусом территории и режимами особой охраны.</w:t>
      </w:r>
    </w:p>
    <w:p w14:paraId="19130C0E" w14:textId="344623AF" w:rsidR="00BE29CC" w:rsidRPr="008E5B41" w:rsidRDefault="00B7522A" w:rsidP="00516D52">
      <w:pPr>
        <w:pStyle w:val="a1"/>
        <w:pageBreakBefore/>
        <w:tabs>
          <w:tab w:val="left" w:pos="3460"/>
        </w:tabs>
        <w:overflowPunct w:val="0"/>
        <w:autoSpaceDE w:val="0"/>
        <w:spacing w:after="0"/>
        <w:ind w:firstLine="714"/>
        <w:rPr>
          <w:rFonts w:cs="Times New Roman"/>
          <w:b/>
          <w:bCs/>
          <w:color w:val="000000"/>
          <w:sz w:val="22"/>
          <w:szCs w:val="22"/>
        </w:rPr>
      </w:pPr>
      <w:bookmarkStart w:id="69" w:name="Par10"/>
      <w:r>
        <w:rPr>
          <w:rFonts w:cs="Times New Roman"/>
          <w:b/>
          <w:bCs/>
          <w:color w:val="000000"/>
          <w:sz w:val="22"/>
          <w:szCs w:val="22"/>
        </w:rPr>
        <w:lastRenderedPageBreak/>
        <w:t>9</w:t>
      </w:r>
      <w:r w:rsidR="00BE29CC" w:rsidRPr="008E5B41">
        <w:rPr>
          <w:rFonts w:cs="Times New Roman"/>
          <w:b/>
          <w:bCs/>
          <w:color w:val="000000"/>
          <w:sz w:val="22"/>
          <w:szCs w:val="22"/>
        </w:rPr>
        <w:t>. НОРМАТИВЫ ГРАДОСТРОИТЕЛЬНОГО ПРОЕКТИРОВАНИЯ</w:t>
      </w:r>
    </w:p>
    <w:p w14:paraId="0AC23980" w14:textId="77777777" w:rsidR="00BE29CC" w:rsidRPr="00F83981" w:rsidRDefault="00BE29CC" w:rsidP="00516D52">
      <w:pPr>
        <w:pStyle w:val="a1"/>
        <w:tabs>
          <w:tab w:val="left" w:pos="3460"/>
        </w:tabs>
        <w:overflowPunct w:val="0"/>
        <w:autoSpaceDE w:val="0"/>
        <w:spacing w:after="0"/>
        <w:ind w:firstLine="714"/>
        <w:rPr>
          <w:rFonts w:cs="Times New Roman"/>
          <w:b/>
          <w:bCs/>
          <w:color w:val="000000"/>
          <w:szCs w:val="22"/>
        </w:rPr>
      </w:pPr>
      <w:r w:rsidRPr="00F83981">
        <w:rPr>
          <w:rFonts w:cs="Times New Roman"/>
          <w:b/>
          <w:bCs/>
          <w:color w:val="000000"/>
          <w:szCs w:val="22"/>
        </w:rPr>
        <w:t xml:space="preserve"> ЗОН СПЕЦИАЛЬНОГО НАЗНАЧЕНИЯ</w:t>
      </w:r>
    </w:p>
    <w:bookmarkEnd w:id="69"/>
    <w:p w14:paraId="582490C1" w14:textId="77777777" w:rsidR="00BE29CC" w:rsidRPr="00F83981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</w:p>
    <w:p w14:paraId="0DD2313B" w14:textId="3262B4B4" w:rsidR="00BE29CC" w:rsidRPr="00F83981" w:rsidRDefault="00B7522A" w:rsidP="00516D52">
      <w:pPr>
        <w:pStyle w:val="a1"/>
        <w:spacing w:after="0"/>
        <w:ind w:firstLine="714"/>
        <w:jc w:val="both"/>
        <w:rPr>
          <w:rFonts w:cs="Times New Roman"/>
          <w:b/>
          <w:bCs/>
          <w:color w:val="000000"/>
          <w:szCs w:val="22"/>
        </w:rPr>
      </w:pPr>
      <w:r w:rsidRPr="00F83981">
        <w:rPr>
          <w:rFonts w:cs="Times New Roman"/>
          <w:b/>
          <w:bCs/>
          <w:color w:val="000000"/>
          <w:szCs w:val="22"/>
        </w:rPr>
        <w:t>9</w:t>
      </w:r>
      <w:r w:rsidR="00BE29CC" w:rsidRPr="00F83981">
        <w:rPr>
          <w:rFonts w:cs="Times New Roman"/>
          <w:b/>
          <w:bCs/>
          <w:color w:val="000000"/>
          <w:szCs w:val="22"/>
        </w:rPr>
        <w:t xml:space="preserve">.1. Общие требования </w:t>
      </w:r>
    </w:p>
    <w:p w14:paraId="3B277DA7" w14:textId="4B355A88" w:rsidR="00BE29CC" w:rsidRPr="00F83981" w:rsidRDefault="00B7522A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F83981">
        <w:rPr>
          <w:rFonts w:cs="Times New Roman"/>
          <w:color w:val="000000"/>
          <w:szCs w:val="22"/>
        </w:rPr>
        <w:t>9</w:t>
      </w:r>
      <w:r w:rsidR="00BE29CC" w:rsidRPr="00F83981">
        <w:rPr>
          <w:rFonts w:cs="Times New Roman"/>
          <w:color w:val="000000"/>
          <w:szCs w:val="22"/>
        </w:rPr>
        <w:t xml:space="preserve">.1.1. В состав зон специального назначения могут включаться зоны размещения, объекты размещения отходов производства и потребления и иных объектов, размещение которых может быть обеспечено только путем выделения указанных зон и недопустимо в других территориальных зонах. </w:t>
      </w:r>
    </w:p>
    <w:p w14:paraId="750C532B" w14:textId="534FEFBA" w:rsidR="00BE29CC" w:rsidRPr="00F83981" w:rsidRDefault="00B7522A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color w:val="000000"/>
          <w:szCs w:val="22"/>
        </w:rPr>
        <w:t>9</w:t>
      </w:r>
      <w:r w:rsidR="00BE29CC" w:rsidRPr="00F83981">
        <w:rPr>
          <w:rFonts w:cs="Times New Roman"/>
          <w:color w:val="000000"/>
          <w:szCs w:val="22"/>
        </w:rPr>
        <w:t>.1.2. Санитарно-защитные зоны отделяют зоны территорий специального назначения с обязательным обозначением</w:t>
      </w:r>
      <w:r w:rsidR="00BE29CC" w:rsidRPr="00F83981">
        <w:rPr>
          <w:rFonts w:cs="Times New Roman"/>
          <w:szCs w:val="22"/>
        </w:rPr>
        <w:t xml:space="preserve"> границ информационными знаками. </w:t>
      </w:r>
    </w:p>
    <w:p w14:paraId="74DFA136" w14:textId="77777777" w:rsidR="00BE29CC" w:rsidRPr="00F83981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</w:p>
    <w:p w14:paraId="423899EA" w14:textId="7A0709A7" w:rsidR="00BE29CC" w:rsidRDefault="00B7522A" w:rsidP="00516D52">
      <w:pPr>
        <w:pStyle w:val="a1"/>
        <w:spacing w:after="0"/>
        <w:ind w:firstLine="714"/>
        <w:jc w:val="both"/>
        <w:rPr>
          <w:rFonts w:cs="Times New Roman"/>
          <w:b/>
          <w:bCs/>
          <w:color w:val="000000"/>
          <w:szCs w:val="22"/>
        </w:rPr>
      </w:pPr>
      <w:bookmarkStart w:id="70" w:name="Par102"/>
      <w:r w:rsidRPr="00F83981">
        <w:rPr>
          <w:rFonts w:cs="Times New Roman"/>
          <w:b/>
          <w:bCs/>
          <w:color w:val="000000"/>
          <w:szCs w:val="22"/>
        </w:rPr>
        <w:t>9</w:t>
      </w:r>
      <w:r w:rsidR="00BE29CC" w:rsidRPr="00F83981">
        <w:rPr>
          <w:rFonts w:cs="Times New Roman"/>
          <w:b/>
          <w:bCs/>
          <w:color w:val="000000"/>
          <w:szCs w:val="22"/>
        </w:rPr>
        <w:t>.</w:t>
      </w:r>
      <w:r w:rsidR="006921BE" w:rsidRPr="00F83981">
        <w:rPr>
          <w:rFonts w:cs="Times New Roman"/>
          <w:b/>
          <w:bCs/>
          <w:color w:val="000000"/>
          <w:szCs w:val="22"/>
        </w:rPr>
        <w:t>2</w:t>
      </w:r>
      <w:r w:rsidR="00BE29CC" w:rsidRPr="00F83981">
        <w:rPr>
          <w:rFonts w:cs="Times New Roman"/>
          <w:b/>
          <w:bCs/>
          <w:color w:val="000000"/>
          <w:szCs w:val="22"/>
        </w:rPr>
        <w:t xml:space="preserve">. Зона размещения полигонов для твердых бытовых отходов </w:t>
      </w:r>
    </w:p>
    <w:p w14:paraId="4D6C294B" w14:textId="77777777" w:rsidR="001C3148" w:rsidRPr="001C3148" w:rsidRDefault="001C3148" w:rsidP="00516D52">
      <w:pPr>
        <w:pStyle w:val="a1"/>
        <w:spacing w:after="0"/>
        <w:ind w:firstLine="714"/>
        <w:jc w:val="both"/>
        <w:rPr>
          <w:rFonts w:cs="Times New Roman"/>
          <w:b/>
          <w:bCs/>
          <w:color w:val="000000"/>
          <w:sz w:val="20"/>
          <w:szCs w:val="22"/>
        </w:rPr>
      </w:pPr>
    </w:p>
    <w:bookmarkEnd w:id="70"/>
    <w:p w14:paraId="07857032" w14:textId="46423F66" w:rsidR="00BE29CC" w:rsidRPr="00F83981" w:rsidRDefault="00B7522A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F83981">
        <w:rPr>
          <w:rFonts w:cs="Times New Roman"/>
          <w:color w:val="000000"/>
          <w:szCs w:val="22"/>
        </w:rPr>
        <w:t>9</w:t>
      </w:r>
      <w:r w:rsidR="00BE29CC" w:rsidRPr="00F83981">
        <w:rPr>
          <w:rFonts w:cs="Times New Roman"/>
          <w:color w:val="000000"/>
          <w:szCs w:val="22"/>
        </w:rPr>
        <w:t>.</w:t>
      </w:r>
      <w:r w:rsidR="006921BE" w:rsidRPr="00F83981">
        <w:rPr>
          <w:rFonts w:cs="Times New Roman"/>
          <w:color w:val="000000"/>
          <w:szCs w:val="22"/>
        </w:rPr>
        <w:t>2</w:t>
      </w:r>
      <w:r w:rsidR="00BE29CC" w:rsidRPr="00F83981">
        <w:rPr>
          <w:rFonts w:cs="Times New Roman"/>
          <w:color w:val="000000"/>
          <w:szCs w:val="22"/>
        </w:rPr>
        <w:t xml:space="preserve">.1. Полигоны твердых бытовых отходов (ТБО) являются специальными сооружениями, предназначенными для изоляции и обезвреживания ТБО, и должны гарантировать санитарно-эпидемиологическую безопасность населения. </w:t>
      </w:r>
    </w:p>
    <w:p w14:paraId="252DEB62" w14:textId="77777777" w:rsidR="00BE29CC" w:rsidRPr="00F83981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F83981">
        <w:rPr>
          <w:rFonts w:cs="Times New Roman"/>
          <w:color w:val="000000"/>
          <w:szCs w:val="22"/>
        </w:rPr>
        <w:t xml:space="preserve">Полигоны могут быть организованы для любых по величине населенных пунктов. Рекомендуется проектирование централизованных полигонов для групп населенных пунктов. </w:t>
      </w:r>
    </w:p>
    <w:p w14:paraId="6DABD16F" w14:textId="338FC429" w:rsidR="00BE29CC" w:rsidRPr="00F83981" w:rsidRDefault="00B7522A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F83981">
        <w:rPr>
          <w:rFonts w:cs="Times New Roman"/>
          <w:color w:val="000000"/>
          <w:szCs w:val="22"/>
        </w:rPr>
        <w:t>9</w:t>
      </w:r>
      <w:r w:rsidR="00BE29CC" w:rsidRPr="00F83981">
        <w:rPr>
          <w:rFonts w:cs="Times New Roman"/>
          <w:color w:val="000000"/>
          <w:szCs w:val="22"/>
        </w:rPr>
        <w:t>.</w:t>
      </w:r>
      <w:r w:rsidR="006921BE" w:rsidRPr="00F83981">
        <w:rPr>
          <w:rFonts w:cs="Times New Roman"/>
          <w:color w:val="000000"/>
          <w:szCs w:val="22"/>
        </w:rPr>
        <w:t>2</w:t>
      </w:r>
      <w:r w:rsidR="00BE29CC" w:rsidRPr="00F83981">
        <w:rPr>
          <w:rFonts w:cs="Times New Roman"/>
          <w:color w:val="000000"/>
          <w:szCs w:val="22"/>
        </w:rPr>
        <w:t xml:space="preserve">.2. Полигоны ТБО размещаются за пределами жилой зоны, на обособленных территориях с обеспечением нормативных санитарно-защитных зон. </w:t>
      </w:r>
    </w:p>
    <w:p w14:paraId="738E906C" w14:textId="1291D1B1" w:rsidR="00BE29CC" w:rsidRPr="00F83981" w:rsidRDefault="00E54501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color w:val="000000"/>
          <w:szCs w:val="22"/>
        </w:rPr>
        <w:t>9</w:t>
      </w:r>
      <w:r w:rsidR="00BE29CC" w:rsidRPr="00F83981">
        <w:rPr>
          <w:rFonts w:cs="Times New Roman"/>
          <w:color w:val="000000"/>
          <w:szCs w:val="22"/>
        </w:rPr>
        <w:t>.</w:t>
      </w:r>
      <w:r w:rsidR="006921BE" w:rsidRPr="00F83981">
        <w:rPr>
          <w:rFonts w:cs="Times New Roman"/>
          <w:color w:val="000000"/>
          <w:szCs w:val="22"/>
        </w:rPr>
        <w:t>2</w:t>
      </w:r>
      <w:r w:rsidR="00BE29CC" w:rsidRPr="00F83981">
        <w:rPr>
          <w:rFonts w:cs="Times New Roman"/>
          <w:color w:val="000000"/>
          <w:szCs w:val="22"/>
        </w:rPr>
        <w:t xml:space="preserve">.3. Размер санитарно-защитных зон свалок и полигонов ТБО устанавливается в соответствии с СанПиН 2.2.1/2.1.1.1200-03 </w:t>
      </w:r>
      <w:r w:rsidR="006B3C52" w:rsidRPr="00F83981">
        <w:rPr>
          <w:rFonts w:cs="Times New Roman"/>
          <w:color w:val="000000"/>
          <w:szCs w:val="22"/>
        </w:rPr>
        <w:t>«</w:t>
      </w:r>
      <w:r w:rsidR="00BE29CC" w:rsidRPr="00F83981">
        <w:rPr>
          <w:rFonts w:cs="Times New Roman"/>
          <w:color w:val="000000"/>
          <w:szCs w:val="22"/>
        </w:rPr>
        <w:t>Санитарно</w:t>
      </w:r>
      <w:bookmarkStart w:id="71" w:name="_GoBack"/>
      <w:bookmarkEnd w:id="71"/>
      <w:r w:rsidR="00BE29CC" w:rsidRPr="00F83981">
        <w:rPr>
          <w:rFonts w:cs="Times New Roman"/>
          <w:color w:val="000000"/>
          <w:szCs w:val="22"/>
        </w:rPr>
        <w:t>-защитные зоны и санитарн</w:t>
      </w:r>
      <w:r w:rsidR="00BE29CC" w:rsidRPr="00F83981">
        <w:rPr>
          <w:rFonts w:cs="Times New Roman"/>
          <w:szCs w:val="22"/>
        </w:rPr>
        <w:t>ая</w:t>
      </w:r>
      <w:r w:rsidR="00E035ED" w:rsidRPr="00F83981">
        <w:rPr>
          <w:rFonts w:cs="Times New Roman"/>
          <w:szCs w:val="22"/>
        </w:rPr>
        <w:t xml:space="preserve"> </w:t>
      </w:r>
      <w:r w:rsidR="00BE29CC" w:rsidRPr="00F83981">
        <w:rPr>
          <w:rFonts w:cs="Times New Roman"/>
          <w:szCs w:val="22"/>
        </w:rPr>
        <w:t>классификация предприятий, сооружений и иных объектов</w:t>
      </w:r>
      <w:r w:rsidR="006B3C52" w:rsidRPr="00F83981">
        <w:rPr>
          <w:rFonts w:cs="Times New Roman"/>
          <w:szCs w:val="22"/>
        </w:rPr>
        <w:t>»</w:t>
      </w:r>
      <w:r w:rsidR="00BE29CC" w:rsidRPr="00F83981">
        <w:rPr>
          <w:rFonts w:cs="Times New Roman"/>
          <w:szCs w:val="22"/>
        </w:rPr>
        <w:t xml:space="preserve">. Размер санитарно-защитной зоны должен быть уточнен расчетом рассеивания в атмосфере вредных выбросов с последующим проведением натурных исследований и измерений. Границы зоны устанавливаются по изолинии 1 ПДК, если она выходит из пределов нормативной зоны. </w:t>
      </w:r>
    </w:p>
    <w:p w14:paraId="3F477E3D" w14:textId="77777777" w:rsidR="00BE29CC" w:rsidRPr="00F83981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szCs w:val="22"/>
        </w:rPr>
        <w:t xml:space="preserve">Санитарно-защитная зона должна иметь зеленые насаждения. </w:t>
      </w:r>
    </w:p>
    <w:p w14:paraId="34C2BF81" w14:textId="3CF489AA" w:rsidR="00BE29CC" w:rsidRPr="00F83981" w:rsidRDefault="00E54501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szCs w:val="22"/>
        </w:rPr>
        <w:t>9</w:t>
      </w:r>
      <w:r w:rsidR="00BE29CC" w:rsidRPr="00F83981">
        <w:rPr>
          <w:rFonts w:cs="Times New Roman"/>
          <w:szCs w:val="22"/>
        </w:rPr>
        <w:t>.</w:t>
      </w:r>
      <w:r w:rsidR="006921BE" w:rsidRPr="00F83981">
        <w:rPr>
          <w:rFonts w:cs="Times New Roman"/>
          <w:szCs w:val="22"/>
        </w:rPr>
        <w:t>2</w:t>
      </w:r>
      <w:r w:rsidR="00BE29CC" w:rsidRPr="00F83981">
        <w:rPr>
          <w:rFonts w:cs="Times New Roman"/>
          <w:szCs w:val="22"/>
        </w:rPr>
        <w:t xml:space="preserve">.4. Не допускается размещение полигонов: </w:t>
      </w:r>
    </w:p>
    <w:p w14:paraId="2E398D6F" w14:textId="77777777" w:rsidR="00BE29CC" w:rsidRPr="00F83981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szCs w:val="22"/>
        </w:rPr>
        <w:t xml:space="preserve">- на территории зон санитарной охраны источников водоснабжения и минеральных источников; </w:t>
      </w:r>
    </w:p>
    <w:p w14:paraId="70F39F6E" w14:textId="77777777" w:rsidR="00BE29CC" w:rsidRPr="00F83981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szCs w:val="22"/>
        </w:rPr>
        <w:t xml:space="preserve">- во всех зонах охраны курортов; </w:t>
      </w:r>
    </w:p>
    <w:p w14:paraId="4D38436F" w14:textId="77777777" w:rsidR="00BE29CC" w:rsidRPr="00F83981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szCs w:val="22"/>
        </w:rPr>
        <w:t xml:space="preserve">- в местах выхода на поверхность трещиноватых пород; </w:t>
      </w:r>
    </w:p>
    <w:p w14:paraId="027FD890" w14:textId="77777777" w:rsidR="00BE29CC" w:rsidRPr="00F83981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szCs w:val="22"/>
        </w:rPr>
        <w:t xml:space="preserve">- в местах выклинивания водоносных горизонтов; </w:t>
      </w:r>
    </w:p>
    <w:p w14:paraId="7DA3BA9D" w14:textId="77777777" w:rsidR="00BE29CC" w:rsidRPr="00F83981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szCs w:val="22"/>
        </w:rPr>
        <w:t xml:space="preserve">- в местах массового отдыха населения и оздоровительных учреждений. </w:t>
      </w:r>
    </w:p>
    <w:p w14:paraId="0D3B22FC" w14:textId="77777777" w:rsidR="00BE29CC" w:rsidRPr="00F83981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szCs w:val="22"/>
        </w:rPr>
        <w:t>При выборе участка для устройства полигона ТБО следует учитывать климатогеографические и почвенные особенности, геологические и гидрологические условия местности.</w:t>
      </w:r>
    </w:p>
    <w:p w14:paraId="30B9D106" w14:textId="77777777" w:rsidR="00BE29CC" w:rsidRPr="00F83981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szCs w:val="22"/>
        </w:rPr>
        <w:t>Полигоны ТБ</w:t>
      </w:r>
      <w:r w:rsidR="00245FAB" w:rsidRPr="00F83981">
        <w:rPr>
          <w:rFonts w:cs="Times New Roman"/>
          <w:szCs w:val="22"/>
        </w:rPr>
        <w:t>О размещаются на участках</w:t>
      </w:r>
      <w:r w:rsidRPr="00F83981">
        <w:rPr>
          <w:rFonts w:cs="Times New Roman"/>
          <w:szCs w:val="22"/>
        </w:rPr>
        <w:t>, где выявлены глины или тяжелые суглинки, а грунтовые воды находятся на глубине более 2 м. Не используются под полигоны болота глубиной более 1 м и участки с выходами грунтовых вод в виде ключей. Полигон для твердых бытовых отходов размещается на ровной территории, исключающей возможность смыва атмосферными осадками части отходов и загрязнения ими прилегающих земельных площадей и открытых водоемов, вблизи расположенных населенных пунктов. Допускается отвод земельного участка под полигоны ТБО на территории оврагов, начиная с его верховьев, что позволяет обеспечить сбор и удаление поверхностных вод путем устройства перехватывающих нагорных каналов для отвода этих вод в открытые водоемы.</w:t>
      </w:r>
    </w:p>
    <w:p w14:paraId="6394A4DA" w14:textId="4683405D" w:rsidR="00BE29CC" w:rsidRPr="00F83981" w:rsidRDefault="00E54501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szCs w:val="22"/>
        </w:rPr>
        <w:t>9</w:t>
      </w:r>
      <w:r w:rsidR="00BE29CC" w:rsidRPr="00F83981">
        <w:rPr>
          <w:rFonts w:cs="Times New Roman"/>
          <w:szCs w:val="22"/>
        </w:rPr>
        <w:t>.</w:t>
      </w:r>
      <w:r w:rsidR="006921BE" w:rsidRPr="00F83981">
        <w:rPr>
          <w:rFonts w:cs="Times New Roman"/>
          <w:szCs w:val="22"/>
        </w:rPr>
        <w:t>2</w:t>
      </w:r>
      <w:r w:rsidR="00BE29CC" w:rsidRPr="00F83981">
        <w:rPr>
          <w:rFonts w:cs="Times New Roman"/>
          <w:szCs w:val="22"/>
        </w:rPr>
        <w:t>.5. Полигон проектируют из двух взаимосвязанных территориальных частей: территории, занятой под складирование ТБО, и территории для размещения хозяйственно-бытовых объектов.</w:t>
      </w:r>
    </w:p>
    <w:p w14:paraId="58851895" w14:textId="77777777" w:rsidR="00BE29CC" w:rsidRPr="00F83981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szCs w:val="22"/>
        </w:rPr>
        <w:t xml:space="preserve">Для полигонов, принимающих менее 120 тыс. м3 ТБО в год, проектируется траншейная схема складирования ТБО. Траншеи устраиваются перпендикулярно направлению </w:t>
      </w:r>
      <w:r w:rsidRPr="00F83981">
        <w:rPr>
          <w:rFonts w:cs="Times New Roman"/>
          <w:szCs w:val="22"/>
        </w:rPr>
        <w:lastRenderedPageBreak/>
        <w:t>господствующих ветров, что препятствует разносу ТБО.</w:t>
      </w:r>
    </w:p>
    <w:p w14:paraId="050D00B9" w14:textId="77777777" w:rsidR="00BE29CC" w:rsidRPr="00F83981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szCs w:val="22"/>
        </w:rPr>
        <w:t>Длина одной траншеи должна устраиваться с учетом времени заполнения траншей:</w:t>
      </w:r>
    </w:p>
    <w:p w14:paraId="5EE15E98" w14:textId="77777777" w:rsidR="00BE29CC" w:rsidRPr="00F83981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szCs w:val="22"/>
        </w:rPr>
        <w:t>- в период температур выше 0</w:t>
      </w:r>
      <w:proofErr w:type="gramStart"/>
      <w:r w:rsidRPr="00F83981">
        <w:rPr>
          <w:rFonts w:cs="Times New Roman"/>
          <w:szCs w:val="22"/>
        </w:rPr>
        <w:t>°С</w:t>
      </w:r>
      <w:proofErr w:type="gramEnd"/>
      <w:r w:rsidRPr="00F83981">
        <w:rPr>
          <w:rFonts w:cs="Times New Roman"/>
          <w:szCs w:val="22"/>
        </w:rPr>
        <w:t xml:space="preserve"> - в течение 1 - 2 месяцев; </w:t>
      </w:r>
    </w:p>
    <w:p w14:paraId="06F6DF90" w14:textId="77777777" w:rsidR="00BE29CC" w:rsidRPr="00F83981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szCs w:val="22"/>
        </w:rPr>
        <w:t>- в период температур ниже 0</w:t>
      </w:r>
      <w:proofErr w:type="gramStart"/>
      <w:r w:rsidRPr="00F83981">
        <w:rPr>
          <w:rFonts w:cs="Times New Roman"/>
          <w:szCs w:val="22"/>
        </w:rPr>
        <w:t>°С</w:t>
      </w:r>
      <w:proofErr w:type="gramEnd"/>
      <w:r w:rsidRPr="00F83981">
        <w:rPr>
          <w:rFonts w:cs="Times New Roman"/>
          <w:szCs w:val="22"/>
        </w:rPr>
        <w:t xml:space="preserve"> - на весь период промерзания грунтов.</w:t>
      </w:r>
    </w:p>
    <w:p w14:paraId="47EB51D5" w14:textId="1370601B" w:rsidR="00BE29CC" w:rsidRPr="00F83981" w:rsidRDefault="00E54501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F83981">
        <w:rPr>
          <w:rFonts w:cs="Times New Roman"/>
          <w:color w:val="000000"/>
          <w:szCs w:val="22"/>
        </w:rPr>
        <w:t>9</w:t>
      </w:r>
      <w:r w:rsidR="00BE29CC" w:rsidRPr="00F83981">
        <w:rPr>
          <w:rFonts w:cs="Times New Roman"/>
          <w:color w:val="000000"/>
          <w:szCs w:val="22"/>
        </w:rPr>
        <w:t>.</w:t>
      </w:r>
      <w:r w:rsidR="006921BE" w:rsidRPr="00F83981">
        <w:rPr>
          <w:rFonts w:cs="Times New Roman"/>
          <w:color w:val="000000"/>
          <w:szCs w:val="22"/>
        </w:rPr>
        <w:t>2</w:t>
      </w:r>
      <w:r w:rsidR="00BE29CC" w:rsidRPr="00F83981">
        <w:rPr>
          <w:rFonts w:cs="Times New Roman"/>
          <w:color w:val="000000"/>
          <w:szCs w:val="22"/>
        </w:rPr>
        <w:t>.6. Хозяйственная зона проектируется для размещения производственно-бытового здания для персонала, стоянки для размещения машин и механизмов. Для персонала предусматривается обеспечение питьевой и хозяйственно-бытовой водой в необходимом количестве, комната для приема пищи, туалет в соответствии с требованиями раздела</w:t>
      </w:r>
      <w:r w:rsidR="00B56A5C" w:rsidRPr="00F83981">
        <w:rPr>
          <w:rFonts w:cs="Times New Roman"/>
          <w:color w:val="000000"/>
          <w:szCs w:val="22"/>
        </w:rPr>
        <w:t xml:space="preserve"> </w:t>
      </w:r>
      <w:r w:rsidR="006B3C52" w:rsidRPr="00F83981">
        <w:rPr>
          <w:rFonts w:cs="Times New Roman"/>
          <w:color w:val="000000"/>
          <w:szCs w:val="22"/>
        </w:rPr>
        <w:t>«</w:t>
      </w:r>
      <w:r w:rsidR="00BE29CC" w:rsidRPr="00F83981">
        <w:rPr>
          <w:rFonts w:cs="Times New Roman"/>
          <w:color w:val="000000"/>
          <w:szCs w:val="22"/>
        </w:rPr>
        <w:t>Нормативы градостроительного проектирования зон инженерной инфраструктуры</w:t>
      </w:r>
      <w:r w:rsidR="006B3C52" w:rsidRPr="00F83981">
        <w:rPr>
          <w:rFonts w:cs="Times New Roman"/>
          <w:color w:val="000000"/>
          <w:szCs w:val="22"/>
        </w:rPr>
        <w:t>»</w:t>
      </w:r>
      <w:r w:rsidR="00BE29CC" w:rsidRPr="00F83981">
        <w:rPr>
          <w:rFonts w:cs="Times New Roman"/>
          <w:color w:val="000000"/>
          <w:szCs w:val="22"/>
        </w:rPr>
        <w:t xml:space="preserve"> настоящих Нормативов. </w:t>
      </w:r>
    </w:p>
    <w:p w14:paraId="29AF2CE6" w14:textId="77777777" w:rsidR="00BE29CC" w:rsidRPr="00F83981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F83981">
        <w:rPr>
          <w:rFonts w:cs="Times New Roman"/>
          <w:color w:val="000000"/>
          <w:szCs w:val="22"/>
        </w:rPr>
        <w:t xml:space="preserve">Территория хозяйственной зоны бетонируется или асфальтируется, освещается, имеет легкое ограждение. </w:t>
      </w:r>
    </w:p>
    <w:p w14:paraId="405A4933" w14:textId="2F1F5917" w:rsidR="00BE29CC" w:rsidRPr="00F83981" w:rsidRDefault="00E54501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szCs w:val="22"/>
        </w:rPr>
        <w:t>9</w:t>
      </w:r>
      <w:r w:rsidR="00BE29CC" w:rsidRPr="00F83981">
        <w:rPr>
          <w:rFonts w:cs="Times New Roman"/>
          <w:szCs w:val="22"/>
        </w:rPr>
        <w:t>.</w:t>
      </w:r>
      <w:r w:rsidR="006921BE" w:rsidRPr="00F83981">
        <w:rPr>
          <w:rFonts w:cs="Times New Roman"/>
          <w:szCs w:val="22"/>
        </w:rPr>
        <w:t>2</w:t>
      </w:r>
      <w:r w:rsidR="00BE29CC" w:rsidRPr="00F83981">
        <w:rPr>
          <w:rFonts w:cs="Times New Roman"/>
          <w:szCs w:val="22"/>
        </w:rPr>
        <w:t xml:space="preserve">.7. По периметру всей территории полигона ТБО проектируется легкое ограждение или осушительная траншея глубиной более 2 м или вал высотой не более 2 м. В ограде полигона устраивается шлагбаум у производственно-бытового здания. </w:t>
      </w:r>
    </w:p>
    <w:p w14:paraId="62B6F49B" w14:textId="77777777" w:rsidR="00BE29CC" w:rsidRPr="00F83981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szCs w:val="22"/>
        </w:rPr>
        <w:t xml:space="preserve">На выезде из полигона предусматривается контрольно-дезинфицирующая установка с устройством бетонной ванны для ходовой части мусоровозов. Размеры ванны должны обеспечивать обработку ходовой части мусоровозов. </w:t>
      </w:r>
    </w:p>
    <w:p w14:paraId="1FD2B84D" w14:textId="77777777" w:rsidR="00BE29CC" w:rsidRPr="00F83981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szCs w:val="22"/>
        </w:rPr>
        <w:t xml:space="preserve">В зеленой зоне полигона размещаются сооружения по контролю качества грунтовых и поверхностных вод (контрольные скважины), в том числе: одна контрольная скважина - выше полигона по потоку грунтовых вод, 1 - 2 скважины - ниже полигона для учета влияния складирования ТБО на грунтовые воды. </w:t>
      </w:r>
    </w:p>
    <w:p w14:paraId="71F51B37" w14:textId="5923B11E" w:rsidR="00BE29CC" w:rsidRPr="00F83981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szCs w:val="22"/>
        </w:rPr>
        <w:t xml:space="preserve">К полигонам ТБО проектируются подъездные пути в соответствии с требованиями раздела </w:t>
      </w:r>
      <w:r w:rsidR="00B56A5C" w:rsidRPr="00F83981">
        <w:rPr>
          <w:rFonts w:cs="Times New Roman"/>
          <w:szCs w:val="22"/>
        </w:rPr>
        <w:t xml:space="preserve"> </w:t>
      </w:r>
      <w:r w:rsidR="006B3C52" w:rsidRPr="00F83981">
        <w:rPr>
          <w:rFonts w:cs="Times New Roman"/>
          <w:szCs w:val="22"/>
        </w:rPr>
        <w:t>«</w:t>
      </w:r>
      <w:r w:rsidRPr="00F83981">
        <w:rPr>
          <w:rFonts w:cs="Times New Roman"/>
          <w:szCs w:val="22"/>
        </w:rPr>
        <w:t>Нормативы градостроительного проектирования зон транспортной инфраструктуры</w:t>
      </w:r>
      <w:r w:rsidR="006B3C52" w:rsidRPr="00F83981">
        <w:rPr>
          <w:rFonts w:cs="Times New Roman"/>
          <w:szCs w:val="22"/>
        </w:rPr>
        <w:t>»</w:t>
      </w:r>
      <w:r w:rsidRPr="00F83981">
        <w:rPr>
          <w:rFonts w:cs="Times New Roman"/>
          <w:szCs w:val="22"/>
        </w:rPr>
        <w:t xml:space="preserve">. </w:t>
      </w:r>
    </w:p>
    <w:p w14:paraId="102D64A5" w14:textId="494EA669" w:rsidR="00F9294B" w:rsidRPr="001C3148" w:rsidRDefault="00BE29CC" w:rsidP="001C3148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F83981">
        <w:rPr>
          <w:rFonts w:cs="Times New Roman"/>
          <w:szCs w:val="22"/>
        </w:rPr>
        <w:t xml:space="preserve">Сооружения по контролю качества грунтовых и поверхностных вод также должны иметь подъезды для автотранспорта. </w:t>
      </w:r>
    </w:p>
    <w:p w14:paraId="18787E55" w14:textId="77777777" w:rsidR="00BE29CC" w:rsidRPr="008E5B41" w:rsidRDefault="00BE29CC" w:rsidP="00243A97">
      <w:pPr>
        <w:pStyle w:val="a1"/>
        <w:spacing w:after="0"/>
        <w:jc w:val="both"/>
        <w:rPr>
          <w:rFonts w:cs="Times New Roman"/>
          <w:sz w:val="22"/>
          <w:szCs w:val="22"/>
        </w:rPr>
      </w:pPr>
    </w:p>
    <w:p w14:paraId="619347E3" w14:textId="6599F858" w:rsidR="00BE29CC" w:rsidRDefault="00E54501" w:rsidP="00516D52">
      <w:pPr>
        <w:pStyle w:val="a1"/>
        <w:spacing w:after="0"/>
        <w:ind w:firstLine="714"/>
        <w:jc w:val="both"/>
        <w:rPr>
          <w:rFonts w:cs="Times New Roman"/>
          <w:b/>
          <w:bCs/>
          <w:szCs w:val="22"/>
        </w:rPr>
      </w:pPr>
      <w:bookmarkStart w:id="72" w:name="Par103"/>
      <w:r w:rsidRPr="001C3148">
        <w:rPr>
          <w:rFonts w:cs="Times New Roman"/>
          <w:b/>
          <w:bCs/>
          <w:szCs w:val="22"/>
        </w:rPr>
        <w:t>9</w:t>
      </w:r>
      <w:r w:rsidR="00BE29CC" w:rsidRPr="001C3148">
        <w:rPr>
          <w:rFonts w:cs="Times New Roman"/>
          <w:b/>
          <w:bCs/>
          <w:szCs w:val="22"/>
        </w:rPr>
        <w:t>.</w:t>
      </w:r>
      <w:r w:rsidR="006921BE" w:rsidRPr="001C3148">
        <w:rPr>
          <w:rFonts w:cs="Times New Roman"/>
          <w:b/>
          <w:bCs/>
          <w:szCs w:val="22"/>
        </w:rPr>
        <w:t>3</w:t>
      </w:r>
      <w:r w:rsidR="00BE29CC" w:rsidRPr="001C3148">
        <w:rPr>
          <w:rFonts w:cs="Times New Roman"/>
          <w:b/>
          <w:bCs/>
          <w:szCs w:val="22"/>
        </w:rPr>
        <w:t>. Зона размещения объектов для отходов производства и потребления</w:t>
      </w:r>
    </w:p>
    <w:p w14:paraId="2EEC4FE0" w14:textId="77777777" w:rsidR="00226346" w:rsidRPr="001C3148" w:rsidRDefault="00226346" w:rsidP="00516D52">
      <w:pPr>
        <w:pStyle w:val="a1"/>
        <w:spacing w:after="0"/>
        <w:ind w:firstLine="714"/>
        <w:jc w:val="both"/>
        <w:rPr>
          <w:rFonts w:cs="Times New Roman"/>
          <w:b/>
          <w:bCs/>
          <w:szCs w:val="22"/>
        </w:rPr>
      </w:pPr>
    </w:p>
    <w:bookmarkEnd w:id="72"/>
    <w:p w14:paraId="42CD33BD" w14:textId="4E1A8F88" w:rsidR="00BE29CC" w:rsidRPr="001C3148" w:rsidRDefault="00E54501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9</w:t>
      </w:r>
      <w:r w:rsidR="00BE29CC" w:rsidRPr="001C3148">
        <w:rPr>
          <w:rFonts w:cs="Times New Roman"/>
          <w:szCs w:val="22"/>
        </w:rPr>
        <w:t>.</w:t>
      </w:r>
      <w:r w:rsidR="006921BE" w:rsidRPr="001C3148">
        <w:rPr>
          <w:rFonts w:cs="Times New Roman"/>
          <w:szCs w:val="22"/>
        </w:rPr>
        <w:t>3</w:t>
      </w:r>
      <w:r w:rsidR="00BE29CC" w:rsidRPr="001C3148">
        <w:rPr>
          <w:rFonts w:cs="Times New Roman"/>
          <w:szCs w:val="22"/>
        </w:rPr>
        <w:t>.1. Объекты размещения отходов производства и потребления предназначаются для длительного их хранения и захоронения при условии обеспечения санитарн</w:t>
      </w:r>
      <w:proofErr w:type="gramStart"/>
      <w:r w:rsidR="00BE29CC" w:rsidRPr="001C3148">
        <w:rPr>
          <w:rFonts w:cs="Times New Roman"/>
          <w:szCs w:val="22"/>
        </w:rPr>
        <w:t>о-</w:t>
      </w:r>
      <w:proofErr w:type="gramEnd"/>
      <w:r w:rsidR="00BE29CC" w:rsidRPr="001C3148">
        <w:rPr>
          <w:rFonts w:cs="Times New Roman"/>
          <w:szCs w:val="22"/>
        </w:rPr>
        <w:t xml:space="preserve"> эпидемиологической безопасности населения на весь период их эксплуатации и после закрытия. </w:t>
      </w:r>
    </w:p>
    <w:p w14:paraId="5546B2D3" w14:textId="0335A5A0" w:rsidR="00BE29CC" w:rsidRPr="001C3148" w:rsidRDefault="00E54501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9</w:t>
      </w:r>
      <w:r w:rsidR="00BE29CC" w:rsidRPr="001C3148">
        <w:rPr>
          <w:rFonts w:cs="Times New Roman"/>
          <w:szCs w:val="22"/>
        </w:rPr>
        <w:t>.</w:t>
      </w:r>
      <w:r w:rsidR="006921BE" w:rsidRPr="001C3148">
        <w:rPr>
          <w:rFonts w:cs="Times New Roman"/>
          <w:szCs w:val="22"/>
        </w:rPr>
        <w:t>3</w:t>
      </w:r>
      <w:r w:rsidR="00BE29CC" w:rsidRPr="001C3148">
        <w:rPr>
          <w:rFonts w:cs="Times New Roman"/>
          <w:szCs w:val="22"/>
        </w:rPr>
        <w:t xml:space="preserve">.2. Объекты располагаются за пределами жилой зоны и на обособленных территориях с обеспечением нормативных санитарно-защитных зон. </w:t>
      </w:r>
    </w:p>
    <w:p w14:paraId="14472857" w14:textId="77777777" w:rsidR="00BE29CC" w:rsidRPr="001C3148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Объекты должны располагаться с подветренной стороны по отношению к жилой застройке.</w:t>
      </w:r>
    </w:p>
    <w:p w14:paraId="08E3435D" w14:textId="77777777" w:rsidR="00BE29CC" w:rsidRPr="001C3148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Размещение объектов не допускается:</w:t>
      </w:r>
    </w:p>
    <w:p w14:paraId="119BEB47" w14:textId="77777777" w:rsidR="00BE29CC" w:rsidRPr="001C3148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 xml:space="preserve">- на территории </w:t>
      </w:r>
      <w:r w:rsidRPr="001C3148">
        <w:rPr>
          <w:rFonts w:cs="Times New Roman"/>
          <w:szCs w:val="22"/>
          <w:lang w:val="en-US"/>
        </w:rPr>
        <w:t>I</w:t>
      </w:r>
      <w:r w:rsidRPr="001C3148">
        <w:rPr>
          <w:rFonts w:cs="Times New Roman"/>
          <w:szCs w:val="22"/>
        </w:rPr>
        <w:t xml:space="preserve">, </w:t>
      </w:r>
      <w:r w:rsidRPr="001C3148">
        <w:rPr>
          <w:rFonts w:cs="Times New Roman"/>
          <w:szCs w:val="22"/>
          <w:lang w:val="en-US"/>
        </w:rPr>
        <w:t>II</w:t>
      </w:r>
      <w:r w:rsidRPr="001C3148">
        <w:rPr>
          <w:rFonts w:cs="Times New Roman"/>
          <w:szCs w:val="22"/>
        </w:rPr>
        <w:t xml:space="preserve"> и </w:t>
      </w:r>
      <w:r w:rsidRPr="001C3148">
        <w:rPr>
          <w:rFonts w:cs="Times New Roman"/>
          <w:szCs w:val="22"/>
          <w:lang w:val="en-US"/>
        </w:rPr>
        <w:t>III</w:t>
      </w:r>
      <w:r w:rsidRPr="001C3148">
        <w:rPr>
          <w:rFonts w:cs="Times New Roman"/>
          <w:szCs w:val="22"/>
        </w:rPr>
        <w:t xml:space="preserve"> поясов зон санитарной охраны </w:t>
      </w:r>
      <w:proofErr w:type="spellStart"/>
      <w:r w:rsidRPr="001C3148">
        <w:rPr>
          <w:rFonts w:cs="Times New Roman"/>
          <w:szCs w:val="22"/>
        </w:rPr>
        <w:t>водоисточников</w:t>
      </w:r>
      <w:proofErr w:type="spellEnd"/>
      <w:r w:rsidRPr="001C3148">
        <w:rPr>
          <w:rFonts w:cs="Times New Roman"/>
          <w:szCs w:val="22"/>
        </w:rPr>
        <w:t xml:space="preserve"> и минеральных источников; </w:t>
      </w:r>
    </w:p>
    <w:p w14:paraId="259DC7E1" w14:textId="77777777" w:rsidR="00BE29CC" w:rsidRPr="001C3148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 xml:space="preserve">- во всех поясах зоны санитарной охраны курортов; </w:t>
      </w:r>
    </w:p>
    <w:p w14:paraId="3109C859" w14:textId="77777777" w:rsidR="00BE29CC" w:rsidRPr="001C3148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 xml:space="preserve">- в зонах массового загородного отдыха населения и на территории лечебно-оздоровительных учреждений; </w:t>
      </w:r>
    </w:p>
    <w:p w14:paraId="5F57CE5B" w14:textId="77777777" w:rsidR="00BE29CC" w:rsidRPr="001C3148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 xml:space="preserve">- в рекреационных зонах; </w:t>
      </w:r>
    </w:p>
    <w:p w14:paraId="46945299" w14:textId="77777777" w:rsidR="00BE29CC" w:rsidRPr="001C3148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 xml:space="preserve">- в местах выклинивания водоносных горизонтов; </w:t>
      </w:r>
    </w:p>
    <w:p w14:paraId="433193BE" w14:textId="77777777" w:rsidR="00BE29CC" w:rsidRPr="001C3148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 xml:space="preserve">- на заболачиваемых и подтопляемых территориях; </w:t>
      </w:r>
    </w:p>
    <w:p w14:paraId="5FFDC9E5" w14:textId="77777777" w:rsidR="00BE29CC" w:rsidRPr="001C3148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 xml:space="preserve">- в границах установленных водоохранных зон открытых водоемов. </w:t>
      </w:r>
    </w:p>
    <w:p w14:paraId="26374948" w14:textId="77777777" w:rsidR="00BE29CC" w:rsidRPr="001C3148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 xml:space="preserve">Участок для размещения объекта должен располагаться на территориях с уровнем залегания подземных вод на глубине более 20 м с коэффициентом – 6 фильтрации подстилающих пород не более 10 см/сна расстоянии не менее 2 м от земель сельскохозяйственного назначения, используемых для выращивания технических культур, не </w:t>
      </w:r>
      <w:r w:rsidRPr="001C3148">
        <w:rPr>
          <w:rFonts w:cs="Times New Roman"/>
          <w:szCs w:val="22"/>
        </w:rPr>
        <w:lastRenderedPageBreak/>
        <w:t>используемых для производства продуктов питания.</w:t>
      </w:r>
    </w:p>
    <w:p w14:paraId="320328FF" w14:textId="77777777" w:rsidR="00BE29CC" w:rsidRPr="001C3148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bookmarkStart w:id="73" w:name="page393"/>
      <w:bookmarkEnd w:id="73"/>
      <w:r w:rsidRPr="001C3148">
        <w:rPr>
          <w:rFonts w:cs="Times New Roman"/>
          <w:color w:val="000000"/>
          <w:szCs w:val="22"/>
        </w:rPr>
        <w:t>Размер участка определяется производительностью, видом и классом опасности отходов, технологией переработки, расчетным сроком эксплуатации на 20 - 25 лет и последующей возможностью использования отходов.</w:t>
      </w:r>
    </w:p>
    <w:p w14:paraId="3E48904F" w14:textId="2328963A" w:rsidR="00BE29CC" w:rsidRPr="001C3148" w:rsidRDefault="00E54501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1C3148">
        <w:rPr>
          <w:rFonts w:cs="Times New Roman"/>
          <w:color w:val="000000"/>
          <w:szCs w:val="22"/>
        </w:rPr>
        <w:t>9</w:t>
      </w:r>
      <w:r w:rsidR="00BE29CC" w:rsidRPr="001C3148">
        <w:rPr>
          <w:rFonts w:cs="Times New Roman"/>
          <w:color w:val="000000"/>
          <w:szCs w:val="22"/>
        </w:rPr>
        <w:t>.</w:t>
      </w:r>
      <w:r w:rsidR="006921BE" w:rsidRPr="001C3148">
        <w:rPr>
          <w:rFonts w:cs="Times New Roman"/>
          <w:color w:val="000000"/>
          <w:szCs w:val="22"/>
        </w:rPr>
        <w:t>3</w:t>
      </w:r>
      <w:r w:rsidR="00BE29CC" w:rsidRPr="001C3148">
        <w:rPr>
          <w:rFonts w:cs="Times New Roman"/>
          <w:color w:val="000000"/>
          <w:szCs w:val="22"/>
        </w:rPr>
        <w:t>.3. Функциональное зонирование участков объектов зависит от назначения и вместимости объекта, степени переработки отходов и должно включать не менее 2 зон (административно-хозяйственную и производственную).</w:t>
      </w:r>
    </w:p>
    <w:p w14:paraId="00D50018" w14:textId="77777777" w:rsidR="00BE29CC" w:rsidRPr="001C3148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1C3148">
        <w:rPr>
          <w:rFonts w:cs="Times New Roman"/>
          <w:color w:val="000000"/>
          <w:szCs w:val="22"/>
        </w:rPr>
        <w:t>На территории объектов размещаются: автономная котельная, специальные установки для сжигания отходов, сооружения мойки, пропарки и обеззараживания машинных механизмов.</w:t>
      </w:r>
    </w:p>
    <w:p w14:paraId="06714096" w14:textId="79527D59" w:rsidR="00BE29CC" w:rsidRPr="001C3148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1C3148">
        <w:rPr>
          <w:rFonts w:cs="Times New Roman"/>
          <w:color w:val="000000"/>
          <w:szCs w:val="22"/>
        </w:rPr>
        <w:t xml:space="preserve">Объекты должны быть подключены к централизованным сетям водоснабжения, канализации, снабжены очистными сооружениями (локальными), в том числе для очистки поверхностного стока и дренажных вод, в соответствии с требованиями раздела </w:t>
      </w:r>
      <w:r w:rsidR="00B56A5C" w:rsidRPr="001C3148">
        <w:rPr>
          <w:rFonts w:cs="Times New Roman"/>
          <w:color w:val="000000"/>
          <w:szCs w:val="22"/>
        </w:rPr>
        <w:t xml:space="preserve"> </w:t>
      </w:r>
      <w:r w:rsidR="006B3C52" w:rsidRPr="001C3148">
        <w:rPr>
          <w:rFonts w:cs="Times New Roman"/>
          <w:color w:val="000000"/>
          <w:szCs w:val="22"/>
        </w:rPr>
        <w:t>«</w:t>
      </w:r>
      <w:r w:rsidRPr="001C3148">
        <w:rPr>
          <w:rFonts w:cs="Times New Roman"/>
          <w:color w:val="000000"/>
          <w:szCs w:val="22"/>
        </w:rPr>
        <w:t>Нормативы градостроительного проектирования зон инженерной инфраструктуры</w:t>
      </w:r>
      <w:r w:rsidR="006B3C52" w:rsidRPr="001C3148">
        <w:rPr>
          <w:rFonts w:cs="Times New Roman"/>
          <w:color w:val="000000"/>
          <w:szCs w:val="22"/>
        </w:rPr>
        <w:t>»</w:t>
      </w:r>
      <w:r w:rsidRPr="001C3148">
        <w:rPr>
          <w:rFonts w:cs="Times New Roman"/>
          <w:color w:val="000000"/>
          <w:szCs w:val="22"/>
        </w:rPr>
        <w:t xml:space="preserve"> настоящих Нормативов.</w:t>
      </w:r>
    </w:p>
    <w:p w14:paraId="41C75FE2" w14:textId="5FB33704" w:rsidR="00BE29CC" w:rsidRPr="001C3148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1C3148">
        <w:rPr>
          <w:rFonts w:cs="Times New Roman"/>
          <w:color w:val="000000"/>
          <w:szCs w:val="22"/>
        </w:rPr>
        <w:t>Подъездные пути к объектам проектируются в соответствии с требованиями раздела</w:t>
      </w:r>
      <w:r w:rsidR="00257A05">
        <w:rPr>
          <w:rFonts w:cs="Times New Roman"/>
          <w:color w:val="000000"/>
          <w:szCs w:val="22"/>
        </w:rPr>
        <w:t xml:space="preserve"> </w:t>
      </w:r>
      <w:r w:rsidRPr="001C3148">
        <w:rPr>
          <w:rFonts w:cs="Times New Roman"/>
          <w:color w:val="000000"/>
          <w:szCs w:val="22"/>
        </w:rPr>
        <w:t xml:space="preserve"> </w:t>
      </w:r>
      <w:r w:rsidR="006B3C52" w:rsidRPr="001C3148">
        <w:rPr>
          <w:rFonts w:cs="Times New Roman"/>
          <w:color w:val="000000"/>
          <w:szCs w:val="22"/>
        </w:rPr>
        <w:t>«</w:t>
      </w:r>
      <w:r w:rsidRPr="001C3148">
        <w:rPr>
          <w:rFonts w:cs="Times New Roman"/>
          <w:color w:val="000000"/>
          <w:szCs w:val="22"/>
        </w:rPr>
        <w:t>Нормативы градостроительного проектирования зон транспортной инфраструктуры</w:t>
      </w:r>
      <w:r w:rsidR="006B3C52" w:rsidRPr="001C3148">
        <w:rPr>
          <w:rFonts w:cs="Times New Roman"/>
          <w:color w:val="000000"/>
          <w:szCs w:val="22"/>
        </w:rPr>
        <w:t>»</w:t>
      </w:r>
      <w:r w:rsidRPr="001C3148">
        <w:rPr>
          <w:rFonts w:cs="Times New Roman"/>
          <w:szCs w:val="22"/>
        </w:rPr>
        <w:t xml:space="preserve"> настоящих Нормативов.</w:t>
      </w:r>
    </w:p>
    <w:p w14:paraId="6989A17E" w14:textId="77777777" w:rsidR="00E54501" w:rsidRPr="001C3148" w:rsidRDefault="00E54501" w:rsidP="008F3AAD">
      <w:pPr>
        <w:tabs>
          <w:tab w:val="left" w:pos="3460"/>
        </w:tabs>
        <w:overflowPunct w:val="0"/>
        <w:autoSpaceDE w:val="0"/>
        <w:jc w:val="both"/>
        <w:rPr>
          <w:rFonts w:cs="Times New Roman"/>
          <w:szCs w:val="22"/>
        </w:rPr>
      </w:pPr>
    </w:p>
    <w:p w14:paraId="5CAE38E1" w14:textId="1CA26C48" w:rsidR="00BF239D" w:rsidRPr="001C3148" w:rsidRDefault="00E54501" w:rsidP="00516D52">
      <w:pPr>
        <w:autoSpaceDE w:val="0"/>
        <w:autoSpaceDN w:val="0"/>
        <w:adjustRightInd w:val="0"/>
        <w:ind w:firstLine="709"/>
        <w:outlineLvl w:val="2"/>
        <w:rPr>
          <w:rFonts w:cs="Times New Roman"/>
          <w:b/>
          <w:szCs w:val="22"/>
        </w:rPr>
      </w:pPr>
      <w:bookmarkStart w:id="74" w:name="Par104"/>
      <w:r w:rsidRPr="001C3148">
        <w:rPr>
          <w:rFonts w:cs="Times New Roman"/>
          <w:b/>
          <w:szCs w:val="22"/>
        </w:rPr>
        <w:t>9</w:t>
      </w:r>
      <w:r w:rsidR="00BF239D" w:rsidRPr="001C3148">
        <w:rPr>
          <w:rFonts w:cs="Times New Roman"/>
          <w:b/>
          <w:szCs w:val="22"/>
        </w:rPr>
        <w:t>.4. Зона размещения кладбищ и крематориев</w:t>
      </w:r>
    </w:p>
    <w:bookmarkEnd w:id="74"/>
    <w:p w14:paraId="1544AFEF" w14:textId="49168E9F" w:rsidR="00BF239D" w:rsidRPr="001C3148" w:rsidRDefault="00E54501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9</w:t>
      </w:r>
      <w:r w:rsidR="00BF239D" w:rsidRPr="001C3148">
        <w:rPr>
          <w:rFonts w:cs="Times New Roman"/>
          <w:szCs w:val="22"/>
        </w:rPr>
        <w:t xml:space="preserve">.4.1. Размещение, расширение и реконструкция кладбищ, зданий и сооружений похоронного назначения осуществляется в соответствии с требованиями Федерального </w:t>
      </w:r>
      <w:hyperlink r:id="rId21" w:history="1">
        <w:r w:rsidR="00BF239D" w:rsidRPr="001C3148">
          <w:rPr>
            <w:rFonts w:cs="Times New Roman"/>
            <w:szCs w:val="22"/>
          </w:rPr>
          <w:t>закона</w:t>
        </w:r>
      </w:hyperlink>
      <w:r w:rsidR="00BF239D" w:rsidRPr="001C3148">
        <w:rPr>
          <w:rFonts w:cs="Times New Roman"/>
          <w:szCs w:val="22"/>
        </w:rPr>
        <w:t xml:space="preserve"> от 12.01.1996 N 8-ФЗ "О погребении и похоронном деле", </w:t>
      </w:r>
      <w:hyperlink r:id="rId22" w:history="1">
        <w:r w:rsidR="00BF239D" w:rsidRPr="001C3148">
          <w:rPr>
            <w:rFonts w:cs="Times New Roman"/>
            <w:szCs w:val="22"/>
          </w:rPr>
          <w:t>СанПиН</w:t>
        </w:r>
      </w:hyperlink>
      <w:r w:rsidR="00BF239D" w:rsidRPr="001C3148">
        <w:rPr>
          <w:rFonts w:cs="Times New Roman"/>
          <w:szCs w:val="22"/>
        </w:rPr>
        <w:t xml:space="preserve"> 2.1.1279-03 "Гигиенические требования к размещению, устройству и содержанию кладбищ, зданий и сооружений похоронного назначения" и настоящих Нормативов.</w:t>
      </w:r>
    </w:p>
    <w:p w14:paraId="071E25B1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Не разрешается размещать кладбища на территориях:</w:t>
      </w:r>
    </w:p>
    <w:p w14:paraId="2A989DD1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первого и второго поясов зон санитарной охраны источников централизованного водоснабжения и минеральных вод;</w:t>
      </w:r>
    </w:p>
    <w:p w14:paraId="3BEB1C57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зон санитарной, горно-санитарной охраны лечебно-оздоровительных местностей и курортов;</w:t>
      </w:r>
    </w:p>
    <w:p w14:paraId="45AAFF09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 xml:space="preserve">- с выходом на поверхность </w:t>
      </w:r>
      <w:proofErr w:type="spellStart"/>
      <w:r w:rsidRPr="001C3148">
        <w:rPr>
          <w:rFonts w:cs="Times New Roman"/>
          <w:szCs w:val="22"/>
        </w:rPr>
        <w:t>закарстованных</w:t>
      </w:r>
      <w:proofErr w:type="spellEnd"/>
      <w:r w:rsidRPr="001C3148">
        <w:rPr>
          <w:rFonts w:cs="Times New Roman"/>
          <w:szCs w:val="22"/>
        </w:rPr>
        <w:t>, сильнотрещиноватых пород и в местах выклинивания водоносных горизонтов;</w:t>
      </w:r>
    </w:p>
    <w:p w14:paraId="4C06D668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 xml:space="preserve">- со стоянием грунтовых вод менее 2 м от поверхности земли при наиболее высоком их стоянии, а также </w:t>
      </w:r>
      <w:proofErr w:type="gramStart"/>
      <w:r w:rsidRPr="001C3148">
        <w:rPr>
          <w:rFonts w:cs="Times New Roman"/>
          <w:szCs w:val="22"/>
        </w:rPr>
        <w:t>на</w:t>
      </w:r>
      <w:proofErr w:type="gramEnd"/>
      <w:r w:rsidRPr="001C3148">
        <w:rPr>
          <w:rFonts w:cs="Times New Roman"/>
          <w:szCs w:val="22"/>
        </w:rPr>
        <w:t xml:space="preserve"> затапливаемых, подверженных оползням и обвалам, заболоченных;</w:t>
      </w:r>
    </w:p>
    <w:p w14:paraId="3D5C4154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на берегах озер, рек и других открытых водоемов, используемых населением для хозяйственно-бытовых нужд, купания и культурно-оздоровительных целей.</w:t>
      </w:r>
    </w:p>
    <w:p w14:paraId="1742FC6C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Выбор земельного участка под размещение кладбища производится на основе санитарно-эпидемиологической оценки следующих факторов:</w:t>
      </w:r>
    </w:p>
    <w:p w14:paraId="7FDA8AF4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санитарно-эпидемиологической обстановки;</w:t>
      </w:r>
    </w:p>
    <w:p w14:paraId="7E11BD08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градостроительного назначения и ландшафтного зонирования территории;</w:t>
      </w:r>
    </w:p>
    <w:p w14:paraId="098DC8A1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геологических, гидрогеологических и гидрогеохимических данных;</w:t>
      </w:r>
    </w:p>
    <w:p w14:paraId="1F56918C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 xml:space="preserve">- почвенно-географических и способности почв и </w:t>
      </w:r>
      <w:proofErr w:type="spellStart"/>
      <w:r w:rsidRPr="001C3148">
        <w:rPr>
          <w:rFonts w:cs="Times New Roman"/>
          <w:szCs w:val="22"/>
        </w:rPr>
        <w:t>почвогрунтов</w:t>
      </w:r>
      <w:proofErr w:type="spellEnd"/>
      <w:r w:rsidRPr="001C3148">
        <w:rPr>
          <w:rFonts w:cs="Times New Roman"/>
          <w:szCs w:val="22"/>
        </w:rPr>
        <w:t xml:space="preserve"> к самоочищению;</w:t>
      </w:r>
    </w:p>
    <w:p w14:paraId="571A5F28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эрозионного потенциала и миграции загрязнений;</w:t>
      </w:r>
    </w:p>
    <w:p w14:paraId="29C15D52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транспортной доступности.</w:t>
      </w:r>
    </w:p>
    <w:p w14:paraId="7A25D9D1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Участок, отводимый под кладбище, должен удовлетворять следующим требованиям:</w:t>
      </w:r>
    </w:p>
    <w:p w14:paraId="19222EA0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иметь уклон в сторону, противоположную населенному пункту, открытых водоемов, а также при использовании населением грунтовых вод для хозяйственно-питьевых и бытовых целей;</w:t>
      </w:r>
    </w:p>
    <w:p w14:paraId="4F6361CD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не затопляться при паводках;</w:t>
      </w:r>
    </w:p>
    <w:p w14:paraId="32ABDFB9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иметь уровень стояния грунтовых вод не менее чем в 2,5 м от поверхности земли при максимальном стоянии грунтовых вод. При уровне выше 2,5 м от поверхности земли участок может быть использован лишь для размещения кладбища для погребения после кремации;</w:t>
      </w:r>
    </w:p>
    <w:p w14:paraId="06B2856A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lastRenderedPageBreak/>
        <w:t>- иметь сухую, пористую почву (супесчаную, песчаную) на глубине 1,5 м и ниже с влажностью почвы в пределах 6 - 18 %;</w:t>
      </w:r>
    </w:p>
    <w:p w14:paraId="09B4F8BF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располагаться с подветренной стороны по отношению к жилой территории.</w:t>
      </w:r>
    </w:p>
    <w:p w14:paraId="7EB76491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Вновь создаваемые места погребения должны размещаться на расстоянии не менее 300 м от границ селитебной территории.</w:t>
      </w:r>
    </w:p>
    <w:p w14:paraId="5C99FCD2" w14:textId="06B5BA57" w:rsidR="00BF239D" w:rsidRPr="001C3148" w:rsidRDefault="00E54501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9</w:t>
      </w:r>
      <w:r w:rsidR="00BF239D" w:rsidRPr="001C3148">
        <w:rPr>
          <w:rFonts w:cs="Times New Roman"/>
          <w:szCs w:val="22"/>
        </w:rPr>
        <w:t>.4.2. Устройство кладбища осуществляется в соответствии с утвержденным проектом, в котором предусматривается:</w:t>
      </w:r>
    </w:p>
    <w:p w14:paraId="1A84DEBB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выбор места размещения кладбища;</w:t>
      </w:r>
    </w:p>
    <w:p w14:paraId="7661689F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мероприятия по обеспечению защиты окружающей среды;</w:t>
      </w:r>
    </w:p>
    <w:p w14:paraId="11F7A0EA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наличие водоупорного слоя для кладбищ традиционного типа;</w:t>
      </w:r>
    </w:p>
    <w:p w14:paraId="63E4DBF1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система дренажа;</w:t>
      </w:r>
    </w:p>
    <w:p w14:paraId="5DD68976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 xml:space="preserve">- </w:t>
      </w:r>
      <w:proofErr w:type="spellStart"/>
      <w:r w:rsidRPr="001C3148">
        <w:rPr>
          <w:rFonts w:cs="Times New Roman"/>
          <w:szCs w:val="22"/>
        </w:rPr>
        <w:t>обваловка</w:t>
      </w:r>
      <w:proofErr w:type="spellEnd"/>
      <w:r w:rsidRPr="001C3148">
        <w:rPr>
          <w:rFonts w:cs="Times New Roman"/>
          <w:szCs w:val="22"/>
        </w:rPr>
        <w:t xml:space="preserve"> территории;</w:t>
      </w:r>
    </w:p>
    <w:p w14:paraId="0A6456B4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организация и благоустройство санитарно-защитной зоны;</w:t>
      </w:r>
    </w:p>
    <w:p w14:paraId="465EDAE8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характер и площадь зеленых насаждений;</w:t>
      </w:r>
    </w:p>
    <w:p w14:paraId="4000D3DE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организация подъездных путей и автостоянок;</w:t>
      </w:r>
    </w:p>
    <w:p w14:paraId="7ACCC077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планировочное решение зоны захоронений для всех типов кладбищ с разделением на участки, различающиеся по типу захоронений, при этом площадь мест захоронения должна быть не менее 65 - 70 % общей площади кладбища;</w:t>
      </w:r>
    </w:p>
    <w:p w14:paraId="1C0086C0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разделение территории кладбища на функциональные зоны (входную, ритуальную, административно-хозяйственную, захоронений, зеленой защиты по периметру кладбища);</w:t>
      </w:r>
    </w:p>
    <w:p w14:paraId="5B3E2E6B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 xml:space="preserve">- </w:t>
      </w:r>
      <w:proofErr w:type="spellStart"/>
      <w:r w:rsidRPr="001C3148">
        <w:rPr>
          <w:rFonts w:cs="Times New Roman"/>
          <w:szCs w:val="22"/>
        </w:rPr>
        <w:t>канализование</w:t>
      </w:r>
      <w:proofErr w:type="spellEnd"/>
      <w:r w:rsidRPr="001C3148">
        <w:rPr>
          <w:rFonts w:cs="Times New Roman"/>
          <w:szCs w:val="22"/>
        </w:rPr>
        <w:t>, водо-, тепло-, электроснабжение, благоустройство территории.</w:t>
      </w:r>
    </w:p>
    <w:p w14:paraId="7B87A153" w14:textId="0FC562BC" w:rsidR="00BF239D" w:rsidRPr="001C3148" w:rsidRDefault="00E54501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9</w:t>
      </w:r>
      <w:r w:rsidR="00BF239D" w:rsidRPr="001C3148">
        <w:rPr>
          <w:rFonts w:cs="Times New Roman"/>
          <w:szCs w:val="22"/>
        </w:rPr>
        <w:t>.4.3. Размер земельного участка для кладбища определяется с учетом количества жителей конкретного город</w:t>
      </w:r>
      <w:r w:rsidR="00D83938" w:rsidRPr="001C3148">
        <w:rPr>
          <w:rFonts w:cs="Times New Roman"/>
          <w:szCs w:val="22"/>
        </w:rPr>
        <w:t>а</w:t>
      </w:r>
      <w:r w:rsidR="00BF239D" w:rsidRPr="001C3148">
        <w:rPr>
          <w:rFonts w:cs="Times New Roman"/>
          <w:szCs w:val="22"/>
        </w:rPr>
        <w:t>, поселения, но не может превышать 40 га. При этом также учитывается перспективный рост численности населения, коэффициент смертности, наличие действующих объектов похоронного обслуживания, принятая схема и способы захоронения, вероисповедания, норм земельного участка на одно захоронение.</w:t>
      </w:r>
    </w:p>
    <w:p w14:paraId="1D44E0EB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Размер участка земли для погребения умершего на территории кладбища устанавливается органом местного самоуправления таким образом, чтобы гарантировать погребение на этом же участке земли умершего супруга или близкого родственника.</w:t>
      </w:r>
    </w:p>
    <w:p w14:paraId="76756345" w14:textId="50FD7BB9" w:rsidR="00BF239D" w:rsidRPr="001C3148" w:rsidRDefault="00E54501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9</w:t>
      </w:r>
      <w:r w:rsidR="00BF239D" w:rsidRPr="001C3148">
        <w:rPr>
          <w:rFonts w:cs="Times New Roman"/>
          <w:szCs w:val="22"/>
        </w:rPr>
        <w:t>.4.4. Кладбища с погребением путем предания тела (останков) умершего земле (захоронение в могилу, склеп) размещают на расстоянии:</w:t>
      </w:r>
    </w:p>
    <w:p w14:paraId="106E4E59" w14:textId="1D61A7CA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от жилых, общественных зданий, спортивно-оздоровительных зон:</w:t>
      </w:r>
    </w:p>
    <w:p w14:paraId="72C05E9B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- 500 м - при площади кладбища от 20 до 40 га (размещение кладбища размером территории более 40 га не допускается);</w:t>
      </w:r>
    </w:p>
    <w:p w14:paraId="58FA5BF0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- 300 м - при площади кладбища до 20 га;</w:t>
      </w:r>
    </w:p>
    <w:p w14:paraId="17A5FB4E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- 50 м - для сельских, закрытых кладбищ и мемориальных комплексов, кладбищ с погребением после кремации;</w:t>
      </w:r>
    </w:p>
    <w:p w14:paraId="55A68F24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 xml:space="preserve">-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</w:t>
      </w:r>
      <w:proofErr w:type="spellStart"/>
      <w:r w:rsidRPr="001C3148">
        <w:rPr>
          <w:rFonts w:cs="Times New Roman"/>
          <w:szCs w:val="22"/>
        </w:rPr>
        <w:t>водоисточника</w:t>
      </w:r>
      <w:proofErr w:type="spellEnd"/>
      <w:r w:rsidRPr="001C3148">
        <w:rPr>
          <w:rFonts w:cs="Times New Roman"/>
          <w:szCs w:val="22"/>
        </w:rPr>
        <w:t xml:space="preserve"> и времени фильтрации;</w:t>
      </w:r>
    </w:p>
    <w:p w14:paraId="71CE2D92" w14:textId="466EA4E8" w:rsidR="00BF239D" w:rsidRPr="001C3148" w:rsidRDefault="00E54501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9</w:t>
      </w:r>
      <w:r w:rsidR="00BF239D" w:rsidRPr="001C3148">
        <w:rPr>
          <w:rFonts w:cs="Times New Roman"/>
          <w:szCs w:val="22"/>
        </w:rPr>
        <w:t>.4.5. Крематории размещаются на отведенных участках земли с подветренной стороны по отношению к жилой территории, на расстоянии от жилых, общественных, лечебно-профилактических зданий, спортивно-оздоровительных зон:</w:t>
      </w:r>
    </w:p>
    <w:p w14:paraId="0DB71D8C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- 500 м - без подготовительных и обрядовых процессов с одной однокамерной печью;</w:t>
      </w:r>
    </w:p>
    <w:p w14:paraId="44F53FBA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- 1000 м - при количестве печей более одной.</w:t>
      </w:r>
    </w:p>
    <w:p w14:paraId="0F9AA16F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Ширина санитарно-защитной зоны для крематориев определяется расчетами рассеивания загрязняющих веществ в атмосферном воздухе по утвержденным методикам.</w:t>
      </w:r>
    </w:p>
    <w:p w14:paraId="3A2FD127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При зданиях крематориев следует предусматривать хозяйственный двор со складскими помещениями для хранения крупногабаритных частей и другого оборудования.</w:t>
      </w:r>
    </w:p>
    <w:p w14:paraId="577796FD" w14:textId="653D1647" w:rsidR="00BF239D" w:rsidRPr="001C3148" w:rsidRDefault="00E54501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9</w:t>
      </w:r>
      <w:r w:rsidR="00BF239D" w:rsidRPr="001C3148">
        <w:rPr>
          <w:rFonts w:cs="Times New Roman"/>
          <w:szCs w:val="22"/>
        </w:rPr>
        <w:t xml:space="preserve">.4.6. Территория санитарно-защитных зон должна быть спланирована, благоустроена и </w:t>
      </w:r>
      <w:r w:rsidR="00BF239D" w:rsidRPr="001C3148">
        <w:rPr>
          <w:rFonts w:cs="Times New Roman"/>
          <w:szCs w:val="22"/>
        </w:rPr>
        <w:lastRenderedPageBreak/>
        <w:t>озеленена, иметь транспортные и инженерные коридоры. Процент озеленения определяется расчетным путем из условия участия растительности в регулировании водного режима территории.</w:t>
      </w:r>
    </w:p>
    <w:p w14:paraId="21E84F3D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На территориях санитарно-защитных зон кладбищ, крематориев, зданий и сооружений похоронного назначения не разрешается строительство зданий и сооружений, не связанных с обслуживанием указанных объектов, за исключением культовых и обрядовых объектов.</w:t>
      </w:r>
    </w:p>
    <w:p w14:paraId="68349D24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По территории санитарно-защитных зон и кладбищ запрещается прокладка сетей централизованного хозяйственно-питьевого водоснабжения.</w:t>
      </w:r>
    </w:p>
    <w:p w14:paraId="457D60F1" w14:textId="739A4301" w:rsidR="00BF239D" w:rsidRPr="001C3148" w:rsidRDefault="00E54501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9</w:t>
      </w:r>
      <w:r w:rsidR="00BF239D" w:rsidRPr="001C3148">
        <w:rPr>
          <w:rFonts w:cs="Times New Roman"/>
          <w:szCs w:val="22"/>
        </w:rPr>
        <w:t>.4.7. Колумбарии и стены скорби для захоронения урн с прахом умерших следует размещать на специально выделенных участках земли. Допускается размещение колумбариев и стен скорби за пределами территорий кладбищ на обособленных участках земли на расстоянии не менее 50 м от жилых зданий, территорий лечебных, детских, образовательных, спортивно-оздоровительных, культурно-просветительных учреждений и учреждений социального обеспечения населения.</w:t>
      </w:r>
    </w:p>
    <w:p w14:paraId="75FCE8D8" w14:textId="09F8DDA4" w:rsidR="00BF239D" w:rsidRPr="001C3148" w:rsidRDefault="00A856C0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9</w:t>
      </w:r>
      <w:r w:rsidR="00BF239D" w:rsidRPr="001C3148">
        <w:rPr>
          <w:rFonts w:cs="Times New Roman"/>
          <w:szCs w:val="22"/>
        </w:rPr>
        <w:t>.4.8. На кладбищах, в крематориях и других зданиях и помещениях похоронного назначения следует предусматривать систему водоснабжения.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норма и правил.</w:t>
      </w:r>
    </w:p>
    <w:p w14:paraId="027DAADF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Для стоков от крематориев, содержащих токсичные компоненты, должны быть предусмотрены локальные очистные сооружения.</w:t>
      </w:r>
    </w:p>
    <w:p w14:paraId="2A10DEFE" w14:textId="71D4E4B7" w:rsidR="00BF239D" w:rsidRPr="001C3148" w:rsidRDefault="00A856C0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9</w:t>
      </w:r>
      <w:r w:rsidR="00BF239D" w:rsidRPr="001C3148">
        <w:rPr>
          <w:rFonts w:cs="Times New Roman"/>
          <w:szCs w:val="22"/>
        </w:rPr>
        <w:t xml:space="preserve">.4.9. На участках кладбищ, крематориев, зданий и сооружений похоронного назначения предусматривается зона зеленых насаждений шириной не менее 20 м, стоянки автокатафалков и автотранспорта из расчета 1 </w:t>
      </w:r>
      <w:proofErr w:type="spellStart"/>
      <w:r w:rsidR="00BF239D" w:rsidRPr="001C3148">
        <w:rPr>
          <w:rFonts w:cs="Times New Roman"/>
          <w:szCs w:val="22"/>
        </w:rPr>
        <w:t>машино</w:t>
      </w:r>
      <w:proofErr w:type="spellEnd"/>
      <w:r w:rsidR="00BF239D" w:rsidRPr="001C3148">
        <w:rPr>
          <w:rFonts w:cs="Times New Roman"/>
          <w:szCs w:val="22"/>
        </w:rPr>
        <w:t>-место площадью 25 кв. м на 10 захоронений, а также урны для сбора мусора, площадки для мусоросборников с подъездами к ним.</w:t>
      </w:r>
    </w:p>
    <w:p w14:paraId="64476FAB" w14:textId="1D17DC43" w:rsidR="00BF239D" w:rsidRPr="001C3148" w:rsidRDefault="00A856C0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9</w:t>
      </w:r>
      <w:r w:rsidR="00BF239D" w:rsidRPr="001C3148">
        <w:rPr>
          <w:rFonts w:cs="Times New Roman"/>
          <w:szCs w:val="22"/>
        </w:rPr>
        <w:t>.4.10. При переносе кладбищ и захоронений следует проводить рекультивацию территорий и участков. Использование грунтов с ликвидируемых мест захоронений для планировки жилой территории не допускается.</w:t>
      </w:r>
    </w:p>
    <w:p w14:paraId="2393E936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Использование территории места погребения разрешается по истечении двадцати лет с момента его переноса. Территория места погребения в этих случаях может быть использована только под зеленые насаждения. Строительство зданий и сооружений на этой территории запрещается.</w:t>
      </w:r>
    </w:p>
    <w:p w14:paraId="7C667A48" w14:textId="77777777" w:rsidR="00BF239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Размер санитарно-защитных зон после переноса кладбищ, а также закрытых кладбищ для новых погребений по истечении кладбищенского периода остается неизменной.</w:t>
      </w:r>
    </w:p>
    <w:p w14:paraId="026E08CE" w14:textId="6FAC7A2B" w:rsidR="00BF239D" w:rsidRPr="001C3148" w:rsidRDefault="00A856C0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9</w:t>
      </w:r>
      <w:r w:rsidR="00BF239D" w:rsidRPr="001C3148">
        <w:rPr>
          <w:rFonts w:cs="Times New Roman"/>
          <w:szCs w:val="22"/>
        </w:rPr>
        <w:t>.4.11. Похоронные бюро, бюро-магазины похоронного обслуживания следует размещать в первых этажах учреждений коммунально-бытового назначения, в пределах жилой застройки на обособленных участках, удобно расположенных для подъезда транспорта, на расстоянии не менее 50 м до жилой застройки, территорий лечебных, детских, образовательных, спортивно-оздоровительных, культурно-просветительных учреждений и учреждений социального обеспечения населения.</w:t>
      </w:r>
    </w:p>
    <w:p w14:paraId="10188764" w14:textId="5C14B4A8" w:rsidR="008F3AAD" w:rsidRPr="001C3148" w:rsidRDefault="00BF239D" w:rsidP="00516D52">
      <w:pPr>
        <w:autoSpaceDE w:val="0"/>
        <w:autoSpaceDN w:val="0"/>
        <w:adjustRightInd w:val="0"/>
        <w:ind w:firstLine="709"/>
        <w:jc w:val="both"/>
        <w:rPr>
          <w:rFonts w:cs="Times New Roman"/>
          <w:szCs w:val="22"/>
        </w:rPr>
      </w:pPr>
      <w:r w:rsidRPr="001C3148">
        <w:rPr>
          <w:rFonts w:cs="Times New Roman"/>
          <w:szCs w:val="22"/>
        </w:rPr>
        <w:t>Расстояние от домов траурных обрядов до жилых зданий, территории лечебных, детских, образовательных, спортивно-оздоровительных, культурно-просветительных учреждений и учреждений социального обеспечения регламентируется с учетом характера траурного обряда и должно составлять не менее 100 м.</w:t>
      </w:r>
    </w:p>
    <w:p w14:paraId="21638339" w14:textId="01ADF4A8" w:rsidR="008F3AAD" w:rsidRPr="001C3148" w:rsidRDefault="008F3AAD" w:rsidP="008F3AAD">
      <w:pPr>
        <w:rPr>
          <w:rFonts w:cs="Times New Roman"/>
          <w:szCs w:val="22"/>
        </w:rPr>
      </w:pPr>
    </w:p>
    <w:p w14:paraId="0E209FBC" w14:textId="4938A8DC" w:rsidR="00BE29CC" w:rsidRPr="00257A05" w:rsidRDefault="00283D54" w:rsidP="00516D52">
      <w:pPr>
        <w:pStyle w:val="a1"/>
        <w:pageBreakBefore/>
        <w:tabs>
          <w:tab w:val="left" w:pos="3460"/>
        </w:tabs>
        <w:overflowPunct w:val="0"/>
        <w:autoSpaceDE w:val="0"/>
        <w:spacing w:after="0"/>
        <w:ind w:firstLine="714"/>
        <w:rPr>
          <w:rFonts w:cs="Times New Roman"/>
          <w:b/>
          <w:bCs/>
          <w:color w:val="000000"/>
          <w:szCs w:val="22"/>
        </w:rPr>
      </w:pPr>
      <w:bookmarkStart w:id="75" w:name="Par12"/>
      <w:r w:rsidRPr="00257A05">
        <w:rPr>
          <w:rFonts w:cs="Times New Roman"/>
          <w:b/>
          <w:bCs/>
          <w:color w:val="000000"/>
          <w:szCs w:val="22"/>
        </w:rPr>
        <w:lastRenderedPageBreak/>
        <w:t>1</w:t>
      </w:r>
      <w:r w:rsidR="00257A05" w:rsidRPr="00257A05">
        <w:rPr>
          <w:rFonts w:cs="Times New Roman"/>
          <w:b/>
          <w:bCs/>
          <w:color w:val="000000"/>
          <w:szCs w:val="22"/>
        </w:rPr>
        <w:t>0</w:t>
      </w:r>
      <w:r w:rsidR="009F1812" w:rsidRPr="00257A05">
        <w:rPr>
          <w:rFonts w:cs="Times New Roman"/>
          <w:b/>
          <w:bCs/>
          <w:color w:val="000000"/>
          <w:szCs w:val="22"/>
        </w:rPr>
        <w:t>. НОРМЫ ИНЖЕНЕРНОЙ ЗАЩИТЫ ТЕРРИТОРИИ</w:t>
      </w:r>
    </w:p>
    <w:bookmarkEnd w:id="75"/>
    <w:p w14:paraId="149C9BE2" w14:textId="77777777" w:rsidR="00BE29CC" w:rsidRPr="00257A05" w:rsidRDefault="00BE29CC" w:rsidP="00516D52">
      <w:pPr>
        <w:pStyle w:val="a1"/>
        <w:spacing w:after="0"/>
        <w:ind w:firstLine="714"/>
        <w:jc w:val="center"/>
        <w:rPr>
          <w:rFonts w:cs="Times New Roman"/>
          <w:color w:val="000000"/>
          <w:szCs w:val="22"/>
        </w:rPr>
      </w:pPr>
    </w:p>
    <w:p w14:paraId="5714E380" w14:textId="7072E9DB" w:rsidR="00BE29CC" w:rsidRPr="00257A05" w:rsidRDefault="00283D54" w:rsidP="00516D52">
      <w:pPr>
        <w:pStyle w:val="a1"/>
        <w:spacing w:after="0"/>
        <w:ind w:firstLine="714"/>
        <w:rPr>
          <w:rFonts w:cs="Times New Roman"/>
          <w:b/>
          <w:bCs/>
          <w:color w:val="000000"/>
          <w:szCs w:val="22"/>
        </w:rPr>
      </w:pPr>
      <w:r w:rsidRPr="00257A05">
        <w:rPr>
          <w:rFonts w:cs="Times New Roman"/>
          <w:b/>
          <w:bCs/>
          <w:color w:val="000000"/>
          <w:szCs w:val="22"/>
        </w:rPr>
        <w:t>1</w:t>
      </w:r>
      <w:r w:rsidR="00257A05" w:rsidRPr="00257A05">
        <w:rPr>
          <w:rFonts w:cs="Times New Roman"/>
          <w:b/>
          <w:bCs/>
          <w:color w:val="000000"/>
          <w:szCs w:val="22"/>
        </w:rPr>
        <w:t>0</w:t>
      </w:r>
      <w:r w:rsidR="00BE29CC" w:rsidRPr="00257A05">
        <w:rPr>
          <w:rFonts w:cs="Times New Roman"/>
          <w:b/>
          <w:bCs/>
          <w:color w:val="000000"/>
          <w:szCs w:val="22"/>
        </w:rPr>
        <w:t xml:space="preserve">.1. Охрана окружающей среды </w:t>
      </w:r>
    </w:p>
    <w:p w14:paraId="5E2C46D0" w14:textId="04CA91B3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257A05">
        <w:rPr>
          <w:rFonts w:cs="Times New Roman"/>
          <w:color w:val="000000"/>
          <w:szCs w:val="22"/>
        </w:rPr>
        <w:t>0</w:t>
      </w:r>
      <w:r w:rsidR="00BE29CC" w:rsidRPr="00257A05">
        <w:rPr>
          <w:rFonts w:cs="Times New Roman"/>
          <w:color w:val="000000"/>
          <w:szCs w:val="22"/>
        </w:rPr>
        <w:t xml:space="preserve">.1.1. При планировке и застройке </w:t>
      </w:r>
      <w:r w:rsidR="00574423" w:rsidRPr="00257A05">
        <w:rPr>
          <w:rFonts w:cs="Times New Roman"/>
          <w:szCs w:val="22"/>
        </w:rPr>
        <w:t>городского округа</w:t>
      </w:r>
      <w:r w:rsidR="00834677" w:rsidRPr="00257A05">
        <w:rPr>
          <w:rFonts w:cs="Times New Roman"/>
          <w:color w:val="000000"/>
          <w:szCs w:val="22"/>
        </w:rPr>
        <w:t xml:space="preserve"> </w:t>
      </w:r>
      <w:r w:rsidR="00BE29CC" w:rsidRPr="00257A05">
        <w:rPr>
          <w:rFonts w:cs="Times New Roman"/>
          <w:color w:val="000000"/>
          <w:szCs w:val="22"/>
        </w:rPr>
        <w:t xml:space="preserve">следует считать приоритетным решение вопросов, связанных с охраной окружающей среды, рациональным использованием природных ресурсов, безопасной жизнедеятельностью и здоровьем человека. </w:t>
      </w:r>
    </w:p>
    <w:p w14:paraId="63A57666" w14:textId="0B2042F4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623A81">
        <w:rPr>
          <w:rFonts w:cs="Times New Roman"/>
          <w:color w:val="000000"/>
          <w:szCs w:val="22"/>
        </w:rPr>
        <w:t>0</w:t>
      </w:r>
      <w:r w:rsidR="00BE29CC" w:rsidRPr="00257A05">
        <w:rPr>
          <w:rFonts w:cs="Times New Roman"/>
          <w:color w:val="000000"/>
          <w:szCs w:val="22"/>
        </w:rPr>
        <w:t>.1.</w:t>
      </w:r>
      <w:r w:rsidRPr="00257A05">
        <w:rPr>
          <w:rFonts w:cs="Times New Roman"/>
          <w:color w:val="000000"/>
          <w:szCs w:val="22"/>
        </w:rPr>
        <w:t>2</w:t>
      </w:r>
      <w:r w:rsidR="00BE29CC" w:rsidRPr="00257A05">
        <w:rPr>
          <w:rFonts w:cs="Times New Roman"/>
          <w:color w:val="000000"/>
          <w:szCs w:val="22"/>
        </w:rPr>
        <w:t xml:space="preserve">. Изъятие под застройку земель лесного фонда, находящихся в собственности Мурманской области, допускается в исключительных случаях в соответствии с требованиями Земельного и Лесного кодексов Российской Федерации, федерального законодательства. </w:t>
      </w:r>
    </w:p>
    <w:p w14:paraId="5DBC02EA" w14:textId="16D7D9AD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623A81">
        <w:rPr>
          <w:rFonts w:cs="Times New Roman"/>
          <w:color w:val="000000"/>
          <w:szCs w:val="22"/>
        </w:rPr>
        <w:t>0</w:t>
      </w:r>
      <w:r w:rsidR="00BE29CC" w:rsidRPr="00257A05">
        <w:rPr>
          <w:rFonts w:cs="Times New Roman"/>
          <w:color w:val="000000"/>
          <w:szCs w:val="22"/>
        </w:rPr>
        <w:t>.1.</w:t>
      </w:r>
      <w:r w:rsidRPr="00257A05">
        <w:rPr>
          <w:rFonts w:cs="Times New Roman"/>
          <w:color w:val="000000"/>
          <w:szCs w:val="22"/>
        </w:rPr>
        <w:t>3</w:t>
      </w:r>
      <w:r w:rsidR="00BE29CC" w:rsidRPr="00257A05">
        <w:rPr>
          <w:rFonts w:cs="Times New Roman"/>
          <w:color w:val="000000"/>
          <w:szCs w:val="22"/>
        </w:rPr>
        <w:t>. Проектирование и</w:t>
      </w:r>
      <w:r w:rsidR="00BE29CC" w:rsidRPr="00257A05">
        <w:rPr>
          <w:rFonts w:cs="Times New Roman"/>
          <w:szCs w:val="22"/>
        </w:rPr>
        <w:t xml:space="preserve"> строительство промышленных комплексов и других объектов осуществляется после получения от соответствующих территориальных геологических организаций заключения об отсутствии полезных ископаемых в недрах под участком предстоящей застройки. </w:t>
      </w:r>
    </w:p>
    <w:p w14:paraId="10C8BF60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>Застройка площадей залегания полезных ископаемых, а также размещение в местах их залегания подземных сооружений допускается с разрешения органов управления государственным фондом недр и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застройки.</w:t>
      </w:r>
    </w:p>
    <w:p w14:paraId="00627CBA" w14:textId="68D15D51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>1</w:t>
      </w:r>
      <w:r w:rsidR="00623A81">
        <w:rPr>
          <w:rFonts w:cs="Times New Roman"/>
          <w:szCs w:val="22"/>
        </w:rPr>
        <w:t>0</w:t>
      </w:r>
      <w:r w:rsidR="00BE29CC" w:rsidRPr="00257A05">
        <w:rPr>
          <w:rFonts w:cs="Times New Roman"/>
          <w:szCs w:val="22"/>
        </w:rPr>
        <w:t>.1.</w:t>
      </w:r>
      <w:r w:rsidRPr="00257A05">
        <w:rPr>
          <w:rFonts w:cs="Times New Roman"/>
          <w:szCs w:val="22"/>
        </w:rPr>
        <w:t>4</w:t>
      </w:r>
      <w:r w:rsidR="00BE29CC" w:rsidRPr="00257A05">
        <w:rPr>
          <w:rFonts w:cs="Times New Roman"/>
          <w:szCs w:val="22"/>
        </w:rPr>
        <w:t>. В зонах особо охраняемых территорий и рекреационных зонах запрещается строительство зданий, сооружений и коммуникаций, в том числе:</w:t>
      </w:r>
    </w:p>
    <w:p w14:paraId="5D579D8C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 xml:space="preserve">- на землях зеленых зон </w:t>
      </w:r>
      <w:r w:rsidR="005B71EC" w:rsidRPr="00257A05">
        <w:rPr>
          <w:rFonts w:cs="Times New Roman"/>
          <w:color w:val="000000"/>
          <w:szCs w:val="22"/>
        </w:rPr>
        <w:t>поселения</w:t>
      </w:r>
      <w:r w:rsidRPr="00257A05">
        <w:rPr>
          <w:rFonts w:cs="Times New Roman"/>
          <w:szCs w:val="22"/>
        </w:rPr>
        <w:t xml:space="preserve">, включая земли лесов, если проектируемые объекты не предназначены для отдыха, спорта или обслуживания пригородного лесного хозяйства; </w:t>
      </w:r>
    </w:p>
    <w:p w14:paraId="0543E3A0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>- в первой зоне санитарной охраны источников водоснабжения и площадок водопроводных сооружений, если проектируемые объекты не связаны с эксплуатацией источников;</w:t>
      </w:r>
    </w:p>
    <w:p w14:paraId="188011DF" w14:textId="6E923905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bookmarkStart w:id="76" w:name="page411"/>
      <w:bookmarkEnd w:id="76"/>
      <w:r w:rsidRPr="00257A05">
        <w:rPr>
          <w:rFonts w:cs="Times New Roman"/>
          <w:color w:val="000000"/>
          <w:szCs w:val="22"/>
        </w:rPr>
        <w:t>1</w:t>
      </w:r>
      <w:r w:rsidR="00623A81">
        <w:rPr>
          <w:rFonts w:cs="Times New Roman"/>
          <w:color w:val="000000"/>
          <w:szCs w:val="22"/>
        </w:rPr>
        <w:t>0</w:t>
      </w:r>
      <w:r w:rsidR="00BE29CC" w:rsidRPr="00257A05">
        <w:rPr>
          <w:rFonts w:cs="Times New Roman"/>
          <w:color w:val="000000"/>
          <w:szCs w:val="22"/>
        </w:rPr>
        <w:t>.1.</w:t>
      </w:r>
      <w:r w:rsidRPr="00257A05">
        <w:rPr>
          <w:rFonts w:cs="Times New Roman"/>
          <w:color w:val="000000"/>
          <w:szCs w:val="22"/>
        </w:rPr>
        <w:t>5</w:t>
      </w:r>
      <w:r w:rsidR="00BE29CC" w:rsidRPr="00257A05">
        <w:rPr>
          <w:rFonts w:cs="Times New Roman"/>
          <w:color w:val="000000"/>
          <w:szCs w:val="22"/>
        </w:rPr>
        <w:t xml:space="preserve">. На территории с превышением показателей радиационного фона выше гигиенических нормативов не допускается размещение промышленных объектов и производств, являющихся источниками загрязнения среды обитания и воздействия на здоровье человека. </w:t>
      </w:r>
    </w:p>
    <w:p w14:paraId="4D99931F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Для действующих объектов, являющихся источниками загрязнения среды обитания человека, разрешается проведение реконструкции или перепрофилирование произво</w:t>
      </w:r>
      <w:proofErr w:type="gramStart"/>
      <w:r w:rsidRPr="00257A05">
        <w:rPr>
          <w:rFonts w:cs="Times New Roman"/>
          <w:color w:val="000000"/>
          <w:szCs w:val="22"/>
        </w:rPr>
        <w:t>дств пр</w:t>
      </w:r>
      <w:proofErr w:type="gramEnd"/>
      <w:r w:rsidRPr="00257A05">
        <w:rPr>
          <w:rFonts w:cs="Times New Roman"/>
          <w:color w:val="000000"/>
          <w:szCs w:val="22"/>
        </w:rPr>
        <w:t xml:space="preserve">и условии снижения всех видов воздействия на среду обитания до предельно допустимой концентрации (ПДК) при химическом и биологическом воздействии и предельно допустимого уровня (ПДУ) при воздействии физических факторов с учетом фона. </w:t>
      </w:r>
    </w:p>
    <w:p w14:paraId="17ADEFEB" w14:textId="458151CA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623A81">
        <w:rPr>
          <w:rFonts w:cs="Times New Roman"/>
          <w:color w:val="000000"/>
          <w:szCs w:val="22"/>
        </w:rPr>
        <w:t>0</w:t>
      </w:r>
      <w:r w:rsidR="00BE29CC" w:rsidRPr="00257A05">
        <w:rPr>
          <w:rFonts w:cs="Times New Roman"/>
          <w:color w:val="000000"/>
          <w:szCs w:val="22"/>
        </w:rPr>
        <w:t>.1.</w:t>
      </w:r>
      <w:r w:rsidRPr="00257A05">
        <w:rPr>
          <w:rFonts w:cs="Times New Roman"/>
          <w:color w:val="000000"/>
          <w:szCs w:val="22"/>
        </w:rPr>
        <w:t>6</w:t>
      </w:r>
      <w:r w:rsidR="00BE29CC" w:rsidRPr="00257A05">
        <w:rPr>
          <w:rFonts w:cs="Times New Roman"/>
          <w:color w:val="000000"/>
          <w:szCs w:val="22"/>
        </w:rPr>
        <w:t xml:space="preserve">. Для промышленных объектов, производств и </w:t>
      </w:r>
      <w:proofErr w:type="gramStart"/>
      <w:r w:rsidR="00BE29CC" w:rsidRPr="00257A05">
        <w:rPr>
          <w:rFonts w:cs="Times New Roman"/>
          <w:color w:val="000000"/>
          <w:szCs w:val="22"/>
        </w:rPr>
        <w:t>сооружений, являющихся источниками воздействия на среду обитания и здоровье человека устанавливаются</w:t>
      </w:r>
      <w:proofErr w:type="gramEnd"/>
      <w:r w:rsidR="00BE29CC" w:rsidRPr="00257A05">
        <w:rPr>
          <w:rFonts w:cs="Times New Roman"/>
          <w:color w:val="000000"/>
          <w:szCs w:val="22"/>
        </w:rPr>
        <w:t xml:space="preserve"> санитарно-защитные зоны в соответствии с требованиями СанПиН 2.2.1/2.1.1.1200-03 </w:t>
      </w:r>
      <w:r w:rsidR="006B3C52" w:rsidRPr="00257A05">
        <w:rPr>
          <w:rFonts w:cs="Times New Roman"/>
          <w:color w:val="000000"/>
          <w:szCs w:val="22"/>
        </w:rPr>
        <w:t>«</w:t>
      </w:r>
      <w:r w:rsidR="00BE29CC" w:rsidRPr="00257A05">
        <w:rPr>
          <w:rFonts w:cs="Times New Roman"/>
          <w:color w:val="000000"/>
          <w:szCs w:val="22"/>
        </w:rPr>
        <w:t>Санитарно-защитные зоны и санитарная классиф</w:t>
      </w:r>
      <w:r w:rsidR="00BE29CC" w:rsidRPr="00257A05">
        <w:rPr>
          <w:rFonts w:cs="Times New Roman"/>
          <w:szCs w:val="22"/>
        </w:rPr>
        <w:t>икация предприятий, сооружений и иных объектов</w:t>
      </w:r>
      <w:r w:rsidR="006B3C52" w:rsidRPr="00257A05">
        <w:rPr>
          <w:rFonts w:cs="Times New Roman"/>
          <w:szCs w:val="22"/>
        </w:rPr>
        <w:t>»</w:t>
      </w:r>
      <w:r w:rsidR="00BE29CC" w:rsidRPr="00257A05">
        <w:rPr>
          <w:rFonts w:cs="Times New Roman"/>
          <w:szCs w:val="22"/>
        </w:rPr>
        <w:t xml:space="preserve">. </w:t>
      </w:r>
    </w:p>
    <w:p w14:paraId="06D9D42E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</w:p>
    <w:p w14:paraId="6DAD98F6" w14:textId="57F797AD" w:rsidR="00BE29CC" w:rsidRDefault="00283D54" w:rsidP="00516D52">
      <w:pPr>
        <w:pStyle w:val="a1"/>
        <w:spacing w:after="0"/>
        <w:ind w:firstLine="714"/>
        <w:jc w:val="both"/>
        <w:rPr>
          <w:rFonts w:cs="Times New Roman"/>
          <w:b/>
          <w:bCs/>
          <w:szCs w:val="22"/>
        </w:rPr>
      </w:pPr>
      <w:bookmarkStart w:id="77" w:name="Par122"/>
      <w:r w:rsidRPr="00257A05">
        <w:rPr>
          <w:rFonts w:cs="Times New Roman"/>
          <w:b/>
          <w:bCs/>
          <w:szCs w:val="22"/>
        </w:rPr>
        <w:t>1</w:t>
      </w:r>
      <w:r w:rsidR="00623A81">
        <w:rPr>
          <w:rFonts w:cs="Times New Roman"/>
          <w:b/>
          <w:bCs/>
          <w:szCs w:val="22"/>
        </w:rPr>
        <w:t>0</w:t>
      </w:r>
      <w:r w:rsidR="00BE29CC" w:rsidRPr="00257A05">
        <w:rPr>
          <w:rFonts w:cs="Times New Roman"/>
          <w:b/>
          <w:bCs/>
          <w:szCs w:val="22"/>
        </w:rPr>
        <w:t xml:space="preserve">.2. Охрана атмосферного воздуха </w:t>
      </w:r>
    </w:p>
    <w:p w14:paraId="1DE120F0" w14:textId="77777777" w:rsidR="00623A81" w:rsidRPr="00257A05" w:rsidRDefault="00623A81" w:rsidP="00516D52">
      <w:pPr>
        <w:pStyle w:val="a1"/>
        <w:spacing w:after="0"/>
        <w:ind w:firstLine="714"/>
        <w:jc w:val="both"/>
        <w:rPr>
          <w:rFonts w:cs="Times New Roman"/>
          <w:b/>
          <w:bCs/>
          <w:szCs w:val="22"/>
        </w:rPr>
      </w:pPr>
    </w:p>
    <w:bookmarkEnd w:id="77"/>
    <w:p w14:paraId="116FD557" w14:textId="3E6AAFA5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>1</w:t>
      </w:r>
      <w:r w:rsidR="00623A81">
        <w:rPr>
          <w:rFonts w:cs="Times New Roman"/>
          <w:szCs w:val="22"/>
        </w:rPr>
        <w:t>0</w:t>
      </w:r>
      <w:r w:rsidR="00BE29CC" w:rsidRPr="00257A05">
        <w:rPr>
          <w:rFonts w:cs="Times New Roman"/>
          <w:szCs w:val="22"/>
        </w:rPr>
        <w:t xml:space="preserve">.2.1. </w:t>
      </w:r>
      <w:proofErr w:type="gramStart"/>
      <w:r w:rsidR="00BE29CC" w:rsidRPr="00257A05">
        <w:rPr>
          <w:rFonts w:cs="Times New Roman"/>
          <w:szCs w:val="22"/>
        </w:rPr>
        <w:t>При проектировании застройки необходимо оценивать качество атмосферного воздуха путем расчета уровня загрязнения атмосферы от всех источников загрязнения (промышленных, транспортных и других), учитывая аэроклиматические и геоморфологические условия, ожидаемые загрязнения атмосферного воздуха с учетом существующих и планируемых объектов, предельно допустимые концентрации (ПДК) или ориентировочные безопасные уровни воздействия (ОБУВ) для каждого из загрязняющих веществ с учетом суммации биологического действия веществ или продуктов их</w:t>
      </w:r>
      <w:proofErr w:type="gramEnd"/>
      <w:r w:rsidR="00BE29CC" w:rsidRPr="00257A05">
        <w:rPr>
          <w:rFonts w:cs="Times New Roman"/>
          <w:szCs w:val="22"/>
        </w:rPr>
        <w:t xml:space="preserve"> трансформации в атмосфере, а также необходимо разработать предупредительные действия по исключению загрязнения атмосферы, включая неорганизованные выбросы и вторичные источники. </w:t>
      </w:r>
    </w:p>
    <w:p w14:paraId="0A582FB1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szCs w:val="22"/>
        </w:rPr>
        <w:t xml:space="preserve">Соблюдение гигиенических нормативов - ПДК атмосферных загрязнений химических и </w:t>
      </w:r>
      <w:r w:rsidRPr="00257A05">
        <w:rPr>
          <w:rFonts w:cs="Times New Roman"/>
          <w:szCs w:val="22"/>
        </w:rPr>
        <w:lastRenderedPageBreak/>
        <w:t>биологических веществ обеспечивает отсутствие прямого или косвенного влияния на здоровье н</w:t>
      </w:r>
      <w:r w:rsidRPr="00257A05">
        <w:rPr>
          <w:rFonts w:cs="Times New Roman"/>
          <w:color w:val="000000"/>
          <w:szCs w:val="22"/>
        </w:rPr>
        <w:t xml:space="preserve">аселения и условия его проживания. </w:t>
      </w:r>
    </w:p>
    <w:p w14:paraId="742A5EE8" w14:textId="740F5975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623A81">
        <w:rPr>
          <w:rFonts w:cs="Times New Roman"/>
          <w:color w:val="000000"/>
          <w:szCs w:val="22"/>
        </w:rPr>
        <w:t>0</w:t>
      </w:r>
      <w:r w:rsidR="00BE29CC" w:rsidRPr="00257A05">
        <w:rPr>
          <w:rFonts w:cs="Times New Roman"/>
          <w:color w:val="000000"/>
          <w:szCs w:val="22"/>
        </w:rPr>
        <w:t xml:space="preserve">.2.2. </w:t>
      </w:r>
      <w:proofErr w:type="gramStart"/>
      <w:r w:rsidR="00BE29CC" w:rsidRPr="00257A05">
        <w:rPr>
          <w:rFonts w:cs="Times New Roman"/>
          <w:color w:val="000000"/>
          <w:szCs w:val="22"/>
        </w:rPr>
        <w:t xml:space="preserve">Предельно допустимые концентрации вредных веществ на территории населенного пункта принимаются в соответствии с требованиями ГН 2.1.6.1338-03 </w:t>
      </w:r>
      <w:r w:rsidR="006B3C52" w:rsidRPr="00257A05">
        <w:rPr>
          <w:rFonts w:cs="Times New Roman"/>
          <w:color w:val="000000"/>
          <w:szCs w:val="22"/>
        </w:rPr>
        <w:t>«</w:t>
      </w:r>
      <w:r w:rsidR="00BE29CC" w:rsidRPr="00257A05">
        <w:rPr>
          <w:rFonts w:cs="Times New Roman"/>
          <w:color w:val="000000"/>
          <w:szCs w:val="22"/>
        </w:rPr>
        <w:t>Предельно допустимые концентрации (ПДК) загрязняющих веществ в атмосферном воздухе населенных мест</w:t>
      </w:r>
      <w:r w:rsidR="006B3C52" w:rsidRPr="00257A05">
        <w:rPr>
          <w:rFonts w:cs="Times New Roman"/>
          <w:color w:val="000000"/>
          <w:szCs w:val="22"/>
        </w:rPr>
        <w:t>»</w:t>
      </w:r>
      <w:r w:rsidR="00BE29CC" w:rsidRPr="00257A05">
        <w:rPr>
          <w:rFonts w:cs="Times New Roman"/>
          <w:color w:val="000000"/>
          <w:szCs w:val="22"/>
        </w:rPr>
        <w:t xml:space="preserve">, ГН 2.1.6.2309-07 </w:t>
      </w:r>
      <w:r w:rsidR="006B3C52" w:rsidRPr="00257A05">
        <w:rPr>
          <w:rFonts w:cs="Times New Roman"/>
          <w:color w:val="000000"/>
          <w:szCs w:val="22"/>
        </w:rPr>
        <w:t>«</w:t>
      </w:r>
      <w:r w:rsidR="00BE29CC" w:rsidRPr="00257A05">
        <w:rPr>
          <w:rFonts w:cs="Times New Roman"/>
          <w:color w:val="000000"/>
          <w:szCs w:val="22"/>
        </w:rPr>
        <w:t>Ориентировочные безопасные уровни воздействия (ОБУВ) загрязняющих веществ в атмосферном воздухе населенных мест</w:t>
      </w:r>
      <w:r w:rsidR="006B3C52" w:rsidRPr="00257A05">
        <w:rPr>
          <w:rFonts w:cs="Times New Roman"/>
          <w:color w:val="000000"/>
          <w:szCs w:val="22"/>
        </w:rPr>
        <w:t>»</w:t>
      </w:r>
      <w:r w:rsidR="00BE29CC" w:rsidRPr="00257A05">
        <w:rPr>
          <w:rFonts w:cs="Times New Roman"/>
          <w:color w:val="000000"/>
          <w:szCs w:val="22"/>
        </w:rPr>
        <w:t xml:space="preserve"> и СанПиН 2.1.6.1032-01 </w:t>
      </w:r>
      <w:r w:rsidR="006B3C52" w:rsidRPr="00257A05">
        <w:rPr>
          <w:rFonts w:cs="Times New Roman"/>
          <w:color w:val="000000"/>
          <w:szCs w:val="22"/>
        </w:rPr>
        <w:t>«</w:t>
      </w:r>
      <w:r w:rsidR="00BE29CC" w:rsidRPr="00257A05">
        <w:rPr>
          <w:rFonts w:cs="Times New Roman"/>
          <w:color w:val="000000"/>
          <w:szCs w:val="22"/>
        </w:rPr>
        <w:t>Гигиенические требования к обеспечению качества атмосферного воздуха населенных мест</w:t>
      </w:r>
      <w:r w:rsidR="006B3C52" w:rsidRPr="00257A05">
        <w:rPr>
          <w:rFonts w:cs="Times New Roman"/>
          <w:color w:val="000000"/>
          <w:szCs w:val="22"/>
        </w:rPr>
        <w:t>»</w:t>
      </w:r>
      <w:r w:rsidR="00BE29CC" w:rsidRPr="00257A05">
        <w:rPr>
          <w:rFonts w:cs="Times New Roman"/>
          <w:color w:val="000000"/>
          <w:szCs w:val="22"/>
        </w:rPr>
        <w:t xml:space="preserve">. </w:t>
      </w:r>
      <w:proofErr w:type="gramEnd"/>
    </w:p>
    <w:p w14:paraId="2FC2D9A9" w14:textId="66333CAA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>1</w:t>
      </w:r>
      <w:r w:rsidR="00623A81">
        <w:rPr>
          <w:rFonts w:cs="Times New Roman"/>
          <w:szCs w:val="22"/>
        </w:rPr>
        <w:t>0</w:t>
      </w:r>
      <w:r w:rsidR="00BE29CC" w:rsidRPr="00257A05">
        <w:rPr>
          <w:rFonts w:cs="Times New Roman"/>
          <w:szCs w:val="22"/>
        </w:rPr>
        <w:t xml:space="preserve">.2.3. </w:t>
      </w:r>
      <w:r w:rsidR="00623A81">
        <w:rPr>
          <w:rFonts w:cs="Times New Roman"/>
          <w:szCs w:val="22"/>
        </w:rPr>
        <w:t>Жилые зоны</w:t>
      </w:r>
      <w:r w:rsidR="00BE29CC" w:rsidRPr="00257A05">
        <w:rPr>
          <w:rFonts w:cs="Times New Roman"/>
          <w:szCs w:val="22"/>
        </w:rPr>
        <w:t xml:space="preserve"> не следует размещать с подветренной стороны (для ветров преобладающего направления) по отношению к источникам загрязнения атмосферного воздуха. </w:t>
      </w:r>
    </w:p>
    <w:p w14:paraId="642CA575" w14:textId="3577AFBB" w:rsidR="00BE29CC" w:rsidRPr="00A86A6B" w:rsidRDefault="00BE29CC" w:rsidP="00A86A6B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 xml:space="preserve">В жилой зоне и местах массового отдыха населения запрещается размещать объекты 1-го и 2-го классов опасности согласно таблице </w:t>
      </w:r>
      <w:r w:rsidR="00283D54" w:rsidRPr="00257A05">
        <w:rPr>
          <w:rFonts w:cs="Times New Roman"/>
          <w:szCs w:val="22"/>
        </w:rPr>
        <w:t>1</w:t>
      </w:r>
      <w:r w:rsidR="00A86A6B">
        <w:rPr>
          <w:rFonts w:cs="Times New Roman"/>
          <w:szCs w:val="22"/>
        </w:rPr>
        <w:t xml:space="preserve">0.1 </w:t>
      </w:r>
    </w:p>
    <w:p w14:paraId="1FD46C99" w14:textId="24C1A44C" w:rsidR="00BE29CC" w:rsidRPr="008E5B41" w:rsidRDefault="00BE29CC" w:rsidP="00516D52">
      <w:pPr>
        <w:pStyle w:val="a1"/>
        <w:spacing w:after="0"/>
        <w:ind w:firstLine="714"/>
        <w:jc w:val="right"/>
        <w:rPr>
          <w:rFonts w:cs="Times New Roman"/>
          <w:color w:val="000000"/>
          <w:sz w:val="22"/>
          <w:szCs w:val="22"/>
        </w:rPr>
      </w:pPr>
      <w:bookmarkStart w:id="78" w:name="page413"/>
      <w:bookmarkEnd w:id="78"/>
      <w:r w:rsidRPr="008E5B41">
        <w:rPr>
          <w:rFonts w:cs="Times New Roman"/>
          <w:color w:val="000000"/>
          <w:sz w:val="22"/>
          <w:szCs w:val="22"/>
          <w:lang w:val="en-US"/>
        </w:rPr>
        <w:t>Таблица</w:t>
      </w:r>
      <w:r w:rsidR="00283D54" w:rsidRPr="008E5B41">
        <w:rPr>
          <w:rFonts w:cs="Times New Roman"/>
          <w:color w:val="000000"/>
          <w:sz w:val="22"/>
          <w:szCs w:val="22"/>
          <w:lang w:val="en-US"/>
        </w:rPr>
        <w:t>1</w:t>
      </w:r>
      <w:r w:rsidR="00A86A6B">
        <w:rPr>
          <w:rFonts w:cs="Times New Roman"/>
          <w:color w:val="000000"/>
          <w:sz w:val="22"/>
          <w:szCs w:val="22"/>
        </w:rPr>
        <w:t>0</w:t>
      </w:r>
      <w:r w:rsidRPr="008E5B41">
        <w:rPr>
          <w:rFonts w:cs="Times New Roman"/>
          <w:color w:val="000000"/>
          <w:sz w:val="22"/>
          <w:szCs w:val="22"/>
          <w:lang w:val="en-US"/>
        </w:rPr>
        <w:t>.1</w:t>
      </w:r>
    </w:p>
    <w:tbl>
      <w:tblPr>
        <w:tblW w:w="0" w:type="auto"/>
        <w:tblInd w:w="55" w:type="dxa"/>
        <w:tblBorders>
          <w:top w:val="single" w:sz="12" w:space="0" w:color="7F7F7F" w:themeColor="text1" w:themeTint="80"/>
          <w:left w:val="single" w:sz="12" w:space="0" w:color="7F7F7F" w:themeColor="text1" w:themeTint="80"/>
          <w:bottom w:val="single" w:sz="12" w:space="0" w:color="7F7F7F" w:themeColor="text1" w:themeTint="80"/>
          <w:right w:val="single" w:sz="12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643"/>
        <w:gridCol w:w="1732"/>
        <w:gridCol w:w="1839"/>
        <w:gridCol w:w="1840"/>
        <w:gridCol w:w="1595"/>
      </w:tblGrid>
      <w:tr w:rsidR="0000483D" w:rsidRPr="008E5B41" w14:paraId="7F6D30A6" w14:textId="77777777" w:rsidTr="00A86A6B">
        <w:tc>
          <w:tcPr>
            <w:tcW w:w="2643" w:type="dxa"/>
            <w:vMerge w:val="restart"/>
            <w:shd w:val="clear" w:color="auto" w:fill="F2F2F2" w:themeFill="background1" w:themeFillShade="F2"/>
            <w:vAlign w:val="center"/>
          </w:tcPr>
          <w:p w14:paraId="3356DD0F" w14:textId="52ACA317" w:rsidR="00BE29CC" w:rsidRPr="00A86A6B" w:rsidRDefault="00A86A6B" w:rsidP="00F5303A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  <w:r w:rsidRPr="00A86A6B"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06" w:type="dxa"/>
            <w:gridSpan w:val="4"/>
            <w:shd w:val="clear" w:color="auto" w:fill="F2F2F2" w:themeFill="background1" w:themeFillShade="F2"/>
            <w:vAlign w:val="center"/>
          </w:tcPr>
          <w:p w14:paraId="266B5A1F" w14:textId="5797F669" w:rsidR="00BE29CC" w:rsidRPr="00A86A6B" w:rsidRDefault="00A86A6B" w:rsidP="00F5303A">
            <w:pPr>
              <w:pStyle w:val="a9"/>
              <w:autoSpaceDE w:val="0"/>
              <w:snapToGrid w:val="0"/>
              <w:jc w:val="center"/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A86A6B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НОРМА ДЛЯ КЛАССА ОПАСНОСТИ</w:t>
            </w:r>
          </w:p>
        </w:tc>
      </w:tr>
      <w:tr w:rsidR="0000483D" w:rsidRPr="008E5B41" w14:paraId="2D6772DC" w14:textId="77777777" w:rsidTr="00A86A6B">
        <w:tc>
          <w:tcPr>
            <w:tcW w:w="2643" w:type="dxa"/>
            <w:vMerge/>
            <w:shd w:val="clear" w:color="auto" w:fill="F2F2F2" w:themeFill="background1" w:themeFillShade="F2"/>
            <w:vAlign w:val="center"/>
          </w:tcPr>
          <w:p w14:paraId="1AF044E5" w14:textId="77777777" w:rsidR="00BE29CC" w:rsidRPr="00A86A6B" w:rsidRDefault="00BE29CC" w:rsidP="00F5303A">
            <w:pPr>
              <w:pStyle w:val="a9"/>
              <w:snapToGrid w:val="0"/>
              <w:jc w:val="center"/>
              <w:rPr>
                <w:rFonts w:cs="Times New Roman"/>
                <w:b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F2F2F2" w:themeFill="background1" w:themeFillShade="F2"/>
            <w:vAlign w:val="center"/>
          </w:tcPr>
          <w:p w14:paraId="0E8FD0F2" w14:textId="506D3348" w:rsidR="00BE29CC" w:rsidRPr="00A86A6B" w:rsidRDefault="00A86A6B" w:rsidP="00F5303A">
            <w:pPr>
              <w:pStyle w:val="a9"/>
              <w:autoSpaceDE w:val="0"/>
              <w:snapToGrid w:val="0"/>
              <w:jc w:val="center"/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A86A6B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>1-</w:t>
            </w:r>
            <w:r w:rsidRPr="00A86A6B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ГО</w:t>
            </w:r>
          </w:p>
        </w:tc>
        <w:tc>
          <w:tcPr>
            <w:tcW w:w="1839" w:type="dxa"/>
            <w:shd w:val="clear" w:color="auto" w:fill="F2F2F2" w:themeFill="background1" w:themeFillShade="F2"/>
            <w:vAlign w:val="center"/>
          </w:tcPr>
          <w:p w14:paraId="3E4F9FE4" w14:textId="41EFC760" w:rsidR="00BE29CC" w:rsidRPr="00A86A6B" w:rsidRDefault="00A86A6B" w:rsidP="00F5303A">
            <w:pPr>
              <w:pStyle w:val="a9"/>
              <w:autoSpaceDE w:val="0"/>
              <w:snapToGrid w:val="0"/>
              <w:jc w:val="center"/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A86A6B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>2-</w:t>
            </w:r>
            <w:r w:rsidRPr="00A86A6B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ГО</w:t>
            </w:r>
          </w:p>
        </w:tc>
        <w:tc>
          <w:tcPr>
            <w:tcW w:w="1840" w:type="dxa"/>
            <w:shd w:val="clear" w:color="auto" w:fill="F2F2F2" w:themeFill="background1" w:themeFillShade="F2"/>
            <w:vAlign w:val="center"/>
          </w:tcPr>
          <w:p w14:paraId="0FB5CEB7" w14:textId="4A635067" w:rsidR="00BE29CC" w:rsidRPr="00A86A6B" w:rsidRDefault="00A86A6B" w:rsidP="00F5303A">
            <w:pPr>
              <w:pStyle w:val="a9"/>
              <w:autoSpaceDE w:val="0"/>
              <w:snapToGrid w:val="0"/>
              <w:jc w:val="center"/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A86A6B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>3-</w:t>
            </w:r>
            <w:r w:rsidRPr="00A86A6B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ГО</w:t>
            </w:r>
          </w:p>
        </w:tc>
        <w:tc>
          <w:tcPr>
            <w:tcW w:w="1595" w:type="dxa"/>
            <w:shd w:val="clear" w:color="auto" w:fill="F2F2F2" w:themeFill="background1" w:themeFillShade="F2"/>
            <w:vAlign w:val="center"/>
          </w:tcPr>
          <w:p w14:paraId="4CC7F0A3" w14:textId="357FA242" w:rsidR="00BE29CC" w:rsidRPr="00A86A6B" w:rsidRDefault="00A86A6B" w:rsidP="00F5303A">
            <w:pPr>
              <w:pStyle w:val="a9"/>
              <w:autoSpaceDE w:val="0"/>
              <w:snapToGrid w:val="0"/>
              <w:jc w:val="center"/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</w:pPr>
            <w:r w:rsidRPr="00A86A6B">
              <w:rPr>
                <w:rFonts w:eastAsia="Times New Roman" w:cs="Times New Roman"/>
                <w:b/>
                <w:color w:val="404040" w:themeColor="text1" w:themeTint="BF"/>
                <w:sz w:val="16"/>
                <w:szCs w:val="16"/>
              </w:rPr>
              <w:t>4-</w:t>
            </w:r>
            <w:r w:rsidRPr="00A86A6B">
              <w:rPr>
                <w:rFonts w:eastAsia="TimesNewRoman" w:cs="Times New Roman"/>
                <w:b/>
                <w:color w:val="404040" w:themeColor="text1" w:themeTint="BF"/>
                <w:sz w:val="16"/>
                <w:szCs w:val="16"/>
              </w:rPr>
              <w:t>ГО</w:t>
            </w:r>
          </w:p>
        </w:tc>
      </w:tr>
      <w:tr w:rsidR="0000483D" w:rsidRPr="008E5B41" w14:paraId="44B1502A" w14:textId="77777777" w:rsidTr="00A86A6B">
        <w:tc>
          <w:tcPr>
            <w:tcW w:w="2643" w:type="dxa"/>
            <w:shd w:val="clear" w:color="auto" w:fill="auto"/>
          </w:tcPr>
          <w:p w14:paraId="74AE2CFF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Предельно допустимая концентрация (ПДК) вредных веществ в воздухе рабочей зоны, мг/м3</w:t>
            </w:r>
          </w:p>
        </w:tc>
        <w:tc>
          <w:tcPr>
            <w:tcW w:w="1732" w:type="dxa"/>
            <w:shd w:val="clear" w:color="auto" w:fill="auto"/>
          </w:tcPr>
          <w:p w14:paraId="590132FD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>Менее 0,1</w:t>
            </w:r>
          </w:p>
        </w:tc>
        <w:tc>
          <w:tcPr>
            <w:tcW w:w="1839" w:type="dxa"/>
            <w:shd w:val="clear" w:color="auto" w:fill="auto"/>
          </w:tcPr>
          <w:p w14:paraId="1E0DF399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0,1 - 1,0</w:t>
            </w:r>
          </w:p>
        </w:tc>
        <w:tc>
          <w:tcPr>
            <w:tcW w:w="1840" w:type="dxa"/>
            <w:shd w:val="clear" w:color="auto" w:fill="auto"/>
          </w:tcPr>
          <w:p w14:paraId="1846E656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1,1 - 10,0</w:t>
            </w:r>
          </w:p>
        </w:tc>
        <w:tc>
          <w:tcPr>
            <w:tcW w:w="1595" w:type="dxa"/>
            <w:shd w:val="clear" w:color="auto" w:fill="auto"/>
          </w:tcPr>
          <w:p w14:paraId="72FF3C18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Более 10,0</w:t>
            </w:r>
          </w:p>
        </w:tc>
      </w:tr>
      <w:tr w:rsidR="0000483D" w:rsidRPr="008E5B41" w14:paraId="3AD5AD86" w14:textId="77777777" w:rsidTr="00A86A6B">
        <w:tc>
          <w:tcPr>
            <w:tcW w:w="2643" w:type="dxa"/>
            <w:shd w:val="clear" w:color="auto" w:fill="auto"/>
          </w:tcPr>
          <w:p w14:paraId="615D4761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Средняя смертельная доза при введении</w:t>
            </w:r>
          </w:p>
          <w:p w14:paraId="52883233" w14:textId="77777777" w:rsidR="00BE29CC" w:rsidRPr="008E5B41" w:rsidRDefault="00BE29CC" w:rsidP="00516D52">
            <w:pPr>
              <w:pStyle w:val="a9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в желудок, мг/кг</w:t>
            </w:r>
          </w:p>
        </w:tc>
        <w:tc>
          <w:tcPr>
            <w:tcW w:w="1732" w:type="dxa"/>
            <w:shd w:val="clear" w:color="auto" w:fill="auto"/>
          </w:tcPr>
          <w:p w14:paraId="4DFA9FD3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Менее 15</w:t>
            </w:r>
          </w:p>
        </w:tc>
        <w:tc>
          <w:tcPr>
            <w:tcW w:w="1839" w:type="dxa"/>
            <w:shd w:val="clear" w:color="auto" w:fill="auto"/>
          </w:tcPr>
          <w:p w14:paraId="22D23E91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>15 - 150</w:t>
            </w:r>
          </w:p>
        </w:tc>
        <w:tc>
          <w:tcPr>
            <w:tcW w:w="1840" w:type="dxa"/>
            <w:shd w:val="clear" w:color="auto" w:fill="auto"/>
          </w:tcPr>
          <w:p w14:paraId="76B6FD24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151 - 5000</w:t>
            </w:r>
          </w:p>
        </w:tc>
        <w:tc>
          <w:tcPr>
            <w:tcW w:w="1595" w:type="dxa"/>
            <w:shd w:val="clear" w:color="auto" w:fill="auto"/>
          </w:tcPr>
          <w:p w14:paraId="651A3E52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Более 5000</w:t>
            </w:r>
          </w:p>
        </w:tc>
      </w:tr>
      <w:tr w:rsidR="0000483D" w:rsidRPr="008E5B41" w14:paraId="63C55081" w14:textId="77777777" w:rsidTr="00A86A6B">
        <w:tc>
          <w:tcPr>
            <w:tcW w:w="2643" w:type="dxa"/>
            <w:shd w:val="clear" w:color="auto" w:fill="auto"/>
          </w:tcPr>
          <w:p w14:paraId="326ED070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Средняя смертельная доза при нанесении</w:t>
            </w:r>
          </w:p>
          <w:p w14:paraId="603F1B99" w14:textId="77777777" w:rsidR="00BE29CC" w:rsidRPr="008E5B41" w:rsidRDefault="00BE29CC" w:rsidP="00516D52">
            <w:pPr>
              <w:pStyle w:val="a9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на кожу, мг/кг</w:t>
            </w:r>
          </w:p>
        </w:tc>
        <w:tc>
          <w:tcPr>
            <w:tcW w:w="1732" w:type="dxa"/>
            <w:shd w:val="clear" w:color="auto" w:fill="auto"/>
          </w:tcPr>
          <w:p w14:paraId="70129E49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Менее 100</w:t>
            </w:r>
          </w:p>
        </w:tc>
        <w:tc>
          <w:tcPr>
            <w:tcW w:w="1839" w:type="dxa"/>
            <w:shd w:val="clear" w:color="auto" w:fill="auto"/>
          </w:tcPr>
          <w:p w14:paraId="154F5154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100 - 500</w:t>
            </w:r>
          </w:p>
        </w:tc>
        <w:tc>
          <w:tcPr>
            <w:tcW w:w="1840" w:type="dxa"/>
            <w:shd w:val="clear" w:color="auto" w:fill="auto"/>
          </w:tcPr>
          <w:p w14:paraId="1EEFD245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501 - 2500</w:t>
            </w:r>
          </w:p>
        </w:tc>
        <w:tc>
          <w:tcPr>
            <w:tcW w:w="1595" w:type="dxa"/>
            <w:shd w:val="clear" w:color="auto" w:fill="auto"/>
          </w:tcPr>
          <w:p w14:paraId="716250DE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 xml:space="preserve">Более 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>2500</w:t>
            </w:r>
          </w:p>
        </w:tc>
      </w:tr>
      <w:tr w:rsidR="0000483D" w:rsidRPr="008E5B41" w14:paraId="60449585" w14:textId="77777777" w:rsidTr="00A86A6B">
        <w:tc>
          <w:tcPr>
            <w:tcW w:w="2643" w:type="dxa"/>
            <w:shd w:val="clear" w:color="auto" w:fill="auto"/>
          </w:tcPr>
          <w:p w14:paraId="23AE4872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Средняя смертельная концентрация в воздухе, мг/м3</w:t>
            </w:r>
          </w:p>
        </w:tc>
        <w:tc>
          <w:tcPr>
            <w:tcW w:w="1732" w:type="dxa"/>
            <w:shd w:val="clear" w:color="auto" w:fill="auto"/>
          </w:tcPr>
          <w:p w14:paraId="701E003F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Менее 500</w:t>
            </w:r>
          </w:p>
        </w:tc>
        <w:tc>
          <w:tcPr>
            <w:tcW w:w="1839" w:type="dxa"/>
            <w:shd w:val="clear" w:color="auto" w:fill="auto"/>
          </w:tcPr>
          <w:p w14:paraId="49FC71FD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500 - 5000</w:t>
            </w:r>
          </w:p>
        </w:tc>
        <w:tc>
          <w:tcPr>
            <w:tcW w:w="1840" w:type="dxa"/>
            <w:shd w:val="clear" w:color="auto" w:fill="auto"/>
          </w:tcPr>
          <w:p w14:paraId="74ADCF8C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5001 - 50000</w:t>
            </w:r>
          </w:p>
        </w:tc>
        <w:tc>
          <w:tcPr>
            <w:tcW w:w="1595" w:type="dxa"/>
            <w:shd w:val="clear" w:color="auto" w:fill="auto"/>
          </w:tcPr>
          <w:p w14:paraId="4B00297E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Более 50000</w:t>
            </w:r>
          </w:p>
        </w:tc>
      </w:tr>
      <w:tr w:rsidR="0000483D" w:rsidRPr="008E5B41" w14:paraId="7B91D4AA" w14:textId="77777777" w:rsidTr="00A86A6B">
        <w:tc>
          <w:tcPr>
            <w:tcW w:w="2643" w:type="dxa"/>
            <w:shd w:val="clear" w:color="auto" w:fill="auto"/>
          </w:tcPr>
          <w:p w14:paraId="42290BD9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 xml:space="preserve">Коэффициент возможности </w:t>
            </w:r>
            <w:proofErr w:type="gramStart"/>
            <w:r w:rsidRPr="008E5B41">
              <w:rPr>
                <w:rFonts w:cs="Times New Roman"/>
                <w:sz w:val="22"/>
                <w:szCs w:val="22"/>
              </w:rPr>
              <w:t>ингаляционного</w:t>
            </w:r>
            <w:proofErr w:type="gramEnd"/>
          </w:p>
          <w:p w14:paraId="3BB85953" w14:textId="77777777" w:rsidR="00BE29CC" w:rsidRPr="008E5B41" w:rsidRDefault="00BE29CC" w:rsidP="00516D52">
            <w:pPr>
              <w:pStyle w:val="a9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отравления (КВИО)</w:t>
            </w:r>
          </w:p>
        </w:tc>
        <w:tc>
          <w:tcPr>
            <w:tcW w:w="1732" w:type="dxa"/>
            <w:shd w:val="clear" w:color="auto" w:fill="auto"/>
          </w:tcPr>
          <w:p w14:paraId="2A47A8A9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Более 300</w:t>
            </w:r>
          </w:p>
        </w:tc>
        <w:tc>
          <w:tcPr>
            <w:tcW w:w="1839" w:type="dxa"/>
            <w:shd w:val="clear" w:color="auto" w:fill="auto"/>
          </w:tcPr>
          <w:p w14:paraId="1A1E1744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300 - 30</w:t>
            </w:r>
          </w:p>
        </w:tc>
        <w:tc>
          <w:tcPr>
            <w:tcW w:w="1840" w:type="dxa"/>
            <w:shd w:val="clear" w:color="auto" w:fill="auto"/>
          </w:tcPr>
          <w:p w14:paraId="0F6F4434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29 - 3</w:t>
            </w:r>
          </w:p>
        </w:tc>
        <w:tc>
          <w:tcPr>
            <w:tcW w:w="1595" w:type="dxa"/>
            <w:shd w:val="clear" w:color="auto" w:fill="auto"/>
          </w:tcPr>
          <w:p w14:paraId="3A9830B8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Менее 3</w:t>
            </w:r>
          </w:p>
        </w:tc>
      </w:tr>
      <w:tr w:rsidR="0000483D" w:rsidRPr="008E5B41" w14:paraId="70422C0C" w14:textId="77777777" w:rsidTr="00A86A6B">
        <w:tc>
          <w:tcPr>
            <w:tcW w:w="2643" w:type="dxa"/>
            <w:shd w:val="clear" w:color="auto" w:fill="auto"/>
          </w:tcPr>
          <w:p w14:paraId="24986516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>Зона острого действия</w:t>
            </w:r>
          </w:p>
        </w:tc>
        <w:tc>
          <w:tcPr>
            <w:tcW w:w="1732" w:type="dxa"/>
            <w:shd w:val="clear" w:color="auto" w:fill="auto"/>
          </w:tcPr>
          <w:p w14:paraId="056AC30E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Менее 6,0</w:t>
            </w:r>
          </w:p>
        </w:tc>
        <w:tc>
          <w:tcPr>
            <w:tcW w:w="1839" w:type="dxa"/>
            <w:shd w:val="clear" w:color="auto" w:fill="auto"/>
          </w:tcPr>
          <w:p w14:paraId="6BC99D31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6,0 - 18,0</w:t>
            </w:r>
          </w:p>
        </w:tc>
        <w:tc>
          <w:tcPr>
            <w:tcW w:w="1840" w:type="dxa"/>
            <w:shd w:val="clear" w:color="auto" w:fill="auto"/>
          </w:tcPr>
          <w:p w14:paraId="30A047FA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>18,1 - 54,0</w:t>
            </w:r>
          </w:p>
        </w:tc>
        <w:tc>
          <w:tcPr>
            <w:tcW w:w="1595" w:type="dxa"/>
            <w:shd w:val="clear" w:color="auto" w:fill="auto"/>
          </w:tcPr>
          <w:p w14:paraId="0FF6204F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 xml:space="preserve">Более 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>54,0</w:t>
            </w:r>
          </w:p>
        </w:tc>
      </w:tr>
      <w:tr w:rsidR="0000483D" w:rsidRPr="008E5B41" w14:paraId="122325A8" w14:textId="77777777" w:rsidTr="00A86A6B">
        <w:tc>
          <w:tcPr>
            <w:tcW w:w="2643" w:type="dxa"/>
            <w:shd w:val="clear" w:color="auto" w:fill="auto"/>
          </w:tcPr>
          <w:p w14:paraId="35A0AECA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New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>Зона хронического действия</w:t>
            </w:r>
          </w:p>
        </w:tc>
        <w:tc>
          <w:tcPr>
            <w:tcW w:w="1732" w:type="dxa"/>
            <w:shd w:val="clear" w:color="auto" w:fill="auto"/>
          </w:tcPr>
          <w:p w14:paraId="705E3A8B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Более 10,0</w:t>
            </w:r>
          </w:p>
        </w:tc>
        <w:tc>
          <w:tcPr>
            <w:tcW w:w="1839" w:type="dxa"/>
            <w:shd w:val="clear" w:color="auto" w:fill="auto"/>
          </w:tcPr>
          <w:p w14:paraId="69F8EB6B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8E5B41">
              <w:rPr>
                <w:rFonts w:eastAsia="Times New Roman" w:cs="Times New Roman"/>
                <w:sz w:val="22"/>
                <w:szCs w:val="22"/>
              </w:rPr>
              <w:t>10,0 - 5,0</w:t>
            </w:r>
          </w:p>
        </w:tc>
        <w:tc>
          <w:tcPr>
            <w:tcW w:w="1840" w:type="dxa"/>
            <w:shd w:val="clear" w:color="auto" w:fill="auto"/>
          </w:tcPr>
          <w:p w14:paraId="0D6C4AB4" w14:textId="77777777" w:rsidR="00BE29CC" w:rsidRPr="008E5B41" w:rsidRDefault="00BE29CC" w:rsidP="00516D52">
            <w:pPr>
              <w:pStyle w:val="a9"/>
              <w:snapToGrid w:val="0"/>
              <w:rPr>
                <w:rFonts w:cs="Times New Roman"/>
                <w:sz w:val="22"/>
                <w:szCs w:val="22"/>
              </w:rPr>
            </w:pPr>
            <w:r w:rsidRPr="008E5B41">
              <w:rPr>
                <w:rFonts w:cs="Times New Roman"/>
                <w:sz w:val="22"/>
                <w:szCs w:val="22"/>
              </w:rPr>
              <w:t>4,9 - 2,5</w:t>
            </w:r>
          </w:p>
        </w:tc>
        <w:tc>
          <w:tcPr>
            <w:tcW w:w="1595" w:type="dxa"/>
            <w:shd w:val="clear" w:color="auto" w:fill="auto"/>
          </w:tcPr>
          <w:p w14:paraId="0E7AA546" w14:textId="77777777" w:rsidR="00BE29CC" w:rsidRPr="008E5B41" w:rsidRDefault="00BE29CC" w:rsidP="00516D52">
            <w:pPr>
              <w:pStyle w:val="a9"/>
              <w:autoSpaceDE w:val="0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8E5B41">
              <w:rPr>
                <w:rFonts w:eastAsia="TimesNewRoman" w:cs="Times New Roman"/>
                <w:sz w:val="22"/>
                <w:szCs w:val="22"/>
              </w:rPr>
              <w:t xml:space="preserve">Менее </w:t>
            </w:r>
            <w:r w:rsidRPr="008E5B41">
              <w:rPr>
                <w:rFonts w:eastAsia="Times New Roman" w:cs="Times New Roman"/>
                <w:sz w:val="22"/>
                <w:szCs w:val="22"/>
              </w:rPr>
              <w:t>2,5</w:t>
            </w:r>
          </w:p>
        </w:tc>
      </w:tr>
    </w:tbl>
    <w:p w14:paraId="69684C7C" w14:textId="77777777" w:rsidR="00BE29CC" w:rsidRPr="008E5B41" w:rsidRDefault="00BE29CC" w:rsidP="00516D52">
      <w:pPr>
        <w:tabs>
          <w:tab w:val="left" w:pos="3460"/>
        </w:tabs>
        <w:overflowPunct w:val="0"/>
        <w:autoSpaceDE w:val="0"/>
        <w:ind w:firstLine="714"/>
        <w:jc w:val="both"/>
        <w:rPr>
          <w:rFonts w:cs="Times New Roman"/>
          <w:sz w:val="22"/>
          <w:szCs w:val="22"/>
        </w:rPr>
      </w:pPr>
    </w:p>
    <w:p w14:paraId="614B2290" w14:textId="26658FF6" w:rsidR="00BE29CC" w:rsidRPr="00257A05" w:rsidRDefault="00283D54" w:rsidP="00516D52">
      <w:pPr>
        <w:tabs>
          <w:tab w:val="left" w:pos="3460"/>
        </w:tabs>
        <w:overflowPunct w:val="0"/>
        <w:autoSpaceDE w:val="0"/>
        <w:ind w:firstLine="714"/>
        <w:jc w:val="both"/>
        <w:rPr>
          <w:rFonts w:eastAsia="Times New Roman" w:cs="Times New Roman"/>
          <w:color w:val="000000"/>
          <w:szCs w:val="22"/>
        </w:rPr>
      </w:pPr>
      <w:r w:rsidRPr="00257A05">
        <w:rPr>
          <w:rFonts w:eastAsia="Times New Roman" w:cs="Times New Roman"/>
          <w:color w:val="000000"/>
          <w:szCs w:val="22"/>
        </w:rPr>
        <w:t>1</w:t>
      </w:r>
      <w:r w:rsidR="00C367D7">
        <w:rPr>
          <w:rFonts w:eastAsia="Times New Roman" w:cs="Times New Roman"/>
          <w:color w:val="000000"/>
          <w:szCs w:val="22"/>
        </w:rPr>
        <w:t>0</w:t>
      </w:r>
      <w:r w:rsidR="00BE29CC" w:rsidRPr="00257A05">
        <w:rPr>
          <w:rFonts w:eastAsia="Times New Roman" w:cs="Times New Roman"/>
          <w:color w:val="000000"/>
          <w:szCs w:val="22"/>
        </w:rPr>
        <w:t xml:space="preserve">.2.4. </w:t>
      </w:r>
      <w:r w:rsidR="00BE29CC" w:rsidRPr="00257A05">
        <w:rPr>
          <w:rFonts w:eastAsia="TimesNewRoman" w:cs="Times New Roman"/>
          <w:color w:val="000000"/>
          <w:szCs w:val="22"/>
        </w:rPr>
        <w:t>Животноводческие и птицеводческие предприятия</w:t>
      </w:r>
      <w:r w:rsidR="00BE29CC" w:rsidRPr="00257A05">
        <w:rPr>
          <w:rFonts w:eastAsia="Times New Roman" w:cs="Times New Roman"/>
          <w:color w:val="000000"/>
          <w:szCs w:val="22"/>
        </w:rPr>
        <w:t xml:space="preserve">, </w:t>
      </w:r>
      <w:r w:rsidR="00BE29CC" w:rsidRPr="00257A05">
        <w:rPr>
          <w:rFonts w:eastAsia="TimesNewRoman" w:cs="Times New Roman"/>
          <w:color w:val="000000"/>
          <w:szCs w:val="22"/>
        </w:rPr>
        <w:t>склады по хранению ядохимикатов</w:t>
      </w:r>
      <w:r w:rsidR="00BE29CC" w:rsidRPr="00257A05">
        <w:rPr>
          <w:rFonts w:eastAsia="Times New Roman" w:cs="Times New Roman"/>
          <w:color w:val="000000"/>
          <w:szCs w:val="22"/>
        </w:rPr>
        <w:t xml:space="preserve">, </w:t>
      </w:r>
      <w:r w:rsidR="00BE29CC" w:rsidRPr="00257A05">
        <w:rPr>
          <w:rFonts w:eastAsia="TimesNewRoman" w:cs="Times New Roman"/>
          <w:color w:val="000000"/>
          <w:szCs w:val="22"/>
        </w:rPr>
        <w:t>биопрепаратов</w:t>
      </w:r>
      <w:r w:rsidR="00BE29CC" w:rsidRPr="00257A05">
        <w:rPr>
          <w:rFonts w:eastAsia="Times New Roman" w:cs="Times New Roman"/>
          <w:color w:val="000000"/>
          <w:szCs w:val="22"/>
        </w:rPr>
        <w:t xml:space="preserve">, </w:t>
      </w:r>
      <w:r w:rsidR="00BE29CC" w:rsidRPr="00257A05">
        <w:rPr>
          <w:rFonts w:eastAsia="TimesNewRoman" w:cs="Times New Roman"/>
          <w:color w:val="000000"/>
          <w:szCs w:val="22"/>
        </w:rPr>
        <w:t>удобрений</w:t>
      </w:r>
      <w:r w:rsidR="00BE29CC" w:rsidRPr="00257A05">
        <w:rPr>
          <w:rFonts w:eastAsia="Times New Roman" w:cs="Times New Roman"/>
          <w:color w:val="000000"/>
          <w:szCs w:val="22"/>
        </w:rPr>
        <w:t xml:space="preserve">, </w:t>
      </w:r>
      <w:r w:rsidR="00BE29CC" w:rsidRPr="00257A05">
        <w:rPr>
          <w:rFonts w:eastAsia="TimesNewRoman" w:cs="Times New Roman"/>
          <w:color w:val="000000"/>
          <w:szCs w:val="22"/>
        </w:rPr>
        <w:t>ветеринарные учреждения</w:t>
      </w:r>
      <w:r w:rsidR="00BE29CC" w:rsidRPr="00257A05">
        <w:rPr>
          <w:rFonts w:eastAsia="Times New Roman" w:cs="Times New Roman"/>
          <w:color w:val="000000"/>
          <w:szCs w:val="22"/>
        </w:rPr>
        <w:t xml:space="preserve">, </w:t>
      </w:r>
      <w:r w:rsidR="00BE29CC" w:rsidRPr="00257A05">
        <w:rPr>
          <w:rFonts w:eastAsia="TimesNewRoman" w:cs="Times New Roman"/>
          <w:color w:val="000000"/>
          <w:szCs w:val="22"/>
        </w:rPr>
        <w:t>объекты и предприятия по утилизации отходов</w:t>
      </w:r>
      <w:r w:rsidR="00BE29CC" w:rsidRPr="00257A05">
        <w:rPr>
          <w:rFonts w:eastAsia="Times New Roman" w:cs="Times New Roman"/>
          <w:color w:val="000000"/>
          <w:szCs w:val="22"/>
        </w:rPr>
        <w:t xml:space="preserve">, </w:t>
      </w:r>
      <w:r w:rsidR="00BE29CC" w:rsidRPr="00257A05">
        <w:rPr>
          <w:rFonts w:eastAsia="TimesNewRoman" w:cs="Times New Roman"/>
          <w:color w:val="000000"/>
          <w:szCs w:val="22"/>
        </w:rPr>
        <w:t>котельные</w:t>
      </w:r>
      <w:r w:rsidR="00BE29CC" w:rsidRPr="00257A05">
        <w:rPr>
          <w:rFonts w:eastAsia="Times New Roman" w:cs="Times New Roman"/>
          <w:color w:val="000000"/>
          <w:szCs w:val="22"/>
        </w:rPr>
        <w:t xml:space="preserve">, </w:t>
      </w:r>
      <w:r w:rsidR="00BE29CC" w:rsidRPr="00257A05">
        <w:rPr>
          <w:rFonts w:eastAsia="TimesNewRoman" w:cs="Times New Roman"/>
          <w:color w:val="000000"/>
          <w:szCs w:val="22"/>
        </w:rPr>
        <w:t>очистные сооружения</w:t>
      </w:r>
      <w:r w:rsidR="00BE29CC" w:rsidRPr="00257A05">
        <w:rPr>
          <w:rFonts w:eastAsia="Times New Roman" w:cs="Times New Roman"/>
          <w:color w:val="000000"/>
          <w:szCs w:val="22"/>
        </w:rPr>
        <w:t xml:space="preserve">, </w:t>
      </w:r>
      <w:r w:rsidR="00BE29CC" w:rsidRPr="00257A05">
        <w:rPr>
          <w:rFonts w:eastAsia="TimesNewRoman" w:cs="Times New Roman"/>
          <w:color w:val="000000"/>
          <w:szCs w:val="22"/>
        </w:rPr>
        <w:t xml:space="preserve">следует располагать с подветренной стороны </w:t>
      </w:r>
      <w:r w:rsidR="00BE29CC" w:rsidRPr="00257A05">
        <w:rPr>
          <w:rFonts w:eastAsia="Times New Roman" w:cs="Times New Roman"/>
          <w:color w:val="000000"/>
          <w:szCs w:val="22"/>
        </w:rPr>
        <w:t>(</w:t>
      </w:r>
      <w:r w:rsidR="00BE29CC" w:rsidRPr="00257A05">
        <w:rPr>
          <w:rFonts w:eastAsia="TimesNewRoman" w:cs="Times New Roman"/>
          <w:color w:val="000000"/>
          <w:szCs w:val="22"/>
        </w:rPr>
        <w:t>для ветров преобладающего направления</w:t>
      </w:r>
      <w:r w:rsidR="00BE29CC" w:rsidRPr="00257A05">
        <w:rPr>
          <w:rFonts w:eastAsia="Times New Roman" w:cs="Times New Roman"/>
          <w:color w:val="000000"/>
          <w:szCs w:val="22"/>
        </w:rPr>
        <w:t xml:space="preserve">) </w:t>
      </w:r>
      <w:r w:rsidR="00BE29CC" w:rsidRPr="00257A05">
        <w:rPr>
          <w:rFonts w:eastAsia="TimesNewRoman" w:cs="Times New Roman"/>
          <w:color w:val="000000"/>
          <w:szCs w:val="22"/>
        </w:rPr>
        <w:t xml:space="preserve">по отношению к </w:t>
      </w:r>
      <w:r w:rsidR="00326634" w:rsidRPr="00257A05">
        <w:rPr>
          <w:rFonts w:eastAsia="TimesNewRoman" w:cs="Times New Roman"/>
          <w:color w:val="000000"/>
          <w:szCs w:val="22"/>
        </w:rPr>
        <w:t>жил</w:t>
      </w:r>
      <w:r w:rsidR="00BE29CC" w:rsidRPr="00257A05">
        <w:rPr>
          <w:rFonts w:eastAsia="TimesNewRoman" w:cs="Times New Roman"/>
          <w:color w:val="000000"/>
          <w:szCs w:val="22"/>
        </w:rPr>
        <w:t>ой территории</w:t>
      </w:r>
      <w:r w:rsidR="00BE29CC" w:rsidRPr="00257A05">
        <w:rPr>
          <w:rFonts w:eastAsia="Times New Roman" w:cs="Times New Roman"/>
          <w:color w:val="000000"/>
          <w:szCs w:val="22"/>
        </w:rPr>
        <w:t>.</w:t>
      </w:r>
    </w:p>
    <w:p w14:paraId="1A79CF46" w14:textId="29070555" w:rsidR="00BE29CC" w:rsidRPr="00257A05" w:rsidRDefault="00283D54" w:rsidP="00516D52">
      <w:pPr>
        <w:autoSpaceDE w:val="0"/>
        <w:ind w:firstLine="714"/>
        <w:jc w:val="both"/>
        <w:rPr>
          <w:rFonts w:eastAsia="Times New Roman" w:cs="Times New Roman"/>
          <w:color w:val="000000"/>
          <w:szCs w:val="22"/>
        </w:rPr>
      </w:pPr>
      <w:r w:rsidRPr="00257A05">
        <w:rPr>
          <w:rFonts w:eastAsia="Times New Roman" w:cs="Times New Roman"/>
          <w:color w:val="000000"/>
          <w:szCs w:val="22"/>
        </w:rPr>
        <w:t>1</w:t>
      </w:r>
      <w:r w:rsidR="00C367D7">
        <w:rPr>
          <w:rFonts w:eastAsia="Times New Roman" w:cs="Times New Roman"/>
          <w:color w:val="000000"/>
          <w:szCs w:val="22"/>
        </w:rPr>
        <w:t>0</w:t>
      </w:r>
      <w:r w:rsidR="00BE29CC" w:rsidRPr="00257A05">
        <w:rPr>
          <w:rFonts w:eastAsia="Times New Roman" w:cs="Times New Roman"/>
          <w:color w:val="000000"/>
          <w:szCs w:val="22"/>
        </w:rPr>
        <w:t xml:space="preserve">.2.5. </w:t>
      </w:r>
      <w:r w:rsidR="00BE29CC" w:rsidRPr="00257A05">
        <w:rPr>
          <w:rFonts w:eastAsia="TimesNewRoman" w:cs="Times New Roman"/>
          <w:color w:val="000000"/>
          <w:szCs w:val="22"/>
        </w:rPr>
        <w:t>Запрещается проектирование и размещение объектов</w:t>
      </w:r>
      <w:r w:rsidR="00BE29CC" w:rsidRPr="00257A05">
        <w:rPr>
          <w:rFonts w:eastAsia="Times New Roman" w:cs="Times New Roman"/>
          <w:color w:val="000000"/>
          <w:szCs w:val="22"/>
        </w:rPr>
        <w:t xml:space="preserve">, </w:t>
      </w:r>
      <w:r w:rsidR="00BE29CC" w:rsidRPr="00257A05">
        <w:rPr>
          <w:rFonts w:eastAsia="TimesNewRoman" w:cs="Times New Roman"/>
          <w:color w:val="000000"/>
          <w:szCs w:val="22"/>
        </w:rPr>
        <w:t>если в составе выбросов присутствуют вещества</w:t>
      </w:r>
      <w:r w:rsidR="00BE29CC" w:rsidRPr="00257A05">
        <w:rPr>
          <w:rFonts w:eastAsia="Times New Roman" w:cs="Times New Roman"/>
          <w:color w:val="000000"/>
          <w:szCs w:val="22"/>
        </w:rPr>
        <w:t xml:space="preserve">, </w:t>
      </w:r>
      <w:r w:rsidR="00BE29CC" w:rsidRPr="00257A05">
        <w:rPr>
          <w:rFonts w:eastAsia="TimesNewRoman" w:cs="Times New Roman"/>
          <w:color w:val="000000"/>
          <w:szCs w:val="22"/>
        </w:rPr>
        <w:t>не имеющие утвержденных ПДК или ориентировочных уровней воздействия</w:t>
      </w:r>
      <w:r w:rsidR="00BE29CC" w:rsidRPr="00257A05">
        <w:rPr>
          <w:rFonts w:eastAsia="Times New Roman" w:cs="Times New Roman"/>
          <w:color w:val="000000"/>
          <w:szCs w:val="22"/>
        </w:rPr>
        <w:t>.</w:t>
      </w:r>
    </w:p>
    <w:p w14:paraId="33D6339B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Для защиты атмосферного воздуха от загрязнений следует предусматривать:</w:t>
      </w:r>
    </w:p>
    <w:p w14:paraId="3B8683D8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при проектировании и размещении новых и реконструированных объектов, техническом перевооружении действующих объектов - меры по максимально возможному снижению выброса загрязняющих веществ с использованием малоотходной и безотходной технологии, комплексного использования природных ресурсов, мероприятия по улавливанию, </w:t>
      </w:r>
      <w:r w:rsidRPr="00257A05">
        <w:rPr>
          <w:rFonts w:cs="Times New Roman"/>
          <w:color w:val="000000"/>
          <w:szCs w:val="22"/>
        </w:rPr>
        <w:lastRenderedPageBreak/>
        <w:t xml:space="preserve">обезвреживанию и утилизации вредных выбросов и отходов; </w:t>
      </w:r>
    </w:p>
    <w:p w14:paraId="327CDAB3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защитные мероприятия от влияния транспорта, в том числе использование природного газа в качестве моторного топлива, мероприятия по предотвращению образования зон повышенной загазованности или их ликвидация с учетом условий аэрации </w:t>
      </w:r>
      <w:proofErr w:type="spellStart"/>
      <w:r w:rsidRPr="00257A05">
        <w:rPr>
          <w:rFonts w:cs="Times New Roman"/>
          <w:color w:val="000000"/>
          <w:szCs w:val="22"/>
        </w:rPr>
        <w:t>межмагистральных</w:t>
      </w:r>
      <w:proofErr w:type="spellEnd"/>
      <w:r w:rsidRPr="00257A05">
        <w:rPr>
          <w:rFonts w:cs="Times New Roman"/>
          <w:color w:val="000000"/>
          <w:szCs w:val="22"/>
        </w:rPr>
        <w:t xml:space="preserve"> и </w:t>
      </w:r>
      <w:proofErr w:type="spellStart"/>
      <w:r w:rsidRPr="00257A05">
        <w:rPr>
          <w:rFonts w:cs="Times New Roman"/>
          <w:color w:val="000000"/>
          <w:szCs w:val="22"/>
        </w:rPr>
        <w:t>внутридворовых</w:t>
      </w:r>
      <w:proofErr w:type="spellEnd"/>
      <w:r w:rsidRPr="00257A05">
        <w:rPr>
          <w:rFonts w:cs="Times New Roman"/>
          <w:color w:val="000000"/>
          <w:szCs w:val="22"/>
        </w:rPr>
        <w:t xml:space="preserve"> территорий; </w:t>
      </w:r>
    </w:p>
    <w:p w14:paraId="7ADEC7B6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использование нетрадиционных источников энергии; </w:t>
      </w:r>
    </w:p>
    <w:p w14:paraId="4FA08448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ликвидацию неорганизованных источников загрязнения. </w:t>
      </w:r>
    </w:p>
    <w:p w14:paraId="5BFF9F0A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</w:p>
    <w:p w14:paraId="78851726" w14:textId="11F75C04" w:rsidR="00BE29CC" w:rsidRDefault="00283D54" w:rsidP="00516D52">
      <w:pPr>
        <w:pStyle w:val="a1"/>
        <w:spacing w:after="0"/>
        <w:ind w:firstLine="714"/>
        <w:jc w:val="both"/>
        <w:rPr>
          <w:rFonts w:cs="Times New Roman"/>
          <w:b/>
          <w:bCs/>
          <w:color w:val="000000"/>
          <w:szCs w:val="22"/>
        </w:rPr>
      </w:pPr>
      <w:bookmarkStart w:id="79" w:name="Par123"/>
      <w:r w:rsidRPr="00257A05">
        <w:rPr>
          <w:rFonts w:cs="Times New Roman"/>
          <w:b/>
          <w:bCs/>
          <w:color w:val="000000"/>
          <w:szCs w:val="22"/>
        </w:rPr>
        <w:t>1</w:t>
      </w:r>
      <w:r w:rsidR="00E7401F">
        <w:rPr>
          <w:rFonts w:cs="Times New Roman"/>
          <w:b/>
          <w:bCs/>
          <w:color w:val="000000"/>
          <w:szCs w:val="22"/>
        </w:rPr>
        <w:t>0</w:t>
      </w:r>
      <w:r w:rsidR="00BE29CC" w:rsidRPr="00257A05">
        <w:rPr>
          <w:rFonts w:cs="Times New Roman"/>
          <w:b/>
          <w:bCs/>
          <w:color w:val="000000"/>
          <w:szCs w:val="22"/>
        </w:rPr>
        <w:t xml:space="preserve">.3. Охрана водных объектов </w:t>
      </w:r>
    </w:p>
    <w:p w14:paraId="3229EA81" w14:textId="77777777" w:rsidR="00E7401F" w:rsidRPr="00257A05" w:rsidRDefault="00E7401F" w:rsidP="00516D52">
      <w:pPr>
        <w:pStyle w:val="a1"/>
        <w:spacing w:after="0"/>
        <w:ind w:firstLine="714"/>
        <w:jc w:val="both"/>
        <w:rPr>
          <w:rFonts w:cs="Times New Roman"/>
          <w:b/>
          <w:bCs/>
          <w:color w:val="000000"/>
          <w:szCs w:val="22"/>
        </w:rPr>
      </w:pPr>
    </w:p>
    <w:bookmarkEnd w:id="79"/>
    <w:p w14:paraId="421CDEB7" w14:textId="45A71D30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E7401F">
        <w:rPr>
          <w:rFonts w:cs="Times New Roman"/>
          <w:color w:val="000000"/>
          <w:szCs w:val="22"/>
        </w:rPr>
        <w:t>0</w:t>
      </w:r>
      <w:r w:rsidR="00BE29CC" w:rsidRPr="00257A05">
        <w:rPr>
          <w:rFonts w:cs="Times New Roman"/>
          <w:color w:val="000000"/>
          <w:szCs w:val="22"/>
        </w:rPr>
        <w:t xml:space="preserve">.3.1. Охрана водных объектов необходима для предотвращения и устранения </w:t>
      </w:r>
      <w:proofErr w:type="gramStart"/>
      <w:r w:rsidR="00BE29CC" w:rsidRPr="00257A05">
        <w:rPr>
          <w:rFonts w:cs="Times New Roman"/>
          <w:color w:val="000000"/>
          <w:szCs w:val="22"/>
        </w:rPr>
        <w:t>загрязнения</w:t>
      </w:r>
      <w:proofErr w:type="gramEnd"/>
      <w:r w:rsidR="00BE29CC" w:rsidRPr="00257A05">
        <w:rPr>
          <w:rFonts w:cs="Times New Roman"/>
          <w:color w:val="000000"/>
          <w:szCs w:val="22"/>
        </w:rPr>
        <w:t xml:space="preserve"> поверхностных и подземных вод, которое может привести к нарушению здоровья населения, развитию массовых инфекционных, паразитарных и неинфекционных заболеваний, ухудшению условий водопользования или его ограничению для питьевых, хозяйственно-бытовых и лечебных целей. </w:t>
      </w:r>
    </w:p>
    <w:p w14:paraId="6898F36F" w14:textId="1BCBDA0F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E7401F">
        <w:rPr>
          <w:rFonts w:cs="Times New Roman"/>
          <w:color w:val="000000"/>
          <w:szCs w:val="22"/>
        </w:rPr>
        <w:t>0</w:t>
      </w:r>
      <w:r w:rsidR="00BE29CC" w:rsidRPr="00257A05">
        <w:rPr>
          <w:rFonts w:cs="Times New Roman"/>
          <w:color w:val="000000"/>
          <w:szCs w:val="22"/>
        </w:rPr>
        <w:t xml:space="preserve">.3.2. </w:t>
      </w:r>
      <w:proofErr w:type="gramStart"/>
      <w:r w:rsidR="00BE29CC" w:rsidRPr="00257A05">
        <w:rPr>
          <w:rFonts w:cs="Times New Roman"/>
          <w:color w:val="000000"/>
          <w:szCs w:val="22"/>
        </w:rPr>
        <w:t xml:space="preserve">Качество воды водных объектов, используемых для хозяйственно-питьевого водоснабжения, рекреационного водопользования, а также в границах населенных пунктов должно соответствовать требованиям СанПиН 2.1.5.980-00 </w:t>
      </w:r>
      <w:r w:rsidR="006B3C52" w:rsidRPr="00257A05">
        <w:rPr>
          <w:rFonts w:cs="Times New Roman"/>
          <w:color w:val="000000"/>
          <w:szCs w:val="22"/>
        </w:rPr>
        <w:t>«</w:t>
      </w:r>
      <w:r w:rsidR="00BE29CC" w:rsidRPr="00257A05">
        <w:rPr>
          <w:rFonts w:cs="Times New Roman"/>
          <w:color w:val="000000"/>
          <w:szCs w:val="22"/>
        </w:rPr>
        <w:t>Гигиенические требования к охране поверхностных вод</w:t>
      </w:r>
      <w:r w:rsidR="006B3C52" w:rsidRPr="00257A05">
        <w:rPr>
          <w:rFonts w:cs="Times New Roman"/>
          <w:color w:val="000000"/>
          <w:szCs w:val="22"/>
        </w:rPr>
        <w:t>»</w:t>
      </w:r>
      <w:r w:rsidR="00BE29CC" w:rsidRPr="00257A05">
        <w:rPr>
          <w:rFonts w:cs="Times New Roman"/>
          <w:color w:val="000000"/>
          <w:szCs w:val="22"/>
        </w:rPr>
        <w:t xml:space="preserve">, ГН 2.1.5.1315-03 </w:t>
      </w:r>
      <w:r w:rsidR="006B3C52" w:rsidRPr="00257A05">
        <w:rPr>
          <w:rFonts w:cs="Times New Roman"/>
          <w:color w:val="000000"/>
          <w:szCs w:val="22"/>
        </w:rPr>
        <w:t>«</w:t>
      </w:r>
      <w:r w:rsidR="00BE29CC" w:rsidRPr="00257A05">
        <w:rPr>
          <w:rFonts w:cs="Times New Roman"/>
          <w:color w:val="000000"/>
          <w:szCs w:val="22"/>
        </w:rPr>
        <w:t>Предельно допустимые концентрации (ПДК) химических веществ в воде водных объектов хозяйственно-питьевого и культурно-бытового водопользования</w:t>
      </w:r>
      <w:r w:rsidR="006B3C52" w:rsidRPr="00257A05">
        <w:rPr>
          <w:rFonts w:cs="Times New Roman"/>
          <w:color w:val="000000"/>
          <w:szCs w:val="22"/>
        </w:rPr>
        <w:t>»</w:t>
      </w:r>
      <w:r w:rsidR="00BE29CC" w:rsidRPr="00257A05">
        <w:rPr>
          <w:rFonts w:cs="Times New Roman"/>
          <w:color w:val="000000"/>
          <w:szCs w:val="22"/>
        </w:rPr>
        <w:t xml:space="preserve">, ГН 2.1.5.2307-07 </w:t>
      </w:r>
      <w:r w:rsidR="006B3C52" w:rsidRPr="00257A05">
        <w:rPr>
          <w:rFonts w:cs="Times New Roman"/>
          <w:color w:val="000000"/>
          <w:szCs w:val="22"/>
        </w:rPr>
        <w:t>«</w:t>
      </w:r>
      <w:r w:rsidR="00BE29CC" w:rsidRPr="00257A05">
        <w:rPr>
          <w:rFonts w:cs="Times New Roman"/>
          <w:color w:val="000000"/>
          <w:szCs w:val="22"/>
        </w:rPr>
        <w:t>Ориентировочно допустимые уровни (ОДУ) химических веществ в воде водных объектов хозяйственно-питьевого и</w:t>
      </w:r>
      <w:proofErr w:type="gramEnd"/>
      <w:r w:rsidR="00BE29CC" w:rsidRPr="00257A05">
        <w:rPr>
          <w:rFonts w:cs="Times New Roman"/>
          <w:color w:val="000000"/>
          <w:szCs w:val="22"/>
        </w:rPr>
        <w:t xml:space="preserve"> культурно-бытового водопользования</w:t>
      </w:r>
      <w:r w:rsidR="006B3C52" w:rsidRPr="00257A05">
        <w:rPr>
          <w:rFonts w:cs="Times New Roman"/>
          <w:color w:val="000000"/>
          <w:szCs w:val="22"/>
        </w:rPr>
        <w:t>»</w:t>
      </w:r>
      <w:r w:rsidR="00BE29CC" w:rsidRPr="00257A05">
        <w:rPr>
          <w:rFonts w:cs="Times New Roman"/>
          <w:color w:val="000000"/>
          <w:szCs w:val="22"/>
        </w:rPr>
        <w:t xml:space="preserve">. </w:t>
      </w:r>
    </w:p>
    <w:p w14:paraId="4EBFEB2D" w14:textId="2A100C42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E7401F">
        <w:rPr>
          <w:rFonts w:cs="Times New Roman"/>
          <w:color w:val="000000"/>
          <w:szCs w:val="22"/>
        </w:rPr>
        <w:t>0</w:t>
      </w:r>
      <w:r w:rsidR="00BE29CC" w:rsidRPr="00257A05">
        <w:rPr>
          <w:rFonts w:cs="Times New Roman"/>
          <w:color w:val="000000"/>
          <w:szCs w:val="22"/>
        </w:rPr>
        <w:t xml:space="preserve">.3.3. </w:t>
      </w:r>
      <w:r w:rsidR="00E7401F">
        <w:rPr>
          <w:rFonts w:cs="Times New Roman"/>
          <w:color w:val="000000"/>
          <w:szCs w:val="22"/>
        </w:rPr>
        <w:t>Жилые зоны</w:t>
      </w:r>
      <w:r w:rsidR="00BE29CC" w:rsidRPr="00257A05">
        <w:rPr>
          <w:rFonts w:cs="Times New Roman"/>
          <w:color w:val="000000"/>
          <w:szCs w:val="22"/>
        </w:rPr>
        <w:t xml:space="preserve">, рекреационные и курортные зоны следует размещать выше по течению водотоков относительно сбросов производственно-хозяйственных и бытовых сточных вод. </w:t>
      </w:r>
    </w:p>
    <w:p w14:paraId="5029C908" w14:textId="621CD53A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9B0BAA">
        <w:rPr>
          <w:rFonts w:cs="Times New Roman"/>
          <w:color w:val="000000"/>
          <w:szCs w:val="22"/>
        </w:rPr>
        <w:t>0</w:t>
      </w:r>
      <w:r w:rsidR="00BE29CC" w:rsidRPr="00257A05">
        <w:rPr>
          <w:rFonts w:cs="Times New Roman"/>
          <w:color w:val="000000"/>
          <w:szCs w:val="22"/>
        </w:rPr>
        <w:t>.3.</w:t>
      </w:r>
      <w:r w:rsidR="004A7BDE" w:rsidRPr="00257A05">
        <w:rPr>
          <w:rFonts w:cs="Times New Roman"/>
          <w:color w:val="000000"/>
          <w:szCs w:val="22"/>
        </w:rPr>
        <w:t>4</w:t>
      </w:r>
      <w:r w:rsidR="00BE29CC" w:rsidRPr="00257A05">
        <w:rPr>
          <w:rFonts w:cs="Times New Roman"/>
          <w:color w:val="000000"/>
          <w:szCs w:val="22"/>
        </w:rPr>
        <w:t>. В целях охраны п</w:t>
      </w:r>
      <w:r w:rsidR="00BE29CC" w:rsidRPr="00257A05">
        <w:rPr>
          <w:rFonts w:cs="Times New Roman"/>
          <w:szCs w:val="22"/>
        </w:rPr>
        <w:t xml:space="preserve">оверхностных вод от загрязнения не допускается: </w:t>
      </w:r>
    </w:p>
    <w:p w14:paraId="6E120AED" w14:textId="528C4F03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proofErr w:type="gramStart"/>
      <w:r w:rsidRPr="00257A05">
        <w:rPr>
          <w:rFonts w:cs="Times New Roman"/>
          <w:szCs w:val="22"/>
        </w:rPr>
        <w:t>- сбрасывать в водные объекты сточные воды (производственные, хозяйственно-бытовые, поверхностные и т.д.), которые могут быть устранены или</w:t>
      </w:r>
      <w:bookmarkStart w:id="80" w:name="page421"/>
      <w:bookmarkEnd w:id="80"/>
      <w:r w:rsidR="004A7BDE" w:rsidRPr="00257A05">
        <w:rPr>
          <w:rFonts w:cs="Times New Roman"/>
          <w:szCs w:val="22"/>
        </w:rPr>
        <w:t xml:space="preserve"> </w:t>
      </w:r>
      <w:r w:rsidRPr="00257A05">
        <w:rPr>
          <w:rFonts w:cs="Times New Roman"/>
          <w:color w:val="000000"/>
          <w:szCs w:val="22"/>
        </w:rPr>
        <w:t>использованы в системах оборотного и повторного водоснабжения, а также содержат возбудителей инфекционных заболеваний, чрезвычайно опасные вещества или вещества, для которых не установлены ПДК и ориентировочно допустимые уровни;</w:t>
      </w:r>
      <w:proofErr w:type="gramEnd"/>
    </w:p>
    <w:p w14:paraId="453A09D4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сбрасывать в водные объекты, на поверхность ледяного покрова и водосборную территорию пульпу, снег, кубовые осадки, другие отходы и мусор, формирующиеся на территории населенных мест и производственных площадок; </w:t>
      </w:r>
    </w:p>
    <w:p w14:paraId="02B429C1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проведение работ по добыче полезных ископаемых, использованию недр со дна водных объектов или возведение сооружений с опорой на дно такими способами, которые могут оказывать вредное воздействие на состояние водных объектов и водные биоресурсы; </w:t>
      </w:r>
    </w:p>
    <w:p w14:paraId="54B27FF1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производить мойку транспортных средств и других механизмов в водных объектах и на их берегах, а также проводить работы, которые могут явиться источником загрязнения вод; </w:t>
      </w:r>
    </w:p>
    <w:p w14:paraId="5EE32E8C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утечка от </w:t>
      </w:r>
      <w:proofErr w:type="spellStart"/>
      <w:r w:rsidRPr="00257A05">
        <w:rPr>
          <w:rFonts w:cs="Times New Roman"/>
          <w:color w:val="000000"/>
          <w:szCs w:val="22"/>
        </w:rPr>
        <w:t>нефте</w:t>
      </w:r>
      <w:proofErr w:type="spellEnd"/>
      <w:r w:rsidRPr="00257A05">
        <w:rPr>
          <w:rFonts w:cs="Times New Roman"/>
          <w:color w:val="000000"/>
          <w:szCs w:val="22"/>
        </w:rPr>
        <w:t xml:space="preserve">- и продуктопроводов, нефтепромыслов, а также сброс мусора, неочищенных сточных, </w:t>
      </w:r>
      <w:proofErr w:type="spellStart"/>
      <w:r w:rsidRPr="00257A05">
        <w:rPr>
          <w:rFonts w:cs="Times New Roman"/>
          <w:color w:val="000000"/>
          <w:szCs w:val="22"/>
        </w:rPr>
        <w:t>подсланевых</w:t>
      </w:r>
      <w:proofErr w:type="spellEnd"/>
      <w:r w:rsidRPr="00257A05">
        <w:rPr>
          <w:rFonts w:cs="Times New Roman"/>
          <w:color w:val="000000"/>
          <w:szCs w:val="22"/>
        </w:rPr>
        <w:t>, балластных вод и утечка других веще</w:t>
      </w:r>
      <w:proofErr w:type="gramStart"/>
      <w:r w:rsidRPr="00257A05">
        <w:rPr>
          <w:rFonts w:cs="Times New Roman"/>
          <w:color w:val="000000"/>
          <w:szCs w:val="22"/>
        </w:rPr>
        <w:t>ств с пл</w:t>
      </w:r>
      <w:proofErr w:type="gramEnd"/>
      <w:r w:rsidRPr="00257A05">
        <w:rPr>
          <w:rFonts w:cs="Times New Roman"/>
          <w:color w:val="000000"/>
          <w:szCs w:val="22"/>
        </w:rPr>
        <w:t xml:space="preserve">авучих средств водного транспорта. </w:t>
      </w:r>
    </w:p>
    <w:p w14:paraId="4C7D9437" w14:textId="6337A63C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9B0BAA">
        <w:rPr>
          <w:rFonts w:cs="Times New Roman"/>
          <w:color w:val="000000"/>
          <w:szCs w:val="22"/>
        </w:rPr>
        <w:t>0</w:t>
      </w:r>
      <w:r w:rsidR="00BE29CC" w:rsidRPr="00257A05">
        <w:rPr>
          <w:rFonts w:cs="Times New Roman"/>
          <w:color w:val="000000"/>
          <w:szCs w:val="22"/>
        </w:rPr>
        <w:t>.3.</w:t>
      </w:r>
      <w:r w:rsidR="00F95C7F" w:rsidRPr="00257A05">
        <w:rPr>
          <w:rFonts w:cs="Times New Roman"/>
          <w:color w:val="000000"/>
          <w:szCs w:val="22"/>
        </w:rPr>
        <w:t>5</w:t>
      </w:r>
      <w:r w:rsidR="00BE29CC" w:rsidRPr="00257A05">
        <w:rPr>
          <w:rFonts w:cs="Times New Roman"/>
          <w:color w:val="000000"/>
          <w:szCs w:val="22"/>
        </w:rPr>
        <w:t xml:space="preserve">. Запрещается сброс сточных и/или дренажных вод в водные объекты: </w:t>
      </w:r>
    </w:p>
    <w:p w14:paraId="43482288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</w:t>
      </w:r>
      <w:proofErr w:type="gramStart"/>
      <w:r w:rsidRPr="00257A05">
        <w:rPr>
          <w:rFonts w:cs="Times New Roman"/>
          <w:color w:val="000000"/>
          <w:szCs w:val="22"/>
        </w:rPr>
        <w:t>отнесенные</w:t>
      </w:r>
      <w:proofErr w:type="gramEnd"/>
      <w:r w:rsidRPr="00257A05">
        <w:rPr>
          <w:rFonts w:cs="Times New Roman"/>
          <w:color w:val="000000"/>
          <w:szCs w:val="22"/>
        </w:rPr>
        <w:t xml:space="preserve"> к особо охраняемым водным объектам; </w:t>
      </w:r>
    </w:p>
    <w:p w14:paraId="416192D9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в границах зон, округов санитарной охраны источников питьевого, хозяйственно-бытового водоснабжения; </w:t>
      </w:r>
    </w:p>
    <w:p w14:paraId="574B67B2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в границах первого и второго поясов округов санитарной (горно-санитарной) охраны лечебно-оздоровительных местностей и курортов; </w:t>
      </w:r>
    </w:p>
    <w:p w14:paraId="02D601D7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в границах рыбоохранных зон, </w:t>
      </w:r>
      <w:proofErr w:type="spellStart"/>
      <w:r w:rsidRPr="00257A05">
        <w:rPr>
          <w:rFonts w:cs="Times New Roman"/>
          <w:color w:val="000000"/>
          <w:szCs w:val="22"/>
        </w:rPr>
        <w:t>рыбохозяйственных</w:t>
      </w:r>
      <w:proofErr w:type="spellEnd"/>
      <w:r w:rsidRPr="00257A05">
        <w:rPr>
          <w:rFonts w:cs="Times New Roman"/>
          <w:color w:val="000000"/>
          <w:szCs w:val="22"/>
        </w:rPr>
        <w:t xml:space="preserve"> заповедных зон. </w:t>
      </w:r>
    </w:p>
    <w:p w14:paraId="67115757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lastRenderedPageBreak/>
        <w:t>Сброс, удаление и обезвреживание сточных вод, содержащих радионуклиды, должен осуществляться в соответствии с действующими нормами радиационной безопасности.</w:t>
      </w:r>
    </w:p>
    <w:p w14:paraId="1F509454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Сброс сточных и/или дренажных вод может быть ограничен, приостановлен или запрещен по основаниям и в порядке, установленным Федеральным законодательством.</w:t>
      </w:r>
    </w:p>
    <w:p w14:paraId="71571E53" w14:textId="08FDF035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9B0BAA">
        <w:rPr>
          <w:rFonts w:cs="Times New Roman"/>
          <w:color w:val="000000"/>
          <w:szCs w:val="22"/>
        </w:rPr>
        <w:t>0</w:t>
      </w:r>
      <w:r w:rsidR="00BE29CC" w:rsidRPr="00257A05">
        <w:rPr>
          <w:rFonts w:cs="Times New Roman"/>
          <w:color w:val="000000"/>
          <w:szCs w:val="22"/>
        </w:rPr>
        <w:t>.3.</w:t>
      </w:r>
      <w:r w:rsidR="00F95C7F" w:rsidRPr="00257A05">
        <w:rPr>
          <w:rFonts w:cs="Times New Roman"/>
          <w:color w:val="000000"/>
          <w:szCs w:val="22"/>
        </w:rPr>
        <w:t>6</w:t>
      </w:r>
      <w:r w:rsidR="00BE29CC" w:rsidRPr="00257A05">
        <w:rPr>
          <w:rFonts w:cs="Times New Roman"/>
          <w:color w:val="000000"/>
          <w:szCs w:val="22"/>
        </w:rPr>
        <w:t>. Мероприятия по защите поверхностных вод от загрязнения разрабатываются в каждом конкретном случае и предусматривают:</w:t>
      </w:r>
    </w:p>
    <w:p w14:paraId="36333EC1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proofErr w:type="gramStart"/>
      <w:r w:rsidRPr="00257A05">
        <w:rPr>
          <w:rFonts w:cs="Times New Roman"/>
          <w:color w:val="000000"/>
          <w:szCs w:val="22"/>
        </w:rPr>
        <w:t xml:space="preserve">- устройство прибрежных водоохранных зон и защитных полос водных объектов (в соответствии с требованиями статьи 65 Водного кодекса Российской Федерации, зон санитарной охраны источников водоснабжения и водопроводов питьевого назначения (в соответствии с требованиями подраздела </w:t>
      </w:r>
      <w:r w:rsidR="00B56A5C" w:rsidRPr="00257A05">
        <w:rPr>
          <w:rFonts w:cs="Times New Roman"/>
          <w:color w:val="000000"/>
          <w:szCs w:val="22"/>
        </w:rPr>
        <w:t xml:space="preserve">5.1 </w:t>
      </w:r>
      <w:r w:rsidR="006B3C52" w:rsidRPr="00257A05">
        <w:rPr>
          <w:rFonts w:cs="Times New Roman"/>
          <w:color w:val="000000"/>
          <w:szCs w:val="22"/>
        </w:rPr>
        <w:t>«</w:t>
      </w:r>
      <w:r w:rsidRPr="00257A05">
        <w:rPr>
          <w:rFonts w:cs="Times New Roman"/>
          <w:color w:val="000000"/>
          <w:szCs w:val="22"/>
        </w:rPr>
        <w:t>Водоснабжение</w:t>
      </w:r>
      <w:r w:rsidR="006B3C52" w:rsidRPr="00257A05">
        <w:rPr>
          <w:rFonts w:cs="Times New Roman"/>
          <w:color w:val="000000"/>
          <w:szCs w:val="22"/>
        </w:rPr>
        <w:t>»</w:t>
      </w:r>
      <w:r w:rsidRPr="00257A05">
        <w:rPr>
          <w:rFonts w:cs="Times New Roman"/>
          <w:color w:val="000000"/>
          <w:szCs w:val="22"/>
        </w:rPr>
        <w:t xml:space="preserve"> раздела</w:t>
      </w:r>
      <w:r w:rsidR="00B56A5C" w:rsidRPr="00257A05">
        <w:rPr>
          <w:rFonts w:cs="Times New Roman"/>
          <w:color w:val="000000"/>
          <w:szCs w:val="22"/>
        </w:rPr>
        <w:t xml:space="preserve"> 5</w:t>
      </w:r>
      <w:r w:rsidRPr="00257A05">
        <w:rPr>
          <w:rFonts w:cs="Times New Roman"/>
          <w:color w:val="000000"/>
          <w:szCs w:val="22"/>
        </w:rPr>
        <w:t xml:space="preserve"> </w:t>
      </w:r>
      <w:r w:rsidR="006B3C52" w:rsidRPr="00257A05">
        <w:rPr>
          <w:rFonts w:cs="Times New Roman"/>
          <w:color w:val="000000"/>
          <w:szCs w:val="22"/>
        </w:rPr>
        <w:t>«</w:t>
      </w:r>
      <w:r w:rsidRPr="00257A05">
        <w:rPr>
          <w:rFonts w:cs="Times New Roman"/>
          <w:color w:val="000000"/>
          <w:szCs w:val="22"/>
        </w:rPr>
        <w:t>Нормативы градостроительного проектирования зон инженерной инфраструктуры</w:t>
      </w:r>
      <w:r w:rsidR="006B3C52" w:rsidRPr="00257A05">
        <w:rPr>
          <w:rFonts w:cs="Times New Roman"/>
          <w:color w:val="000000"/>
          <w:szCs w:val="22"/>
        </w:rPr>
        <w:t>»</w:t>
      </w:r>
      <w:r w:rsidRPr="00257A05">
        <w:rPr>
          <w:rFonts w:cs="Times New Roman"/>
          <w:color w:val="000000"/>
          <w:szCs w:val="22"/>
        </w:rPr>
        <w:t>, а также контроль за соблюдением установленного режима использо</w:t>
      </w:r>
      <w:r w:rsidRPr="00257A05">
        <w:rPr>
          <w:rFonts w:cs="Times New Roman"/>
          <w:szCs w:val="22"/>
        </w:rPr>
        <w:t xml:space="preserve">вания указанных зон; </w:t>
      </w:r>
      <w:proofErr w:type="gramEnd"/>
    </w:p>
    <w:p w14:paraId="66FB3B77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 xml:space="preserve">- устройство и содержание в исправном состоянии сооружений для очистки сточных вод до нормативных показателей качества воды; </w:t>
      </w:r>
    </w:p>
    <w:p w14:paraId="60F36AC1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 xml:space="preserve">- предотвращение сброса в водные объекты и захоронения в них отходов производства и потребления, в том числе выведенных из эксплуатации судов и иных плавучих средств (их частей и механизмов); </w:t>
      </w:r>
    </w:p>
    <w:p w14:paraId="755367B8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>- предотвращение захоронения в водных объектах ядерных материалов, радиоактивных веществ;</w:t>
      </w:r>
    </w:p>
    <w:p w14:paraId="1BBEF67B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bookmarkStart w:id="81" w:name="page423"/>
      <w:bookmarkEnd w:id="81"/>
      <w:r w:rsidRPr="00257A05">
        <w:rPr>
          <w:rFonts w:cs="Times New Roman"/>
          <w:color w:val="000000"/>
          <w:szCs w:val="22"/>
        </w:rPr>
        <w:t xml:space="preserve">- предотвращение загрязнения водных объектов при проведении всех видов работ, в том числе радиоактивными и/или токсичными веществами; </w:t>
      </w:r>
    </w:p>
    <w:p w14:paraId="0802913F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ограничение поступления биогенных элементов для предотвращения </w:t>
      </w:r>
      <w:proofErr w:type="spellStart"/>
      <w:r w:rsidRPr="00257A05">
        <w:rPr>
          <w:rFonts w:cs="Times New Roman"/>
          <w:color w:val="000000"/>
          <w:szCs w:val="22"/>
        </w:rPr>
        <w:t>эвтрофирования</w:t>
      </w:r>
      <w:proofErr w:type="spellEnd"/>
      <w:r w:rsidRPr="00257A05">
        <w:rPr>
          <w:rFonts w:cs="Times New Roman"/>
          <w:color w:val="000000"/>
          <w:szCs w:val="22"/>
        </w:rPr>
        <w:t xml:space="preserve"> вод, в особенности водоемов, предназначенных для централизованного хозяйственно-питьевого водоснабжения; </w:t>
      </w:r>
    </w:p>
    <w:p w14:paraId="658AD914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разработку планов мероприятий и инструкций по предотвращению аварий на объектах, представляющих потенциальную угрозу загрязнения; </w:t>
      </w:r>
    </w:p>
    <w:p w14:paraId="1AB6C124" w14:textId="10F4C812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установление зон рекреации водных объектов, туризма, водного спорта, рыбной ловли и т.п.; </w:t>
      </w:r>
    </w:p>
    <w:p w14:paraId="701C32A1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мониторинг забираемых, используемых и сбрасываемых вод, количества загрязняющих веществ в них, а также систематические наблюдения за водными объектами и их </w:t>
      </w:r>
      <w:proofErr w:type="spellStart"/>
      <w:r w:rsidRPr="00257A05">
        <w:rPr>
          <w:rFonts w:cs="Times New Roman"/>
          <w:color w:val="000000"/>
          <w:szCs w:val="22"/>
        </w:rPr>
        <w:t>водоохранными</w:t>
      </w:r>
      <w:proofErr w:type="spellEnd"/>
      <w:r w:rsidRPr="00257A05">
        <w:rPr>
          <w:rFonts w:cs="Times New Roman"/>
          <w:color w:val="000000"/>
          <w:szCs w:val="22"/>
        </w:rPr>
        <w:t xml:space="preserve"> зонами. </w:t>
      </w:r>
    </w:p>
    <w:p w14:paraId="43E6DC62" w14:textId="77777777" w:rsidR="009C52D1" w:rsidRPr="00257A05" w:rsidRDefault="009C52D1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</w:p>
    <w:p w14:paraId="7C99F1F5" w14:textId="774E4E4B" w:rsidR="00BE29CC" w:rsidRDefault="00283D54" w:rsidP="00516D52">
      <w:pPr>
        <w:pStyle w:val="a1"/>
        <w:spacing w:after="0"/>
        <w:ind w:firstLine="714"/>
        <w:jc w:val="both"/>
        <w:rPr>
          <w:rFonts w:cs="Times New Roman"/>
          <w:b/>
          <w:bCs/>
          <w:color w:val="000000"/>
          <w:szCs w:val="22"/>
        </w:rPr>
      </w:pPr>
      <w:bookmarkStart w:id="82" w:name="Par124"/>
      <w:r w:rsidRPr="00257A05">
        <w:rPr>
          <w:rFonts w:cs="Times New Roman"/>
          <w:b/>
          <w:bCs/>
          <w:color w:val="000000"/>
          <w:szCs w:val="22"/>
        </w:rPr>
        <w:t>1</w:t>
      </w:r>
      <w:r w:rsidR="009B0BAA">
        <w:rPr>
          <w:rFonts w:cs="Times New Roman"/>
          <w:b/>
          <w:bCs/>
          <w:color w:val="000000"/>
          <w:szCs w:val="22"/>
        </w:rPr>
        <w:t>0</w:t>
      </w:r>
      <w:r w:rsidR="00BE29CC" w:rsidRPr="00257A05">
        <w:rPr>
          <w:rFonts w:cs="Times New Roman"/>
          <w:b/>
          <w:bCs/>
          <w:color w:val="000000"/>
          <w:szCs w:val="22"/>
        </w:rPr>
        <w:t xml:space="preserve">.4. Охрана почв </w:t>
      </w:r>
    </w:p>
    <w:p w14:paraId="19AC1177" w14:textId="77777777" w:rsidR="009B0BAA" w:rsidRPr="00257A05" w:rsidRDefault="009B0BAA" w:rsidP="00516D52">
      <w:pPr>
        <w:pStyle w:val="a1"/>
        <w:spacing w:after="0"/>
        <w:ind w:firstLine="714"/>
        <w:jc w:val="both"/>
        <w:rPr>
          <w:rFonts w:cs="Times New Roman"/>
          <w:b/>
          <w:bCs/>
          <w:color w:val="000000"/>
          <w:szCs w:val="22"/>
        </w:rPr>
      </w:pPr>
    </w:p>
    <w:bookmarkEnd w:id="82"/>
    <w:p w14:paraId="258454BF" w14:textId="36D27991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9B0BAA">
        <w:rPr>
          <w:rFonts w:cs="Times New Roman"/>
          <w:color w:val="000000"/>
          <w:szCs w:val="22"/>
        </w:rPr>
        <w:t>0</w:t>
      </w:r>
      <w:r w:rsidR="00BE29CC" w:rsidRPr="00257A05">
        <w:rPr>
          <w:rFonts w:cs="Times New Roman"/>
          <w:color w:val="000000"/>
          <w:szCs w:val="22"/>
        </w:rPr>
        <w:t xml:space="preserve">.4.1. Требования по охране почв предъявляются к жилым, рекреационным и курортным зонам, зонам санитарной охраны водоемов и другим, где возможно влияние загрязненных почв на здоровье человека и условия проживания. Гигиенические требования к качеству почв устанавливаются с учетом их специфики, почвенно-климатических особенностей населенных мест, фонового содержания химических соединений и элементов. </w:t>
      </w:r>
    </w:p>
    <w:p w14:paraId="60B3F881" w14:textId="4D330AA7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9B0BAA">
        <w:rPr>
          <w:rFonts w:cs="Times New Roman"/>
          <w:color w:val="000000"/>
          <w:szCs w:val="22"/>
        </w:rPr>
        <w:t>0</w:t>
      </w:r>
      <w:r w:rsidR="00BE29CC" w:rsidRPr="00257A05">
        <w:rPr>
          <w:rFonts w:cs="Times New Roman"/>
          <w:color w:val="000000"/>
          <w:szCs w:val="22"/>
        </w:rPr>
        <w:t xml:space="preserve">.4.2. В почвах </w:t>
      </w:r>
      <w:r w:rsidR="005B71EC" w:rsidRPr="00257A05">
        <w:rPr>
          <w:rFonts w:cs="Times New Roman"/>
          <w:color w:val="000000"/>
          <w:szCs w:val="22"/>
        </w:rPr>
        <w:t>поселения</w:t>
      </w:r>
      <w:r w:rsidR="00BE29CC" w:rsidRPr="00257A05">
        <w:rPr>
          <w:rFonts w:cs="Times New Roman"/>
          <w:color w:val="000000"/>
          <w:szCs w:val="22"/>
        </w:rPr>
        <w:t xml:space="preserve"> содержание потенциально опасных для человека химических и биологических веществ, биологических и микробиологических организмов, а также уровень радиационного фона не должны превышать предельно допустимые концентрации (уровни), установленные санитарными правилами и гигиеническими нормативами. </w:t>
      </w:r>
    </w:p>
    <w:p w14:paraId="735153E3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Гигиенические требования к качеству почв территорий жилых зон устанавливается в первую очередь для наиболее значимых территорий (зон повышенного риска): детских и образовательных учреждений, спортивных, игровых, детских площадок жилой застройки, площадок отдыха, зон рекреации, зон санитарной охраны водоемов, прибрежных зон, санитарно-защитных зон. </w:t>
      </w:r>
    </w:p>
    <w:p w14:paraId="120C224E" w14:textId="5877E852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9B0BAA">
        <w:rPr>
          <w:rFonts w:cs="Times New Roman"/>
          <w:color w:val="000000"/>
          <w:szCs w:val="22"/>
        </w:rPr>
        <w:t>0</w:t>
      </w:r>
      <w:r w:rsidR="00BE29CC" w:rsidRPr="00257A05">
        <w:rPr>
          <w:rFonts w:cs="Times New Roman"/>
          <w:color w:val="000000"/>
          <w:szCs w:val="22"/>
        </w:rPr>
        <w:t xml:space="preserve">.4.3. Выбор площадки для размещения объектов проводится с учетом: </w:t>
      </w:r>
    </w:p>
    <w:p w14:paraId="768CC11B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физико-химических свойств почв, их механического состава, содержания </w:t>
      </w:r>
      <w:r w:rsidRPr="00257A05">
        <w:rPr>
          <w:rFonts w:cs="Times New Roman"/>
          <w:color w:val="000000"/>
          <w:szCs w:val="22"/>
        </w:rPr>
        <w:lastRenderedPageBreak/>
        <w:t xml:space="preserve">органического вещества, кислотности и т.д.; </w:t>
      </w:r>
    </w:p>
    <w:p w14:paraId="10D9208C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природно-климатических характеристик (роза ветров, количество осадков, температурный режим района); </w:t>
      </w:r>
    </w:p>
    <w:p w14:paraId="74C25886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ландшафтной, геологической и гидрологической характеристики почв; </w:t>
      </w:r>
    </w:p>
    <w:p w14:paraId="5ECAF953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их хозяйственного использования. </w:t>
      </w:r>
    </w:p>
    <w:p w14:paraId="2BCBCDAE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Не разрешается предоставление земельных участков без заключения органов Федеральной службы </w:t>
      </w:r>
      <w:proofErr w:type="spellStart"/>
      <w:r w:rsidRPr="00257A05">
        <w:rPr>
          <w:rFonts w:cs="Times New Roman"/>
          <w:color w:val="000000"/>
          <w:szCs w:val="22"/>
        </w:rPr>
        <w:t>Роспотребнадзора</w:t>
      </w:r>
      <w:proofErr w:type="spellEnd"/>
      <w:r w:rsidRPr="00257A05">
        <w:rPr>
          <w:rFonts w:cs="Times New Roman"/>
          <w:color w:val="000000"/>
          <w:szCs w:val="22"/>
        </w:rPr>
        <w:t>.</w:t>
      </w:r>
    </w:p>
    <w:p w14:paraId="35ED1AAE" w14:textId="77777777" w:rsidR="00B164E7" w:rsidRPr="00257A05" w:rsidRDefault="00B164E7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bookmarkStart w:id="83" w:name="Par125"/>
    </w:p>
    <w:p w14:paraId="0CFB5944" w14:textId="353371CA" w:rsidR="00BE29CC" w:rsidRDefault="00283D54" w:rsidP="00516D52">
      <w:pPr>
        <w:pStyle w:val="a1"/>
        <w:spacing w:after="0"/>
        <w:ind w:firstLine="732"/>
        <w:jc w:val="both"/>
        <w:rPr>
          <w:rFonts w:cs="Times New Roman"/>
          <w:b/>
          <w:bCs/>
          <w:color w:val="000000"/>
          <w:szCs w:val="22"/>
        </w:rPr>
      </w:pPr>
      <w:r w:rsidRPr="00257A05">
        <w:rPr>
          <w:rFonts w:cs="Times New Roman"/>
          <w:b/>
          <w:bCs/>
          <w:color w:val="000000"/>
          <w:szCs w:val="22"/>
        </w:rPr>
        <w:t>1</w:t>
      </w:r>
      <w:r w:rsidR="0082025F">
        <w:rPr>
          <w:rFonts w:cs="Times New Roman"/>
          <w:b/>
          <w:bCs/>
          <w:color w:val="000000"/>
          <w:szCs w:val="22"/>
        </w:rPr>
        <w:t>0</w:t>
      </w:r>
      <w:r w:rsidR="00BE29CC" w:rsidRPr="00257A05">
        <w:rPr>
          <w:rFonts w:cs="Times New Roman"/>
          <w:b/>
          <w:bCs/>
          <w:color w:val="000000"/>
          <w:szCs w:val="22"/>
        </w:rPr>
        <w:t xml:space="preserve">.5. Защита от шума и вибрации </w:t>
      </w:r>
    </w:p>
    <w:p w14:paraId="11A1294E" w14:textId="77777777" w:rsidR="0082025F" w:rsidRPr="00257A05" w:rsidRDefault="0082025F" w:rsidP="00516D52">
      <w:pPr>
        <w:pStyle w:val="a1"/>
        <w:spacing w:after="0"/>
        <w:ind w:firstLine="732"/>
        <w:jc w:val="both"/>
        <w:rPr>
          <w:rFonts w:cs="Times New Roman"/>
          <w:b/>
          <w:bCs/>
          <w:color w:val="000000"/>
          <w:szCs w:val="22"/>
        </w:rPr>
      </w:pPr>
    </w:p>
    <w:bookmarkEnd w:id="83"/>
    <w:p w14:paraId="031EF64F" w14:textId="0C38704C" w:rsidR="00BE29CC" w:rsidRPr="00257A05" w:rsidRDefault="00283D54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82025F">
        <w:rPr>
          <w:rFonts w:cs="Times New Roman"/>
          <w:color w:val="000000"/>
          <w:szCs w:val="22"/>
        </w:rPr>
        <w:t>0</w:t>
      </w:r>
      <w:r w:rsidR="00BE29CC" w:rsidRPr="00257A05">
        <w:rPr>
          <w:rFonts w:cs="Times New Roman"/>
          <w:color w:val="000000"/>
          <w:szCs w:val="22"/>
        </w:rPr>
        <w:t xml:space="preserve">.5.1. Объектами защиты от источников внешнего шума являются помещения жилых и общественных зданий, территории жилой застройки, рабочие места производственных предприятий. </w:t>
      </w:r>
    </w:p>
    <w:p w14:paraId="55DBD42B" w14:textId="0A3B6C24" w:rsidR="00BE29CC" w:rsidRPr="00257A05" w:rsidRDefault="00283D54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82025F">
        <w:rPr>
          <w:rFonts w:cs="Times New Roman"/>
          <w:color w:val="000000"/>
          <w:szCs w:val="22"/>
        </w:rPr>
        <w:t>0</w:t>
      </w:r>
      <w:r w:rsidR="00BE29CC" w:rsidRPr="00257A05">
        <w:rPr>
          <w:rFonts w:cs="Times New Roman"/>
          <w:color w:val="000000"/>
          <w:szCs w:val="22"/>
        </w:rPr>
        <w:t xml:space="preserve">.5.2. Планировку и застройку </w:t>
      </w:r>
      <w:r w:rsidR="0082025F">
        <w:rPr>
          <w:rFonts w:cs="Times New Roman"/>
          <w:color w:val="000000"/>
          <w:szCs w:val="22"/>
        </w:rPr>
        <w:t xml:space="preserve">жилых зон </w:t>
      </w:r>
      <w:r w:rsidR="00BE29CC" w:rsidRPr="00257A05">
        <w:rPr>
          <w:rFonts w:cs="Times New Roman"/>
          <w:color w:val="000000"/>
          <w:szCs w:val="22"/>
        </w:rPr>
        <w:t xml:space="preserve"> </w:t>
      </w:r>
      <w:r w:rsidR="00F95C7F" w:rsidRPr="00257A05">
        <w:rPr>
          <w:rFonts w:cs="Times New Roman"/>
          <w:color w:val="000000"/>
          <w:szCs w:val="22"/>
        </w:rPr>
        <w:t xml:space="preserve">городов </w:t>
      </w:r>
      <w:r w:rsidR="00BE29CC" w:rsidRPr="00257A05">
        <w:rPr>
          <w:rFonts w:cs="Times New Roman"/>
          <w:color w:val="000000"/>
          <w:szCs w:val="22"/>
        </w:rPr>
        <w:t xml:space="preserve">следует осуществлять с учетом обеспечения допустимых уровней шума. </w:t>
      </w:r>
    </w:p>
    <w:p w14:paraId="6D675A8D" w14:textId="003B314C" w:rsidR="00BE29CC" w:rsidRPr="00257A05" w:rsidRDefault="00283D54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EC5882">
        <w:rPr>
          <w:rFonts w:cs="Times New Roman"/>
          <w:color w:val="000000"/>
          <w:szCs w:val="22"/>
        </w:rPr>
        <w:t>0</w:t>
      </w:r>
      <w:r w:rsidR="00BE29CC" w:rsidRPr="00257A05">
        <w:rPr>
          <w:rFonts w:cs="Times New Roman"/>
          <w:color w:val="000000"/>
          <w:szCs w:val="22"/>
        </w:rPr>
        <w:t xml:space="preserve">.5.3. Шумовыми характеристиками источников внешнего шума являются: </w:t>
      </w:r>
    </w:p>
    <w:p w14:paraId="3109B767" w14:textId="77777777" w:rsidR="00BE29CC" w:rsidRPr="00257A05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для транспортных потоков на улицах и дорогах - </w:t>
      </w:r>
      <w:proofErr w:type="gramStart"/>
      <w:r w:rsidRPr="00257A05">
        <w:rPr>
          <w:rFonts w:cs="Times New Roman"/>
          <w:color w:val="000000"/>
          <w:szCs w:val="22"/>
          <w:lang w:val="en-US"/>
        </w:rPr>
        <w:t>L</w:t>
      </w:r>
      <w:proofErr w:type="spellStart"/>
      <w:proofErr w:type="gramEnd"/>
      <w:r w:rsidRPr="00257A05">
        <w:rPr>
          <w:rFonts w:cs="Times New Roman"/>
          <w:color w:val="000000"/>
          <w:szCs w:val="22"/>
        </w:rPr>
        <w:t>Аэкв</w:t>
      </w:r>
      <w:proofErr w:type="spellEnd"/>
      <w:r w:rsidRPr="00257A05">
        <w:rPr>
          <w:rFonts w:cs="Times New Roman"/>
          <w:color w:val="000000"/>
          <w:szCs w:val="22"/>
        </w:rPr>
        <w:t xml:space="preserve">&lt;*&gt; на расстоянии 7,5 м от оси первой полосы движения; </w:t>
      </w:r>
    </w:p>
    <w:p w14:paraId="5C1A3338" w14:textId="77777777" w:rsidR="00BE29CC" w:rsidRPr="00257A05" w:rsidRDefault="00BE29CC" w:rsidP="00516D52">
      <w:pPr>
        <w:pStyle w:val="a1"/>
        <w:spacing w:after="0"/>
        <w:ind w:firstLine="732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 xml:space="preserve">- для водного транспорта - </w:t>
      </w:r>
      <w:proofErr w:type="gramStart"/>
      <w:r w:rsidRPr="00257A05">
        <w:rPr>
          <w:rFonts w:cs="Times New Roman"/>
          <w:szCs w:val="22"/>
          <w:lang w:val="en-US"/>
        </w:rPr>
        <w:t>L</w:t>
      </w:r>
      <w:proofErr w:type="spellStart"/>
      <w:proofErr w:type="gramEnd"/>
      <w:r w:rsidRPr="00257A05">
        <w:rPr>
          <w:rFonts w:cs="Times New Roman"/>
          <w:szCs w:val="22"/>
        </w:rPr>
        <w:t>Аэкв</w:t>
      </w:r>
      <w:proofErr w:type="spellEnd"/>
      <w:r w:rsidRPr="00257A05">
        <w:rPr>
          <w:rFonts w:cs="Times New Roman"/>
          <w:szCs w:val="22"/>
        </w:rPr>
        <w:t xml:space="preserve"> и </w:t>
      </w:r>
      <w:r w:rsidRPr="00257A05">
        <w:rPr>
          <w:rFonts w:cs="Times New Roman"/>
          <w:szCs w:val="22"/>
          <w:lang w:val="en-US"/>
        </w:rPr>
        <w:t>L</w:t>
      </w:r>
      <w:proofErr w:type="spellStart"/>
      <w:r w:rsidRPr="00257A05">
        <w:rPr>
          <w:rFonts w:cs="Times New Roman"/>
          <w:szCs w:val="22"/>
        </w:rPr>
        <w:t>Амакс</w:t>
      </w:r>
      <w:proofErr w:type="spellEnd"/>
      <w:r w:rsidRPr="00257A05">
        <w:rPr>
          <w:rFonts w:cs="Times New Roman"/>
          <w:szCs w:val="22"/>
        </w:rPr>
        <w:t xml:space="preserve"> на расстоянии 25 м от борта судна; </w:t>
      </w:r>
    </w:p>
    <w:p w14:paraId="742BC2C8" w14:textId="77777777" w:rsidR="00BE29CC" w:rsidRPr="00257A05" w:rsidRDefault="00BE29CC" w:rsidP="00516D52">
      <w:pPr>
        <w:pStyle w:val="a1"/>
        <w:spacing w:after="0"/>
        <w:ind w:firstLine="732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 xml:space="preserve">- для воздушного транспорта - </w:t>
      </w:r>
      <w:proofErr w:type="gramStart"/>
      <w:r w:rsidRPr="00257A05">
        <w:rPr>
          <w:rFonts w:cs="Times New Roman"/>
          <w:szCs w:val="22"/>
          <w:lang w:val="en-US"/>
        </w:rPr>
        <w:t>L</w:t>
      </w:r>
      <w:proofErr w:type="spellStart"/>
      <w:proofErr w:type="gramEnd"/>
      <w:r w:rsidRPr="00257A05">
        <w:rPr>
          <w:rFonts w:cs="Times New Roman"/>
          <w:szCs w:val="22"/>
        </w:rPr>
        <w:t>Аэкв</w:t>
      </w:r>
      <w:proofErr w:type="spellEnd"/>
      <w:r w:rsidRPr="00257A05">
        <w:rPr>
          <w:rFonts w:cs="Times New Roman"/>
          <w:szCs w:val="22"/>
        </w:rPr>
        <w:t xml:space="preserve"> и </w:t>
      </w:r>
      <w:r w:rsidRPr="00257A05">
        <w:rPr>
          <w:rFonts w:cs="Times New Roman"/>
          <w:szCs w:val="22"/>
          <w:lang w:val="en-US"/>
        </w:rPr>
        <w:t>L</w:t>
      </w:r>
      <w:proofErr w:type="spellStart"/>
      <w:r w:rsidRPr="00257A05">
        <w:rPr>
          <w:rFonts w:cs="Times New Roman"/>
          <w:szCs w:val="22"/>
        </w:rPr>
        <w:t>Амакс</w:t>
      </w:r>
      <w:proofErr w:type="spellEnd"/>
      <w:r w:rsidRPr="00257A05">
        <w:rPr>
          <w:rFonts w:cs="Times New Roman"/>
          <w:szCs w:val="22"/>
        </w:rPr>
        <w:t xml:space="preserve"> в расчетной точке; </w:t>
      </w:r>
    </w:p>
    <w:p w14:paraId="385C121F" w14:textId="13979053" w:rsidR="006740BA" w:rsidRPr="00257A05" w:rsidRDefault="00BE29CC" w:rsidP="007C29F9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bookmarkStart w:id="84" w:name="page435"/>
      <w:bookmarkEnd w:id="84"/>
      <w:r w:rsidRPr="00257A05">
        <w:rPr>
          <w:rFonts w:cs="Times New Roman"/>
          <w:color w:val="000000"/>
          <w:szCs w:val="22"/>
        </w:rPr>
        <w:t xml:space="preserve">- для источников шума - </w:t>
      </w:r>
      <w:proofErr w:type="gramStart"/>
      <w:r w:rsidRPr="00257A05">
        <w:rPr>
          <w:rFonts w:cs="Times New Roman"/>
          <w:color w:val="000000"/>
          <w:szCs w:val="22"/>
          <w:lang w:val="en-US"/>
        </w:rPr>
        <w:t>L</w:t>
      </w:r>
      <w:proofErr w:type="spellStart"/>
      <w:proofErr w:type="gramEnd"/>
      <w:r w:rsidRPr="00257A05">
        <w:rPr>
          <w:rFonts w:cs="Times New Roman"/>
          <w:color w:val="000000"/>
          <w:szCs w:val="22"/>
        </w:rPr>
        <w:t>Аэкв</w:t>
      </w:r>
      <w:proofErr w:type="spellEnd"/>
      <w:r w:rsidRPr="00257A05">
        <w:rPr>
          <w:rFonts w:cs="Times New Roman"/>
          <w:color w:val="000000"/>
          <w:szCs w:val="22"/>
        </w:rPr>
        <w:t xml:space="preserve"> и </w:t>
      </w:r>
      <w:r w:rsidRPr="00257A05">
        <w:rPr>
          <w:rFonts w:cs="Times New Roman"/>
          <w:color w:val="000000"/>
          <w:szCs w:val="22"/>
          <w:lang w:val="en-US"/>
        </w:rPr>
        <w:t>L</w:t>
      </w:r>
      <w:proofErr w:type="spellStart"/>
      <w:r w:rsidRPr="00257A05">
        <w:rPr>
          <w:rFonts w:cs="Times New Roman"/>
          <w:color w:val="000000"/>
          <w:szCs w:val="22"/>
        </w:rPr>
        <w:t>Амакс</w:t>
      </w:r>
      <w:proofErr w:type="spellEnd"/>
      <w:r w:rsidRPr="00257A05">
        <w:rPr>
          <w:rFonts w:cs="Times New Roman"/>
          <w:color w:val="000000"/>
          <w:szCs w:val="22"/>
        </w:rPr>
        <w:t xml:space="preserve"> на фиксированном расстоянии от источника.</w:t>
      </w:r>
    </w:p>
    <w:p w14:paraId="42381B0B" w14:textId="07A3F78A" w:rsidR="00BE29CC" w:rsidRPr="00257A05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&lt;*&gt;</w:t>
      </w:r>
      <w:proofErr w:type="gramStart"/>
      <w:r w:rsidRPr="00257A05">
        <w:rPr>
          <w:rFonts w:cs="Times New Roman"/>
          <w:color w:val="000000"/>
          <w:szCs w:val="22"/>
          <w:lang w:val="en-US"/>
        </w:rPr>
        <w:t>L</w:t>
      </w:r>
      <w:proofErr w:type="spellStart"/>
      <w:proofErr w:type="gramEnd"/>
      <w:r w:rsidRPr="00257A05">
        <w:rPr>
          <w:rFonts w:cs="Times New Roman"/>
          <w:color w:val="000000"/>
          <w:szCs w:val="22"/>
        </w:rPr>
        <w:t>Аэкв</w:t>
      </w:r>
      <w:proofErr w:type="spellEnd"/>
      <w:r w:rsidRPr="00257A05">
        <w:rPr>
          <w:rFonts w:cs="Times New Roman"/>
          <w:color w:val="000000"/>
          <w:szCs w:val="22"/>
        </w:rPr>
        <w:t xml:space="preserve"> - эквивалентный уровень звука, </w:t>
      </w:r>
      <w:proofErr w:type="spellStart"/>
      <w:r w:rsidRPr="00257A05">
        <w:rPr>
          <w:rFonts w:cs="Times New Roman"/>
          <w:color w:val="000000"/>
          <w:szCs w:val="22"/>
        </w:rPr>
        <w:t>дБА</w:t>
      </w:r>
      <w:proofErr w:type="spellEnd"/>
      <w:r w:rsidRPr="00257A05">
        <w:rPr>
          <w:rFonts w:cs="Times New Roman"/>
          <w:color w:val="000000"/>
          <w:szCs w:val="22"/>
        </w:rPr>
        <w:t>;</w:t>
      </w:r>
    </w:p>
    <w:p w14:paraId="246423A2" w14:textId="1BC5F012" w:rsidR="00BE29CC" w:rsidRPr="00257A05" w:rsidRDefault="00BE29CC" w:rsidP="007C29F9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&lt;**&gt;</w:t>
      </w:r>
      <w:proofErr w:type="gramStart"/>
      <w:r w:rsidRPr="00257A05">
        <w:rPr>
          <w:rFonts w:cs="Times New Roman"/>
          <w:color w:val="000000"/>
          <w:szCs w:val="22"/>
          <w:lang w:val="en-US"/>
        </w:rPr>
        <w:t>L</w:t>
      </w:r>
      <w:proofErr w:type="spellStart"/>
      <w:proofErr w:type="gramEnd"/>
      <w:r w:rsidRPr="00257A05">
        <w:rPr>
          <w:rFonts w:cs="Times New Roman"/>
          <w:color w:val="000000"/>
          <w:szCs w:val="22"/>
        </w:rPr>
        <w:t>Амакс</w:t>
      </w:r>
      <w:proofErr w:type="spellEnd"/>
      <w:r w:rsidRPr="00257A05">
        <w:rPr>
          <w:rFonts w:cs="Times New Roman"/>
          <w:color w:val="000000"/>
          <w:szCs w:val="22"/>
        </w:rPr>
        <w:t xml:space="preserve"> - м</w:t>
      </w:r>
      <w:r w:rsidR="007C29F9" w:rsidRPr="00257A05">
        <w:rPr>
          <w:rFonts w:cs="Times New Roman"/>
          <w:color w:val="000000"/>
          <w:szCs w:val="22"/>
        </w:rPr>
        <w:t xml:space="preserve">аксимальный уровень звука, </w:t>
      </w:r>
      <w:proofErr w:type="spellStart"/>
      <w:r w:rsidR="007C29F9" w:rsidRPr="00257A05">
        <w:rPr>
          <w:rFonts w:cs="Times New Roman"/>
          <w:color w:val="000000"/>
          <w:szCs w:val="22"/>
        </w:rPr>
        <w:t>дБА</w:t>
      </w:r>
      <w:proofErr w:type="spellEnd"/>
      <w:r w:rsidR="007C29F9" w:rsidRPr="00257A05">
        <w:rPr>
          <w:rFonts w:cs="Times New Roman"/>
          <w:color w:val="000000"/>
          <w:szCs w:val="22"/>
        </w:rPr>
        <w:t>.</w:t>
      </w:r>
    </w:p>
    <w:p w14:paraId="30B7C39C" w14:textId="77777777" w:rsidR="00BE29CC" w:rsidRPr="00257A05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Расчетные точки следует выбирать:</w:t>
      </w:r>
    </w:p>
    <w:p w14:paraId="14D815A3" w14:textId="5145C0C6" w:rsidR="00BE29CC" w:rsidRPr="00257A05" w:rsidRDefault="00BE29CC" w:rsidP="00516D52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proofErr w:type="gramStart"/>
      <w:r w:rsidRPr="00257A05">
        <w:rPr>
          <w:rFonts w:cs="Times New Roman"/>
          <w:color w:val="000000"/>
          <w:szCs w:val="22"/>
        </w:rPr>
        <w:t xml:space="preserve">- на площадках отдыха </w:t>
      </w:r>
      <w:r w:rsidR="00F95C7F" w:rsidRPr="00257A05">
        <w:rPr>
          <w:rFonts w:cs="Times New Roman"/>
          <w:color w:val="000000"/>
          <w:szCs w:val="22"/>
        </w:rPr>
        <w:t>города</w:t>
      </w:r>
      <w:r w:rsidRPr="00257A05">
        <w:rPr>
          <w:rFonts w:cs="Times New Roman"/>
          <w:color w:val="000000"/>
          <w:szCs w:val="22"/>
        </w:rPr>
        <w:t xml:space="preserve"> и групп жилых зданий, на площадках дошкольных образовательных учреждений, на участках школ и больниц - на ближайшей к источнику шума границе площадок на высоте 1,5 м от поверхности земли (если площадка частично находится в зоне звуковой тени от здания, сооружения или другого экранирующего объекта, то расчетная точка должна находиться вне зоны звуковой тени); </w:t>
      </w:r>
      <w:proofErr w:type="gramEnd"/>
    </w:p>
    <w:p w14:paraId="60225F53" w14:textId="6B7ACF73" w:rsidR="009C52D1" w:rsidRPr="00257A05" w:rsidRDefault="00BE29CC" w:rsidP="007C29F9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- на территории, непосредственно прилегающей к жилым и другим зданиям, в которых уровни проникающего шума, следует выбирать на расстоянии 2 м от фасада здания, обращенного в сторону источника шума, на уровне 12 м от поверхности земли</w:t>
      </w:r>
      <w:r w:rsidR="007C29F9" w:rsidRPr="00257A05">
        <w:rPr>
          <w:rFonts w:cs="Times New Roman"/>
          <w:color w:val="000000"/>
          <w:szCs w:val="22"/>
        </w:rPr>
        <w:t xml:space="preserve">. </w:t>
      </w:r>
    </w:p>
    <w:p w14:paraId="42DA022A" w14:textId="77777777" w:rsidR="00E26FA1" w:rsidRPr="00257A05" w:rsidRDefault="00E26FA1" w:rsidP="007C29F9">
      <w:pPr>
        <w:pStyle w:val="a1"/>
        <w:spacing w:after="0"/>
        <w:ind w:firstLine="732"/>
        <w:jc w:val="both"/>
        <w:rPr>
          <w:rFonts w:cs="Times New Roman"/>
          <w:color w:val="000000"/>
          <w:szCs w:val="22"/>
        </w:rPr>
      </w:pPr>
    </w:p>
    <w:p w14:paraId="6B757AE1" w14:textId="742C30D5" w:rsidR="00BE29CC" w:rsidRDefault="00283D54" w:rsidP="00516D52">
      <w:pPr>
        <w:autoSpaceDE w:val="0"/>
        <w:ind w:firstLine="714"/>
        <w:jc w:val="both"/>
        <w:rPr>
          <w:rFonts w:eastAsia="TimesNewRoman" w:cs="Times New Roman"/>
          <w:b/>
          <w:bCs/>
          <w:color w:val="000000"/>
          <w:szCs w:val="22"/>
        </w:rPr>
      </w:pPr>
      <w:bookmarkStart w:id="85" w:name="Par1210"/>
      <w:r w:rsidRPr="00257A05">
        <w:rPr>
          <w:rFonts w:eastAsia="Times New Roman" w:cs="Times New Roman"/>
          <w:b/>
          <w:bCs/>
          <w:color w:val="000000"/>
          <w:szCs w:val="22"/>
        </w:rPr>
        <w:t>1</w:t>
      </w:r>
      <w:r w:rsidR="00EC5882">
        <w:rPr>
          <w:rFonts w:eastAsia="Times New Roman" w:cs="Times New Roman"/>
          <w:b/>
          <w:bCs/>
          <w:color w:val="000000"/>
          <w:szCs w:val="22"/>
        </w:rPr>
        <w:t>0</w:t>
      </w:r>
      <w:r w:rsidR="00BE29CC" w:rsidRPr="00257A05">
        <w:rPr>
          <w:rFonts w:eastAsia="Times New Roman" w:cs="Times New Roman"/>
          <w:b/>
          <w:bCs/>
          <w:color w:val="000000"/>
          <w:szCs w:val="22"/>
        </w:rPr>
        <w:t>.</w:t>
      </w:r>
      <w:r w:rsidR="00FF7E95" w:rsidRPr="00257A05">
        <w:rPr>
          <w:rFonts w:eastAsia="Times New Roman" w:cs="Times New Roman"/>
          <w:b/>
          <w:bCs/>
          <w:color w:val="000000"/>
          <w:szCs w:val="22"/>
        </w:rPr>
        <w:t>6</w:t>
      </w:r>
      <w:r w:rsidR="00BE29CC" w:rsidRPr="00257A05">
        <w:rPr>
          <w:rFonts w:eastAsia="Times New Roman" w:cs="Times New Roman"/>
          <w:b/>
          <w:bCs/>
          <w:color w:val="000000"/>
          <w:szCs w:val="22"/>
        </w:rPr>
        <w:t xml:space="preserve">. </w:t>
      </w:r>
      <w:r w:rsidR="00BE29CC" w:rsidRPr="00257A05">
        <w:rPr>
          <w:rFonts w:eastAsia="TimesNewRoman" w:cs="Times New Roman"/>
          <w:b/>
          <w:bCs/>
          <w:color w:val="000000"/>
          <w:szCs w:val="22"/>
        </w:rPr>
        <w:t>Защита населения и территории от воздействия чрезвычайных ситуаций природного и техногенного характера.</w:t>
      </w:r>
    </w:p>
    <w:p w14:paraId="5E5A3ECF" w14:textId="77777777" w:rsidR="00EC5882" w:rsidRPr="00257A05" w:rsidRDefault="00EC5882" w:rsidP="00516D52">
      <w:pPr>
        <w:autoSpaceDE w:val="0"/>
        <w:ind w:firstLine="714"/>
        <w:jc w:val="both"/>
        <w:rPr>
          <w:rFonts w:eastAsia="TimesNewRoman" w:cs="Times New Roman"/>
          <w:b/>
          <w:bCs/>
          <w:color w:val="000000"/>
          <w:szCs w:val="22"/>
        </w:rPr>
      </w:pPr>
    </w:p>
    <w:bookmarkEnd w:id="85"/>
    <w:p w14:paraId="5718D49D" w14:textId="13C9851E" w:rsidR="00403825" w:rsidRPr="00257A05" w:rsidRDefault="00283D54" w:rsidP="00E26FA1">
      <w:pPr>
        <w:autoSpaceDE w:val="0"/>
        <w:ind w:firstLine="714"/>
        <w:jc w:val="both"/>
        <w:rPr>
          <w:rFonts w:cs="Times New Roman"/>
          <w:color w:val="2D2D2D"/>
          <w:spacing w:val="2"/>
          <w:sz w:val="28"/>
          <w:shd w:val="clear" w:color="auto" w:fill="FFFFFF"/>
        </w:rPr>
      </w:pPr>
      <w:r w:rsidRPr="00257A05">
        <w:rPr>
          <w:rFonts w:eastAsia="Times New Roman" w:cs="Times New Roman"/>
          <w:color w:val="000000"/>
          <w:szCs w:val="22"/>
        </w:rPr>
        <w:t>1</w:t>
      </w:r>
      <w:r w:rsidR="00EC5882">
        <w:rPr>
          <w:rFonts w:eastAsia="Times New Roman" w:cs="Times New Roman"/>
          <w:color w:val="000000"/>
          <w:szCs w:val="22"/>
        </w:rPr>
        <w:t>0</w:t>
      </w:r>
      <w:r w:rsidR="00BE29CC" w:rsidRPr="00257A05">
        <w:rPr>
          <w:rFonts w:eastAsia="Times New Roman" w:cs="Times New Roman"/>
          <w:color w:val="000000"/>
          <w:szCs w:val="22"/>
        </w:rPr>
        <w:t xml:space="preserve">.10.1. </w:t>
      </w:r>
      <w:r w:rsidR="00E26FA1" w:rsidRPr="00257A05">
        <w:rPr>
          <w:rFonts w:eastAsia="TimesNewRoman" w:cs="Times New Roman"/>
          <w:color w:val="000000"/>
          <w:szCs w:val="22"/>
        </w:rPr>
        <w:t xml:space="preserve">Мероприятия по защите населения и территориальных ресурсов от воздействия ЧС природного и техногенного характера регламентируется </w:t>
      </w:r>
      <w:hyperlink r:id="rId23" w:history="1">
        <w:r w:rsidR="00E26FA1" w:rsidRPr="00257A05">
          <w:rPr>
            <w:rFonts w:eastAsia="TimesNewRoman" w:cs="Times New Roman"/>
            <w:color w:val="000000"/>
            <w:szCs w:val="22"/>
          </w:rPr>
          <w:t>типовым паспортом безопасности территорий субъектов Российской Федерации и муниципальных образований</w:t>
        </w:r>
      </w:hyperlink>
      <w:r w:rsidR="00E26FA1" w:rsidRPr="00257A05">
        <w:rPr>
          <w:rFonts w:eastAsia="TimesNewRoman" w:cs="Times New Roman"/>
          <w:color w:val="000000"/>
          <w:szCs w:val="22"/>
        </w:rPr>
        <w:t>, утвержденным </w:t>
      </w:r>
      <w:hyperlink r:id="rId24" w:history="1">
        <w:r w:rsidR="00E26FA1" w:rsidRPr="00257A05">
          <w:rPr>
            <w:rFonts w:eastAsia="TimesNewRoman" w:cs="Times New Roman"/>
            <w:color w:val="000000"/>
            <w:szCs w:val="22"/>
          </w:rPr>
          <w:t xml:space="preserve">приказом МЧС России от 25.10.2004 N 484 "Об утверждении типового </w:t>
        </w:r>
        <w:proofErr w:type="gramStart"/>
        <w:r w:rsidR="00E26FA1" w:rsidRPr="00257A05">
          <w:rPr>
            <w:rFonts w:eastAsia="TimesNewRoman" w:cs="Times New Roman"/>
            <w:color w:val="000000"/>
            <w:szCs w:val="22"/>
          </w:rPr>
          <w:t>паспорта безопасности территорий субъектов Российской Федерации</w:t>
        </w:r>
        <w:proofErr w:type="gramEnd"/>
        <w:r w:rsidR="00E26FA1" w:rsidRPr="00257A05">
          <w:rPr>
            <w:rFonts w:eastAsia="TimesNewRoman" w:cs="Times New Roman"/>
            <w:color w:val="000000"/>
            <w:szCs w:val="22"/>
          </w:rPr>
          <w:t xml:space="preserve"> и муниципальных образований"</w:t>
        </w:r>
      </w:hyperlink>
      <w:r w:rsidR="00E26FA1" w:rsidRPr="00257A05">
        <w:rPr>
          <w:rFonts w:cs="Times New Roman"/>
          <w:color w:val="2D2D2D"/>
          <w:spacing w:val="2"/>
          <w:sz w:val="28"/>
          <w:shd w:val="clear" w:color="auto" w:fill="FFFFFF"/>
        </w:rPr>
        <w:t>.</w:t>
      </w:r>
    </w:p>
    <w:p w14:paraId="48A56BCA" w14:textId="290A04ED" w:rsidR="00BE29CC" w:rsidRPr="00257A05" w:rsidRDefault="00283D54" w:rsidP="00516D52">
      <w:pPr>
        <w:pStyle w:val="a1"/>
        <w:pageBreakBefore/>
        <w:tabs>
          <w:tab w:val="left" w:pos="3460"/>
        </w:tabs>
        <w:overflowPunct w:val="0"/>
        <w:autoSpaceDE w:val="0"/>
        <w:spacing w:after="0"/>
        <w:ind w:firstLine="714"/>
        <w:jc w:val="both"/>
        <w:rPr>
          <w:rFonts w:cs="Times New Roman"/>
          <w:b/>
          <w:bCs/>
          <w:szCs w:val="22"/>
        </w:rPr>
      </w:pPr>
      <w:bookmarkStart w:id="86" w:name="page15"/>
      <w:r w:rsidRPr="00257A05">
        <w:rPr>
          <w:rFonts w:cs="Times New Roman"/>
          <w:b/>
          <w:bCs/>
          <w:szCs w:val="22"/>
        </w:rPr>
        <w:lastRenderedPageBreak/>
        <w:t>1</w:t>
      </w:r>
      <w:r w:rsidR="00257A05" w:rsidRPr="00257A05">
        <w:rPr>
          <w:rFonts w:cs="Times New Roman"/>
          <w:b/>
          <w:bCs/>
          <w:szCs w:val="22"/>
        </w:rPr>
        <w:t>1</w:t>
      </w:r>
      <w:r w:rsidR="00BE29CC" w:rsidRPr="00257A05">
        <w:rPr>
          <w:rFonts w:cs="Times New Roman"/>
          <w:b/>
          <w:bCs/>
          <w:szCs w:val="22"/>
        </w:rPr>
        <w:t>. НОРМАТИВЫ ОБЕСПЕЧЕНИЯ ДОСТУПНОСТИ ЖИЛЫХ</w:t>
      </w:r>
      <w:r w:rsidR="008456A6" w:rsidRPr="00257A05">
        <w:rPr>
          <w:rFonts w:cs="Times New Roman"/>
          <w:b/>
          <w:bCs/>
          <w:szCs w:val="22"/>
        </w:rPr>
        <w:t xml:space="preserve"> </w:t>
      </w:r>
      <w:r w:rsidR="00BE29CC" w:rsidRPr="00257A05">
        <w:rPr>
          <w:rFonts w:cs="Times New Roman"/>
          <w:b/>
          <w:bCs/>
          <w:szCs w:val="22"/>
        </w:rPr>
        <w:t>ОБЪЕКТОВ И ОБЪЕКТОВ СОЦИАЛЬНОЙ ИНФРАСТРУКТУРЫ</w:t>
      </w:r>
      <w:r w:rsidR="008456A6" w:rsidRPr="00257A05">
        <w:rPr>
          <w:rFonts w:cs="Times New Roman"/>
          <w:b/>
          <w:bCs/>
          <w:szCs w:val="22"/>
        </w:rPr>
        <w:t xml:space="preserve">  </w:t>
      </w:r>
      <w:r w:rsidR="00BE29CC" w:rsidRPr="00257A05">
        <w:rPr>
          <w:rFonts w:cs="Times New Roman"/>
          <w:b/>
          <w:bCs/>
          <w:szCs w:val="22"/>
        </w:rPr>
        <w:t xml:space="preserve">ДЛЯ ИНВАЛИДОВ И МАЛОМОБИЛЬНЫХ ГРУПП НАСЕЛЕНИЯ </w:t>
      </w:r>
    </w:p>
    <w:bookmarkEnd w:id="86"/>
    <w:p w14:paraId="0D25008C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</w:p>
    <w:p w14:paraId="5F92BE5E" w14:textId="07FA5985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>1</w:t>
      </w:r>
      <w:r w:rsidR="00EC5882">
        <w:rPr>
          <w:rFonts w:cs="Times New Roman"/>
          <w:szCs w:val="22"/>
        </w:rPr>
        <w:t>1</w:t>
      </w:r>
      <w:r w:rsidR="00BE29CC" w:rsidRPr="00257A05">
        <w:rPr>
          <w:rFonts w:cs="Times New Roman"/>
          <w:szCs w:val="22"/>
        </w:rPr>
        <w:t xml:space="preserve">.1. При планировке и застройке </w:t>
      </w:r>
      <w:r w:rsidR="00574423" w:rsidRPr="00257A05">
        <w:rPr>
          <w:rFonts w:cs="Times New Roman"/>
          <w:szCs w:val="22"/>
        </w:rPr>
        <w:t>городского округа</w:t>
      </w:r>
      <w:r w:rsidR="004C572B" w:rsidRPr="00257A05">
        <w:rPr>
          <w:rFonts w:cs="Times New Roman"/>
          <w:color w:val="000000"/>
          <w:szCs w:val="22"/>
        </w:rPr>
        <w:t xml:space="preserve"> </w:t>
      </w:r>
      <w:r w:rsidR="00BE29CC" w:rsidRPr="00257A05">
        <w:rPr>
          <w:rFonts w:cs="Times New Roman"/>
          <w:szCs w:val="22"/>
        </w:rPr>
        <w:t xml:space="preserve">необходимо обеспечивать доступность объектов социальной инфраструктуры для инвалидов и маломобильных групп населения. </w:t>
      </w:r>
    </w:p>
    <w:p w14:paraId="1B9E0F3E" w14:textId="253DECBE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proofErr w:type="gramStart"/>
      <w:r w:rsidRPr="00257A05">
        <w:rPr>
          <w:rFonts w:cs="Times New Roman"/>
          <w:szCs w:val="22"/>
        </w:rPr>
        <w:t xml:space="preserve">При проектировании, реконструкции и ремонте общественных, жилых и промышленных зданий следует предусматривать для инвалидов и граждан других маломобильных групп населения условия жизнедеятельности, равные с остальными категориями населения, в соответствии со СНиП 35-01-2001 Доступность зданий и сооружений для маломобильных групп населения, СП 35-101-2001 </w:t>
      </w:r>
      <w:r w:rsidR="006B3C52" w:rsidRPr="00257A05">
        <w:rPr>
          <w:rFonts w:cs="Times New Roman"/>
          <w:szCs w:val="22"/>
        </w:rPr>
        <w:t>«</w:t>
      </w:r>
      <w:r w:rsidRPr="00257A05">
        <w:rPr>
          <w:rFonts w:cs="Times New Roman"/>
          <w:szCs w:val="22"/>
        </w:rPr>
        <w:t>Проектирование зданий и сооружений с учетом доступности для маломобильных групп населения.</w:t>
      </w:r>
      <w:proofErr w:type="gramEnd"/>
      <w:r w:rsidR="00F30872" w:rsidRPr="00257A05">
        <w:rPr>
          <w:rFonts w:cs="Times New Roman"/>
          <w:szCs w:val="22"/>
        </w:rPr>
        <w:t xml:space="preserve">  </w:t>
      </w:r>
      <w:proofErr w:type="gramStart"/>
      <w:r w:rsidRPr="00257A05">
        <w:rPr>
          <w:rFonts w:cs="Times New Roman"/>
          <w:szCs w:val="22"/>
        </w:rPr>
        <w:t>Общие положения</w:t>
      </w:r>
      <w:r w:rsidR="006B3C52" w:rsidRPr="00257A05">
        <w:rPr>
          <w:rFonts w:cs="Times New Roman"/>
          <w:szCs w:val="22"/>
        </w:rPr>
        <w:t>»</w:t>
      </w:r>
      <w:r w:rsidRPr="00257A05">
        <w:rPr>
          <w:rFonts w:cs="Times New Roman"/>
          <w:szCs w:val="22"/>
        </w:rPr>
        <w:t xml:space="preserve">, СП 35-102-2001 </w:t>
      </w:r>
      <w:r w:rsidR="006B3C52" w:rsidRPr="00257A05">
        <w:rPr>
          <w:rFonts w:cs="Times New Roman"/>
          <w:szCs w:val="22"/>
        </w:rPr>
        <w:t>«</w:t>
      </w:r>
      <w:r w:rsidRPr="00257A05">
        <w:rPr>
          <w:rFonts w:cs="Times New Roman"/>
          <w:szCs w:val="22"/>
        </w:rPr>
        <w:t>Жилая среда с планировочными элементами, доступными инвалидам</w:t>
      </w:r>
      <w:r w:rsidR="006B3C52" w:rsidRPr="00257A05">
        <w:rPr>
          <w:rFonts w:cs="Times New Roman"/>
          <w:szCs w:val="22"/>
        </w:rPr>
        <w:t>»</w:t>
      </w:r>
      <w:r w:rsidRPr="00257A05">
        <w:rPr>
          <w:rFonts w:cs="Times New Roman"/>
          <w:szCs w:val="22"/>
        </w:rPr>
        <w:t xml:space="preserve">, СП 31-102-99 </w:t>
      </w:r>
      <w:r w:rsidR="006B3C52" w:rsidRPr="00257A05">
        <w:rPr>
          <w:rFonts w:cs="Times New Roman"/>
          <w:szCs w:val="22"/>
        </w:rPr>
        <w:t>«</w:t>
      </w:r>
      <w:r w:rsidRPr="00257A05">
        <w:rPr>
          <w:rFonts w:cs="Times New Roman"/>
          <w:szCs w:val="22"/>
        </w:rPr>
        <w:t>Требования доступности общественных зданий и сооружений для инвалидов и других маломобильных посетителей</w:t>
      </w:r>
      <w:r w:rsidR="006B3C52" w:rsidRPr="00257A05">
        <w:rPr>
          <w:rFonts w:cs="Times New Roman"/>
          <w:szCs w:val="22"/>
        </w:rPr>
        <w:t>»</w:t>
      </w:r>
      <w:r w:rsidRPr="00257A05">
        <w:rPr>
          <w:rFonts w:cs="Times New Roman"/>
          <w:szCs w:val="22"/>
        </w:rPr>
        <w:t xml:space="preserve">, СП 35-103-2001 </w:t>
      </w:r>
      <w:r w:rsidR="006B3C52" w:rsidRPr="00257A05">
        <w:rPr>
          <w:rFonts w:cs="Times New Roman"/>
          <w:szCs w:val="22"/>
        </w:rPr>
        <w:t>«</w:t>
      </w:r>
      <w:r w:rsidRPr="00257A05">
        <w:rPr>
          <w:rFonts w:cs="Times New Roman"/>
          <w:szCs w:val="22"/>
        </w:rPr>
        <w:t>Общественные здания и сооружения, доступные маломобильным посетителям</w:t>
      </w:r>
      <w:r w:rsidR="006B3C52" w:rsidRPr="00257A05">
        <w:rPr>
          <w:rFonts w:cs="Times New Roman"/>
          <w:szCs w:val="22"/>
        </w:rPr>
        <w:t>»</w:t>
      </w:r>
      <w:r w:rsidRPr="00257A05">
        <w:rPr>
          <w:rFonts w:cs="Times New Roman"/>
          <w:szCs w:val="22"/>
        </w:rPr>
        <w:t xml:space="preserve">, ВСН 62-91* </w:t>
      </w:r>
      <w:r w:rsidR="006B3C52" w:rsidRPr="00257A05">
        <w:rPr>
          <w:rFonts w:cs="Times New Roman"/>
          <w:szCs w:val="22"/>
        </w:rPr>
        <w:t>«</w:t>
      </w:r>
      <w:r w:rsidRPr="00257A05">
        <w:rPr>
          <w:rFonts w:cs="Times New Roman"/>
          <w:szCs w:val="22"/>
        </w:rPr>
        <w:t>Проектирование среды жизнедеятельности с учетом потребностей инвалидов и маломобильных групп населения</w:t>
      </w:r>
      <w:r w:rsidR="006B3C52" w:rsidRPr="00257A05">
        <w:rPr>
          <w:rFonts w:cs="Times New Roman"/>
          <w:szCs w:val="22"/>
        </w:rPr>
        <w:t>»</w:t>
      </w:r>
      <w:r w:rsidRPr="00257A05">
        <w:rPr>
          <w:rFonts w:cs="Times New Roman"/>
          <w:szCs w:val="22"/>
        </w:rPr>
        <w:t xml:space="preserve">, РДС 35-201-99 </w:t>
      </w:r>
      <w:r w:rsidR="006B3C52" w:rsidRPr="00257A05">
        <w:rPr>
          <w:rFonts w:cs="Times New Roman"/>
          <w:szCs w:val="22"/>
        </w:rPr>
        <w:t>«</w:t>
      </w:r>
      <w:r w:rsidRPr="00257A05">
        <w:rPr>
          <w:rFonts w:cs="Times New Roman"/>
          <w:szCs w:val="22"/>
        </w:rPr>
        <w:t>Инструкция о порядке проектирования и установления красных линий в городах и</w:t>
      </w:r>
      <w:proofErr w:type="gramEnd"/>
      <w:r w:rsidRPr="00257A05">
        <w:rPr>
          <w:rFonts w:cs="Times New Roman"/>
          <w:szCs w:val="22"/>
        </w:rPr>
        <w:t xml:space="preserve"> других поселениях Российской Федерации</w:t>
      </w:r>
      <w:r w:rsidR="006B3C52" w:rsidRPr="00257A05">
        <w:rPr>
          <w:rFonts w:cs="Times New Roman"/>
          <w:szCs w:val="22"/>
        </w:rPr>
        <w:t>»</w:t>
      </w:r>
      <w:r w:rsidRPr="00257A05">
        <w:rPr>
          <w:rFonts w:cs="Times New Roman"/>
          <w:szCs w:val="22"/>
        </w:rPr>
        <w:t xml:space="preserve">. </w:t>
      </w:r>
    </w:p>
    <w:p w14:paraId="19BB7100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 xml:space="preserve">Перечень объектов, доступных для инвалидов и других маломобильных групп населения, расчетное число и категория инвалидов, а также группа мобильности групп населения устанавливаются заданием на проектирование. </w:t>
      </w:r>
    </w:p>
    <w:p w14:paraId="46EADEAC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 xml:space="preserve">Заданием на проектирование устанавливаются мероприятия по созданию безбарьерной среды для инвалидов и других маломобильных групп населения. </w:t>
      </w:r>
    </w:p>
    <w:p w14:paraId="3B6D45E0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 xml:space="preserve">В </w:t>
      </w:r>
      <w:proofErr w:type="gramStart"/>
      <w:r w:rsidRPr="00257A05">
        <w:rPr>
          <w:rFonts w:cs="Times New Roman"/>
          <w:szCs w:val="22"/>
        </w:rPr>
        <w:t>случаях</w:t>
      </w:r>
      <w:proofErr w:type="gramEnd"/>
      <w:r w:rsidRPr="00257A05">
        <w:rPr>
          <w:rFonts w:cs="Times New Roman"/>
          <w:szCs w:val="22"/>
        </w:rPr>
        <w:t xml:space="preserve"> когда действующие объекты невозможно полностью приспособить для нужд инвалидов, собственники таких объектов должны осуществлять с общественными объединениями инвалидов согласования по мерам, обеспечивающим удовлетворение минимальных потребностей инвалидов. </w:t>
      </w:r>
    </w:p>
    <w:p w14:paraId="6A1E7099" w14:textId="0A04543A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szCs w:val="22"/>
        </w:rPr>
        <w:t>1</w:t>
      </w:r>
      <w:r w:rsidR="00EC5882">
        <w:rPr>
          <w:rFonts w:cs="Times New Roman"/>
          <w:szCs w:val="22"/>
        </w:rPr>
        <w:t>1</w:t>
      </w:r>
      <w:r w:rsidR="00BE29CC" w:rsidRPr="00257A05">
        <w:rPr>
          <w:rFonts w:cs="Times New Roman"/>
          <w:szCs w:val="22"/>
        </w:rPr>
        <w:t xml:space="preserve">.2. </w:t>
      </w:r>
      <w:proofErr w:type="gramStart"/>
      <w:r w:rsidR="00BE29CC" w:rsidRPr="00257A05">
        <w:rPr>
          <w:rFonts w:cs="Times New Roman"/>
          <w:szCs w:val="22"/>
        </w:rPr>
        <w:t xml:space="preserve">К объектам, подлежащим оснащению специальными приспособлениями и оборудованием для свободного передвижения и доступа инвалидов и маломобильных граждан, относятся: жилые здания; административные здания и сооружения (включая судебно-правовые </w:t>
      </w:r>
      <w:bookmarkStart w:id="87" w:name="page569"/>
      <w:bookmarkEnd w:id="87"/>
      <w:r w:rsidR="00BE29CC" w:rsidRPr="00257A05">
        <w:rPr>
          <w:rFonts w:cs="Times New Roman"/>
          <w:color w:val="000000"/>
          <w:szCs w:val="22"/>
        </w:rPr>
        <w:t>учреждения, правоохранительные и налоговые органы); объекты культуры и культурно-зрелищные сооружения (библиотеки, музеи, места отправления религиозных обрядов и т.д.); объекты и учреждения образования и науки, здравоохранения и социальной защиты населения;</w:t>
      </w:r>
      <w:proofErr w:type="gramEnd"/>
      <w:r w:rsidR="00BE29CC" w:rsidRPr="00257A05">
        <w:rPr>
          <w:rFonts w:cs="Times New Roman"/>
          <w:color w:val="000000"/>
          <w:szCs w:val="22"/>
        </w:rPr>
        <w:t xml:space="preserve"> объекты торговли, общественного питания и бытового обслуживания населения, финансово-банковские учреждения; гостиницы, отели, иные места временного проживания; физкультурно-оздоровительные, спортивные здания и сооружения, места отдыха, лесопарки, аллеи и пешеходные дорожки; объекты и сооружения транспортного обслуживания населения, связи и информации: другие объекты автомобильного, станции и остановки всех видов городского и пригородного транспорта; почтово-телеграфные; производственные объекты, объекты малого бизнеса и другие места приложения труда; мемориальные и ритуальные здания и сооружения; тротуары, переходы улиц, дорог и магистралей; мосты, транспортные развязки и путепроводы; прилегающие к вышеперечисленным зданиям и сооружениям территории и площади.</w:t>
      </w:r>
    </w:p>
    <w:p w14:paraId="2CD28FB3" w14:textId="760F1BC8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B87B89">
        <w:rPr>
          <w:rFonts w:cs="Times New Roman"/>
          <w:color w:val="000000"/>
          <w:szCs w:val="22"/>
        </w:rPr>
        <w:t>1</w:t>
      </w:r>
      <w:r w:rsidR="00BE29CC" w:rsidRPr="00257A05">
        <w:rPr>
          <w:rFonts w:cs="Times New Roman"/>
          <w:color w:val="000000"/>
          <w:szCs w:val="22"/>
        </w:rPr>
        <w:t xml:space="preserve">.3. Проектные решения объектов, доступных для маломобильных групп населения, должны обеспечивать: </w:t>
      </w:r>
    </w:p>
    <w:p w14:paraId="24DF9202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досягаемость мест целевого посещения и беспрепятственность перемещения внутри зданий и сооружений; </w:t>
      </w:r>
    </w:p>
    <w:p w14:paraId="2FF1113F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безопасность путей движения (в том числе эвакуационных), а также мест проживания, обслуживания и приложения труда; </w:t>
      </w:r>
    </w:p>
    <w:p w14:paraId="4E2F7268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lastRenderedPageBreak/>
        <w:t xml:space="preserve">- своевременное получение полноценной и качественной информации, позволяющей ориентироваться в пространстве, использовать оборудование (в том числе для самообслуживания), получать услуги, участвовать в трудовом и учебном процессе и т.д.; </w:t>
      </w:r>
    </w:p>
    <w:p w14:paraId="0D44D56D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удобство и комфорт среды жизнедеятельности. </w:t>
      </w:r>
    </w:p>
    <w:p w14:paraId="24BC81AE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предприятия, комплекса сооружений с учетом требований Нормативов. Система средств информационной поддержки должна быть обеспечена на всех путях движения, доступных для маломобильных групп населения на все время эксплуатации. </w:t>
      </w:r>
    </w:p>
    <w:p w14:paraId="6EC7A3D6" w14:textId="77888215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B87B89">
        <w:rPr>
          <w:rFonts w:cs="Times New Roman"/>
          <w:color w:val="000000"/>
          <w:szCs w:val="22"/>
        </w:rPr>
        <w:t>1</w:t>
      </w:r>
      <w:r w:rsidR="00BE29CC" w:rsidRPr="00257A05">
        <w:rPr>
          <w:rFonts w:cs="Times New Roman"/>
          <w:color w:val="000000"/>
          <w:szCs w:val="22"/>
        </w:rPr>
        <w:t xml:space="preserve">.4. Объекты социальной инфраструктуры должны оснащаться следующими специальными приспособлениями и оборудованием: </w:t>
      </w:r>
    </w:p>
    <w:p w14:paraId="7BE52859" w14:textId="77777777" w:rsidR="00484CAD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- телефонами-автоматами или иными средствами связи, доступными для инвалидов;</w:t>
      </w:r>
    </w:p>
    <w:p w14:paraId="2149D5D8" w14:textId="77777777" w:rsidR="00756657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 - санитарно-гигиеническими помещениями и приспособлениями;</w:t>
      </w:r>
    </w:p>
    <w:p w14:paraId="289D8E85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 - пандусами и поручнями у лестниц при входах в здания; </w:t>
      </w:r>
    </w:p>
    <w:p w14:paraId="3F714FFF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пологими пандусами у тротуаров в местах наземных переходов улиц, дорог, магистралей и остановок транспорта общего пользования; </w:t>
      </w:r>
    </w:p>
    <w:p w14:paraId="7916AEA4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специальными указателями переходов улиц и маршрутов движения маломобильных граждан, в том числе рельефными направляющими на путях движения для ориентировки незрячих и слабовидящих в местах общественного пользования населения; </w:t>
      </w:r>
    </w:p>
    <w:p w14:paraId="7636D4F1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- пандусами и поручнями или подъемными устройствами у лестниц при входах в здания и на лифтовых площадках, у тротуаров в местах наземных и подземных переходов</w:t>
      </w:r>
      <w:r w:rsidR="001A7544" w:rsidRPr="00257A05">
        <w:rPr>
          <w:rFonts w:cs="Times New Roman"/>
          <w:color w:val="000000"/>
          <w:szCs w:val="22"/>
        </w:rPr>
        <w:t>,</w:t>
      </w:r>
      <w:r w:rsidRPr="00257A05">
        <w:rPr>
          <w:rFonts w:cs="Times New Roman"/>
          <w:color w:val="000000"/>
          <w:szCs w:val="22"/>
        </w:rPr>
        <w:t xml:space="preserve"> дорог, и останово</w:t>
      </w:r>
      <w:r w:rsidR="001A7544" w:rsidRPr="00257A05">
        <w:rPr>
          <w:rFonts w:cs="Times New Roman"/>
          <w:color w:val="000000"/>
          <w:szCs w:val="22"/>
        </w:rPr>
        <w:t>к транспорта общего пользования</w:t>
      </w:r>
      <w:r w:rsidRPr="00257A05">
        <w:rPr>
          <w:rFonts w:cs="Times New Roman"/>
          <w:color w:val="000000"/>
          <w:szCs w:val="22"/>
        </w:rPr>
        <w:t xml:space="preserve">; </w:t>
      </w:r>
    </w:p>
    <w:p w14:paraId="30941C0F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местами в зрительных залах для маломобильных граждан, передвигающихся на креслах-колясках; </w:t>
      </w:r>
    </w:p>
    <w:p w14:paraId="3D0544B0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- местами хранения кресел-колясок в раздевальных помещениях физкультурно-оздоровительных, спортивных зданий и сооружений;</w:t>
      </w:r>
    </w:p>
    <w:p w14:paraId="0E28FA98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bookmarkStart w:id="88" w:name="page571"/>
      <w:bookmarkEnd w:id="88"/>
      <w:r w:rsidRPr="00257A05">
        <w:rPr>
          <w:rFonts w:cs="Times New Roman"/>
          <w:color w:val="000000"/>
          <w:szCs w:val="22"/>
        </w:rPr>
        <w:t xml:space="preserve">- приборами и устройствами, технологическим и другим оборудованием, расчетно-кассовыми кабинками, удобными в использовании инвалидами, в том числе передвигающимися на инвалидных колясках; </w:t>
      </w:r>
    </w:p>
    <w:p w14:paraId="552246D9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дверями на путях движения посетителей, имеющими в свету ширину одного полотна не менее 900 мм. </w:t>
      </w:r>
    </w:p>
    <w:p w14:paraId="1F04E46D" w14:textId="5531D973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B87B89">
        <w:rPr>
          <w:rFonts w:cs="Times New Roman"/>
          <w:color w:val="000000"/>
          <w:szCs w:val="22"/>
        </w:rPr>
        <w:t>1</w:t>
      </w:r>
      <w:r w:rsidR="00BE29CC" w:rsidRPr="00257A05">
        <w:rPr>
          <w:rFonts w:cs="Times New Roman"/>
          <w:color w:val="000000"/>
          <w:szCs w:val="22"/>
        </w:rPr>
        <w:t xml:space="preserve">.6. Территориальные центры социального обслуживания следует проектировать </w:t>
      </w:r>
      <w:r w:rsidR="001A7544" w:rsidRPr="00257A05">
        <w:rPr>
          <w:rFonts w:cs="Times New Roman"/>
          <w:color w:val="000000"/>
          <w:szCs w:val="22"/>
        </w:rPr>
        <w:t>одного</w:t>
      </w:r>
      <w:r w:rsidR="00BE29CC" w:rsidRPr="00257A05">
        <w:rPr>
          <w:rFonts w:cs="Times New Roman"/>
          <w:color w:val="000000"/>
          <w:szCs w:val="22"/>
        </w:rPr>
        <w:t xml:space="preserve"> тип</w:t>
      </w:r>
      <w:r w:rsidR="001A7544" w:rsidRPr="00257A05">
        <w:rPr>
          <w:rFonts w:cs="Times New Roman"/>
          <w:color w:val="000000"/>
          <w:szCs w:val="22"/>
        </w:rPr>
        <w:t>а -</w:t>
      </w:r>
      <w:r w:rsidR="00BE29CC" w:rsidRPr="00257A05">
        <w:rPr>
          <w:rFonts w:cs="Times New Roman"/>
          <w:color w:val="000000"/>
          <w:szCs w:val="22"/>
        </w:rPr>
        <w:t xml:space="preserve"> надомного обслуживания</w:t>
      </w:r>
      <w:r w:rsidR="001A7544" w:rsidRPr="00257A05">
        <w:rPr>
          <w:rFonts w:cs="Times New Roman"/>
          <w:color w:val="000000"/>
          <w:szCs w:val="22"/>
        </w:rPr>
        <w:t>.</w:t>
      </w:r>
    </w:p>
    <w:p w14:paraId="19BBEB2A" w14:textId="0800B91D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B87B89">
        <w:rPr>
          <w:rFonts w:cs="Times New Roman"/>
          <w:color w:val="000000"/>
          <w:szCs w:val="22"/>
        </w:rPr>
        <w:t>1</w:t>
      </w:r>
      <w:r w:rsidR="00BE29CC" w:rsidRPr="00257A05">
        <w:rPr>
          <w:rFonts w:cs="Times New Roman"/>
          <w:color w:val="000000"/>
          <w:szCs w:val="22"/>
        </w:rPr>
        <w:t xml:space="preserve">.7. Здания должны иметь как минимум один вход, приспособленный для маломобильных групп населения, с поверхности земли и из каждого доступного для маломобильных групп населения подземного или надземного перехода, соединенного с этим зданием. </w:t>
      </w:r>
    </w:p>
    <w:p w14:paraId="59395B42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color w:val="000000"/>
          <w:szCs w:val="22"/>
        </w:rPr>
        <w:t xml:space="preserve">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помещений, с этажей и из зданий наружу. </w:t>
      </w:r>
      <w:proofErr w:type="gramStart"/>
      <w:r w:rsidRPr="00257A05">
        <w:rPr>
          <w:rFonts w:cs="Times New Roman"/>
          <w:color w:val="000000"/>
          <w:szCs w:val="22"/>
        </w:rPr>
        <w:t xml:space="preserve">Эвакуационные выходы и пути должны проектироваться из непожароопасных материалов и соответствовать требованиям Федерального закона от 22.06.2008 № 123-ФЗ </w:t>
      </w:r>
      <w:r w:rsidR="006B3C52" w:rsidRPr="00257A05">
        <w:rPr>
          <w:rFonts w:cs="Times New Roman"/>
          <w:color w:val="000000"/>
          <w:szCs w:val="22"/>
        </w:rPr>
        <w:t>«</w:t>
      </w:r>
      <w:r w:rsidRPr="00257A05">
        <w:rPr>
          <w:rFonts w:cs="Times New Roman"/>
          <w:color w:val="000000"/>
          <w:szCs w:val="22"/>
        </w:rPr>
        <w:t>Технический регламент о требованиях пожарной безопасности</w:t>
      </w:r>
      <w:r w:rsidR="006B3C52" w:rsidRPr="00257A05">
        <w:rPr>
          <w:rFonts w:cs="Times New Roman"/>
          <w:color w:val="000000"/>
          <w:szCs w:val="22"/>
        </w:rPr>
        <w:t>»</w:t>
      </w:r>
      <w:r w:rsidRPr="00257A05">
        <w:rPr>
          <w:rFonts w:cs="Times New Roman"/>
          <w:color w:val="000000"/>
          <w:szCs w:val="22"/>
        </w:rPr>
        <w:t>, Перечня национальных станд</w:t>
      </w:r>
      <w:r w:rsidRPr="00257A05">
        <w:rPr>
          <w:rFonts w:cs="Times New Roman"/>
          <w:szCs w:val="22"/>
        </w:rPr>
        <w:t xml:space="preserve">артов и сводов правил, в результате применения которых на добровольной основе обеспечивается соблюдение требований Федерального закона от 22 июля 2008 года № 123-ФЗ </w:t>
      </w:r>
      <w:r w:rsidR="006B3C52" w:rsidRPr="00257A05">
        <w:rPr>
          <w:rFonts w:cs="Times New Roman"/>
          <w:szCs w:val="22"/>
        </w:rPr>
        <w:t>«</w:t>
      </w:r>
      <w:r w:rsidRPr="00257A05">
        <w:rPr>
          <w:rFonts w:cs="Times New Roman"/>
          <w:szCs w:val="22"/>
        </w:rPr>
        <w:t>Технический регламент о требованиях пожарной безопасности</w:t>
      </w:r>
      <w:r w:rsidR="006B3C52" w:rsidRPr="00257A05">
        <w:rPr>
          <w:rFonts w:cs="Times New Roman"/>
          <w:szCs w:val="22"/>
        </w:rPr>
        <w:t>»</w:t>
      </w:r>
      <w:r w:rsidRPr="00257A05">
        <w:rPr>
          <w:rFonts w:cs="Times New Roman"/>
          <w:szCs w:val="22"/>
        </w:rPr>
        <w:t xml:space="preserve"> и СНиП 35-01-2001 </w:t>
      </w:r>
      <w:r w:rsidR="006B3C52" w:rsidRPr="00257A05">
        <w:rPr>
          <w:rFonts w:cs="Times New Roman"/>
          <w:szCs w:val="22"/>
        </w:rPr>
        <w:t>«</w:t>
      </w:r>
      <w:r w:rsidRPr="00257A05">
        <w:rPr>
          <w:rFonts w:cs="Times New Roman"/>
          <w:szCs w:val="22"/>
        </w:rPr>
        <w:t>Доступность зданий и сооружений</w:t>
      </w:r>
      <w:proofErr w:type="gramEnd"/>
      <w:r w:rsidRPr="00257A05">
        <w:rPr>
          <w:rFonts w:cs="Times New Roman"/>
          <w:szCs w:val="22"/>
        </w:rPr>
        <w:t xml:space="preserve"> для маломобильных групп населения</w:t>
      </w:r>
      <w:r w:rsidR="006B3C52" w:rsidRPr="00257A05">
        <w:rPr>
          <w:rFonts w:cs="Times New Roman"/>
          <w:szCs w:val="22"/>
        </w:rPr>
        <w:t>»</w:t>
      </w:r>
      <w:r w:rsidRPr="00257A05">
        <w:rPr>
          <w:rFonts w:cs="Times New Roman"/>
          <w:szCs w:val="22"/>
        </w:rPr>
        <w:t xml:space="preserve">. </w:t>
      </w:r>
    </w:p>
    <w:p w14:paraId="086EEB3D" w14:textId="4F01EF36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>1</w:t>
      </w:r>
      <w:r w:rsidR="00B87B89">
        <w:rPr>
          <w:rFonts w:cs="Times New Roman"/>
          <w:szCs w:val="22"/>
        </w:rPr>
        <w:t>1</w:t>
      </w:r>
      <w:r w:rsidR="00BE29CC" w:rsidRPr="00257A05">
        <w:rPr>
          <w:rFonts w:cs="Times New Roman"/>
          <w:szCs w:val="22"/>
        </w:rPr>
        <w:t xml:space="preserve">.8. При проектировании участка здания или комплекса следует соблюдать непрерывность пешеходных и транспортных путей, обеспечивающих доступ инвалидов и маломобильных лиц в здания. Эти пути должны стыковаться с внешними по отношению к </w:t>
      </w:r>
      <w:r w:rsidR="00BE29CC" w:rsidRPr="00257A05">
        <w:rPr>
          <w:rFonts w:cs="Times New Roman"/>
          <w:szCs w:val="22"/>
        </w:rPr>
        <w:lastRenderedPageBreak/>
        <w:t xml:space="preserve">участку коммуникациями и остановками транспорта. </w:t>
      </w:r>
    </w:p>
    <w:p w14:paraId="22434B18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 xml:space="preserve">Ограждения участков должны обеспечивать возможность опорного движения маломобильных групп населения через проходы и вдоль них. </w:t>
      </w:r>
    </w:p>
    <w:p w14:paraId="0AA49996" w14:textId="55634392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>1</w:t>
      </w:r>
      <w:r w:rsidR="00B87B89">
        <w:rPr>
          <w:rFonts w:cs="Times New Roman"/>
          <w:szCs w:val="22"/>
        </w:rPr>
        <w:t>1</w:t>
      </w:r>
      <w:r w:rsidR="00BE29CC" w:rsidRPr="00257A05">
        <w:rPr>
          <w:rFonts w:cs="Times New Roman"/>
          <w:szCs w:val="22"/>
        </w:rPr>
        <w:t xml:space="preserve">.9. Транспортные проезды и пешеходные дороги на пути ко всем объектам социальной инфраструктуры, посещаемым инвалидами, допускается совмещать при соблюдении требований к параметрам путей движения. </w:t>
      </w:r>
    </w:p>
    <w:p w14:paraId="67A4B601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 xml:space="preserve">Ширина пути движения на участке при встречном движении инвалидов на креслах-колясках должна быть не менее 1,8 м с учетом габаритных размеров кресел-колясок. </w:t>
      </w:r>
    </w:p>
    <w:p w14:paraId="34E72C24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szCs w:val="22"/>
        </w:rPr>
      </w:pPr>
      <w:r w:rsidRPr="00257A05">
        <w:rPr>
          <w:rFonts w:cs="Times New Roman"/>
          <w:szCs w:val="22"/>
        </w:rPr>
        <w:t xml:space="preserve">В условиях сложившейся застройки при невозможности </w:t>
      </w:r>
      <w:proofErr w:type="gramStart"/>
      <w:r w:rsidRPr="00257A05">
        <w:rPr>
          <w:rFonts w:cs="Times New Roman"/>
          <w:szCs w:val="22"/>
        </w:rPr>
        <w:t>достижения нормативных параметров ширины пути движения</w:t>
      </w:r>
      <w:proofErr w:type="gramEnd"/>
      <w:r w:rsidRPr="00257A05">
        <w:rPr>
          <w:rFonts w:cs="Times New Roman"/>
          <w:szCs w:val="22"/>
        </w:rPr>
        <w:t xml:space="preserve"> следует предусматривать устройство горизонтальных площадок размером не менее 1,6 м через каждые 60 - 100 м пути для обеспечения возможности разъезда инвалидов на креслах-колясках. </w:t>
      </w:r>
    </w:p>
    <w:p w14:paraId="23952A83" w14:textId="6FD72A82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szCs w:val="22"/>
        </w:rPr>
        <w:t>1</w:t>
      </w:r>
      <w:r w:rsidR="00B87B89">
        <w:rPr>
          <w:rFonts w:cs="Times New Roman"/>
          <w:szCs w:val="22"/>
        </w:rPr>
        <w:t>1</w:t>
      </w:r>
      <w:r w:rsidR="00BE29CC" w:rsidRPr="00257A05">
        <w:rPr>
          <w:rFonts w:cs="Times New Roman"/>
          <w:szCs w:val="22"/>
        </w:rPr>
        <w:t>.10. При совмещении на участке путей движения посетителей с проездами для транспорта следует предусматривать ограничительную (латеральну</w:t>
      </w:r>
      <w:r w:rsidR="00BE29CC" w:rsidRPr="00257A05">
        <w:rPr>
          <w:rFonts w:cs="Times New Roman"/>
          <w:color w:val="000000"/>
          <w:szCs w:val="22"/>
        </w:rPr>
        <w:t>ю) разметку пешеходных путей на дорогах в соответствии с требованиями Правил дорожного движения. Ширина полос движения должна обеспечивать б</w:t>
      </w:r>
      <w:r w:rsidR="00BE29CC" w:rsidRPr="00257A05">
        <w:rPr>
          <w:rFonts w:cs="Times New Roman"/>
          <w:szCs w:val="22"/>
        </w:rPr>
        <w:t xml:space="preserve">езопасное расхождение людей, в том числе использующих технические средства реабилитации, с автотранспортом. Полосу движения инвалидов на </w:t>
      </w:r>
      <w:bookmarkStart w:id="89" w:name="page573"/>
      <w:bookmarkEnd w:id="89"/>
      <w:r w:rsidR="00BE29CC" w:rsidRPr="00257A05">
        <w:rPr>
          <w:rFonts w:cs="Times New Roman"/>
          <w:color w:val="000000"/>
          <w:szCs w:val="22"/>
        </w:rPr>
        <w:t>креслах-колясках и механических колясках рекомендуется выделять с левой стороны на полосе пешеходного движения на участке, пешеходных дорогах, аллеях.</w:t>
      </w:r>
    </w:p>
    <w:p w14:paraId="2C8C975E" w14:textId="48B92FB9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B87B89">
        <w:rPr>
          <w:rFonts w:cs="Times New Roman"/>
          <w:color w:val="000000"/>
          <w:szCs w:val="22"/>
        </w:rPr>
        <w:t>1</w:t>
      </w:r>
      <w:r w:rsidR="00BE29CC" w:rsidRPr="00257A05">
        <w:rPr>
          <w:rFonts w:cs="Times New Roman"/>
          <w:color w:val="000000"/>
          <w:szCs w:val="22"/>
        </w:rPr>
        <w:t xml:space="preserve">.11. Уклоны пути движения для проезда инвалидов на креслах-колясках не должны превышать: </w:t>
      </w:r>
    </w:p>
    <w:p w14:paraId="2897B855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- продольный - 5 %;</w:t>
      </w:r>
    </w:p>
    <w:p w14:paraId="5F875DC8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- поперечный - 1 - 2 %. </w:t>
      </w:r>
    </w:p>
    <w:p w14:paraId="6725B7BE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При устройстве съездов с тротуара около здания и в затесненных местах допускается увеличивать продольный уклон до 10 % на протяжении не более 10 м. </w:t>
      </w:r>
    </w:p>
    <w:p w14:paraId="2D06D80E" w14:textId="62D63396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B87B89">
        <w:rPr>
          <w:rFonts w:cs="Times New Roman"/>
          <w:color w:val="000000"/>
          <w:szCs w:val="22"/>
        </w:rPr>
        <w:t>1</w:t>
      </w:r>
      <w:r w:rsidR="00BE29CC" w:rsidRPr="00257A05">
        <w:rPr>
          <w:rFonts w:cs="Times New Roman"/>
          <w:color w:val="000000"/>
          <w:szCs w:val="22"/>
        </w:rPr>
        <w:t>.12. Высоту бордюров по краям пешеходных путей следует принимать не менее 0,01 м. Высота бортового камня в местах пересечения тротуаров с проезжей частью, а также перепад высот бордюров, бортовых камней вдоль эксплуатируемых газонов и озелененных площадок, примыкающих к путям пешеходного движения, не должны превышать 0,04 м.</w:t>
      </w:r>
    </w:p>
    <w:p w14:paraId="7A9B575E" w14:textId="042D1029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B87B89">
        <w:rPr>
          <w:rFonts w:cs="Times New Roman"/>
          <w:color w:val="000000"/>
          <w:szCs w:val="22"/>
        </w:rPr>
        <w:t>1</w:t>
      </w:r>
      <w:r w:rsidR="00BE29CC" w:rsidRPr="00257A05">
        <w:rPr>
          <w:rFonts w:cs="Times New Roman"/>
          <w:color w:val="000000"/>
          <w:szCs w:val="22"/>
        </w:rPr>
        <w:t xml:space="preserve">.13. При невозможности организации отдельного наземного прохода для инвалидов и маломобильных групп населения надземные переходы следует оборудовать пандусами и подъемными устройствами. </w:t>
      </w:r>
    </w:p>
    <w:p w14:paraId="34739986" w14:textId="3AD5E36F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B87B89">
        <w:rPr>
          <w:rFonts w:cs="Times New Roman"/>
          <w:color w:val="000000"/>
          <w:szCs w:val="22"/>
        </w:rPr>
        <w:t>1</w:t>
      </w:r>
      <w:r w:rsidR="00BE29CC" w:rsidRPr="00257A05">
        <w:rPr>
          <w:rFonts w:cs="Times New Roman"/>
          <w:color w:val="000000"/>
          <w:szCs w:val="22"/>
        </w:rPr>
        <w:t xml:space="preserve">.14. Тактильные средства, выполняющие предупредительную функцию на покрытии пешеходных путей на участке, следует размещать не менее чем за 0,8 м до объекта информации, начала опасного участка, изменения направления движения, входа и т.п. </w:t>
      </w:r>
    </w:p>
    <w:p w14:paraId="51D58491" w14:textId="49562ADB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B87B89">
        <w:rPr>
          <w:rFonts w:cs="Times New Roman"/>
          <w:color w:val="000000"/>
          <w:szCs w:val="22"/>
        </w:rPr>
        <w:t>1</w:t>
      </w:r>
      <w:r w:rsidR="00BE29CC" w:rsidRPr="00257A05">
        <w:rPr>
          <w:rFonts w:cs="Times New Roman"/>
          <w:color w:val="000000"/>
          <w:szCs w:val="22"/>
        </w:rPr>
        <w:t xml:space="preserve">.15. На путях движения маломобильных групп населения не допускается применять непрозрачные калитки на навесных петлях двустороннего действия, калитки с вращающимися полотнами, а также турникеты, а на прозрачных полотнах дверей следует предусматривать яркую контрастную маркировку. </w:t>
      </w:r>
    </w:p>
    <w:p w14:paraId="074B952E" w14:textId="4B987E63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B87B89">
        <w:rPr>
          <w:rFonts w:cs="Times New Roman"/>
          <w:color w:val="000000"/>
          <w:szCs w:val="22"/>
        </w:rPr>
        <w:t>1</w:t>
      </w:r>
      <w:r w:rsidR="00BE29CC" w:rsidRPr="00257A05">
        <w:rPr>
          <w:rFonts w:cs="Times New Roman"/>
          <w:color w:val="000000"/>
          <w:szCs w:val="22"/>
        </w:rPr>
        <w:t xml:space="preserve">.16. Для открытых лестниц на перепадах рельефа рекомендуется принимать ширину </w:t>
      </w:r>
      <w:proofErr w:type="spellStart"/>
      <w:r w:rsidR="00BE29CC" w:rsidRPr="00257A05">
        <w:rPr>
          <w:rFonts w:cs="Times New Roman"/>
          <w:color w:val="000000"/>
          <w:szCs w:val="22"/>
        </w:rPr>
        <w:t>проступей</w:t>
      </w:r>
      <w:proofErr w:type="spellEnd"/>
      <w:r w:rsidR="00BE29CC" w:rsidRPr="00257A05">
        <w:rPr>
          <w:rFonts w:cs="Times New Roman"/>
          <w:color w:val="000000"/>
          <w:szCs w:val="22"/>
        </w:rPr>
        <w:t xml:space="preserve"> не менее 0,4 м, высоту подъемов ступеней - не более 0,12 м. Все ступени наружных лестниц в пределах одного марша должны быть одинаковыми по форме в плане, по размерам ширины проступи и высоты подъема ступеней. Поперечный уклон наружных ступеней должен быть в пределах 1 - 2 %. </w:t>
      </w:r>
    </w:p>
    <w:p w14:paraId="79A6CBC4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Лестницы должны дублироваться пандусами, а при необходимости - другими средствами подъема. </w:t>
      </w:r>
    </w:p>
    <w:p w14:paraId="0EE4180A" w14:textId="0379400E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B87B89">
        <w:rPr>
          <w:rFonts w:cs="Times New Roman"/>
          <w:color w:val="000000"/>
          <w:szCs w:val="22"/>
        </w:rPr>
        <w:t>1</w:t>
      </w:r>
      <w:r w:rsidR="00BE29CC" w:rsidRPr="00257A05">
        <w:rPr>
          <w:rFonts w:cs="Times New Roman"/>
          <w:color w:val="000000"/>
          <w:szCs w:val="22"/>
        </w:rPr>
        <w:t xml:space="preserve">.17. </w:t>
      </w:r>
      <w:proofErr w:type="gramStart"/>
      <w:r w:rsidR="00BE29CC" w:rsidRPr="00257A05">
        <w:rPr>
          <w:rFonts w:cs="Times New Roman"/>
          <w:color w:val="000000"/>
          <w:szCs w:val="22"/>
        </w:rPr>
        <w:t xml:space="preserve">Объекты, нижняя кромка которых расположена на высоте от 0,7 до 2,1 м от уровня пешеходного пути, не должны выступать за плоскость вертикальной конструкции более чем на 0,1 м, а при их размещении на отдельно стоящей опоре - не более 0,3 м. При увеличении выступающих размеров пространство под этими объектами необходимо выделять бордюрным </w:t>
      </w:r>
      <w:r w:rsidR="00BE29CC" w:rsidRPr="00257A05">
        <w:rPr>
          <w:rFonts w:cs="Times New Roman"/>
          <w:color w:val="000000"/>
          <w:szCs w:val="22"/>
        </w:rPr>
        <w:lastRenderedPageBreak/>
        <w:t>камнем, бортиком высотой не менее 0,05 м или ограждениями</w:t>
      </w:r>
      <w:proofErr w:type="gramEnd"/>
      <w:r w:rsidR="00BE29CC" w:rsidRPr="00257A05">
        <w:rPr>
          <w:rFonts w:cs="Times New Roman"/>
          <w:color w:val="000000"/>
          <w:szCs w:val="22"/>
        </w:rPr>
        <w:t xml:space="preserve"> высотой не менее 0,7 м и т.п. </w:t>
      </w:r>
    </w:p>
    <w:p w14:paraId="5F7AF898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Устройства и оборудование (почтовые ящики, информационные щиты и т.п.), размещаемые на стенах зданий, сооружений или на отдельных конструкциях, а также выступающие элементы и части зданий и сооружений не должны сокращать нормируемое пространство для прохода, а также проезда и маневрирования кресла-коляски. </w:t>
      </w:r>
    </w:p>
    <w:p w14:paraId="0B9FCB92" w14:textId="1D49C400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B87B89">
        <w:rPr>
          <w:rFonts w:cs="Times New Roman"/>
          <w:color w:val="000000"/>
          <w:szCs w:val="22"/>
        </w:rPr>
        <w:t>1</w:t>
      </w:r>
      <w:r w:rsidR="00BE29CC" w:rsidRPr="00257A05">
        <w:rPr>
          <w:rFonts w:cs="Times New Roman"/>
          <w:color w:val="000000"/>
          <w:szCs w:val="22"/>
        </w:rPr>
        <w:t xml:space="preserve">.18. </w:t>
      </w:r>
      <w:r w:rsidR="001A7544" w:rsidRPr="00257A05">
        <w:rPr>
          <w:rFonts w:cs="Times New Roman"/>
          <w:color w:val="000000"/>
          <w:szCs w:val="22"/>
        </w:rPr>
        <w:t>С</w:t>
      </w:r>
      <w:r w:rsidR="00BE29CC" w:rsidRPr="00257A05">
        <w:rPr>
          <w:rFonts w:cs="Times New Roman"/>
          <w:color w:val="000000"/>
          <w:szCs w:val="22"/>
        </w:rPr>
        <w:t xml:space="preserve">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0,04 м, край которых должен находиться от установленного оборудования на расстоянии 0,7 - 0,8 м. Формы и края подвесного оборудования должны быть скруглены. </w:t>
      </w:r>
    </w:p>
    <w:p w14:paraId="0C51462E" w14:textId="034E9517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B87B89">
        <w:rPr>
          <w:rFonts w:cs="Times New Roman"/>
          <w:color w:val="000000"/>
          <w:szCs w:val="22"/>
        </w:rPr>
        <w:t>1</w:t>
      </w:r>
      <w:r w:rsidR="00BE29CC" w:rsidRPr="00257A05">
        <w:rPr>
          <w:rFonts w:cs="Times New Roman"/>
          <w:color w:val="000000"/>
          <w:szCs w:val="22"/>
        </w:rPr>
        <w:t xml:space="preserve">.19. На открытых автостоянках около объектов социальной инфраструктуры на расстоянии не далее 50 м от входа, а при жилых зданиях - не далее 100 м следует выделять до 4 % гарантированных мест (но не менее одного места) для транспорта инвалидов с учетом ширины зоны для парковки не менее 3,5 м. </w:t>
      </w:r>
    </w:p>
    <w:p w14:paraId="24FE17A6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При наличии на стоянке мест для парковки автомашин, салоны которых приспособлены для перевозки инвалидов на креслах-колясках, ширина боковых подходов к местам стоянки таких машин должна быть не менее 2,5 м. </w:t>
      </w:r>
    </w:p>
    <w:p w14:paraId="42DDF2FA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Места парковки оснащаются знаками, применяемыми в международной практике. </w:t>
      </w:r>
    </w:p>
    <w:p w14:paraId="57BF3916" w14:textId="1BF199EE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B87B89">
        <w:rPr>
          <w:rFonts w:cs="Times New Roman"/>
          <w:color w:val="000000"/>
          <w:szCs w:val="22"/>
        </w:rPr>
        <w:t>1</w:t>
      </w:r>
      <w:r w:rsidR="00BE29CC" w:rsidRPr="00257A05">
        <w:rPr>
          <w:rFonts w:cs="Times New Roman"/>
          <w:color w:val="000000"/>
          <w:szCs w:val="22"/>
        </w:rPr>
        <w:t>.</w:t>
      </w:r>
      <w:r w:rsidR="00793141" w:rsidRPr="00257A05">
        <w:rPr>
          <w:rFonts w:cs="Times New Roman"/>
          <w:color w:val="000000"/>
          <w:szCs w:val="22"/>
        </w:rPr>
        <w:t>20</w:t>
      </w:r>
      <w:r w:rsidR="00BE29CC" w:rsidRPr="00257A05">
        <w:rPr>
          <w:rFonts w:cs="Times New Roman"/>
          <w:color w:val="000000"/>
          <w:szCs w:val="22"/>
        </w:rPr>
        <w:t xml:space="preserve">. Площадки и места отдыха следует размещать смежно вне габаритов путей движения мест отдыха и ожидания. </w:t>
      </w:r>
    </w:p>
    <w:p w14:paraId="5DFDD9C8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Площадки и места отдыха должны быть оборудованы устройствами для защиты от перегрева, осадков и постороннего шума (для мест тихого отдыха); информационными указателями. </w:t>
      </w:r>
    </w:p>
    <w:p w14:paraId="6E98B0DC" w14:textId="1EE076BE" w:rsidR="00BE29CC" w:rsidRPr="00257A05" w:rsidRDefault="00283D54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>1</w:t>
      </w:r>
      <w:r w:rsidR="00B87B89">
        <w:rPr>
          <w:rFonts w:cs="Times New Roman"/>
          <w:color w:val="000000"/>
          <w:szCs w:val="22"/>
        </w:rPr>
        <w:t>1</w:t>
      </w:r>
      <w:r w:rsidR="00BE29CC" w:rsidRPr="00257A05">
        <w:rPr>
          <w:rFonts w:cs="Times New Roman"/>
          <w:color w:val="000000"/>
          <w:szCs w:val="22"/>
        </w:rPr>
        <w:t>.</w:t>
      </w:r>
      <w:r w:rsidR="00793141" w:rsidRPr="00257A05">
        <w:rPr>
          <w:rFonts w:cs="Times New Roman"/>
          <w:color w:val="000000"/>
          <w:szCs w:val="22"/>
        </w:rPr>
        <w:t>21</w:t>
      </w:r>
      <w:r w:rsidR="00BE29CC" w:rsidRPr="00257A05">
        <w:rPr>
          <w:rFonts w:cs="Times New Roman"/>
          <w:color w:val="000000"/>
          <w:szCs w:val="22"/>
        </w:rPr>
        <w:t xml:space="preserve">. Для озеленения участков объектов, посещаемых инвалидами и маломобильными группами населения, следует применять </w:t>
      </w:r>
      <w:proofErr w:type="spellStart"/>
      <w:r w:rsidR="00BE29CC" w:rsidRPr="00257A05">
        <w:rPr>
          <w:rFonts w:cs="Times New Roman"/>
          <w:color w:val="000000"/>
          <w:szCs w:val="22"/>
        </w:rPr>
        <w:t>нетравмирующие</w:t>
      </w:r>
      <w:proofErr w:type="spellEnd"/>
      <w:r w:rsidR="00BE29CC" w:rsidRPr="00257A05">
        <w:rPr>
          <w:rFonts w:cs="Times New Roman"/>
          <w:color w:val="000000"/>
          <w:szCs w:val="22"/>
        </w:rPr>
        <w:t xml:space="preserve"> древесно-кустарниковые породы. </w:t>
      </w:r>
    </w:p>
    <w:p w14:paraId="72C5D4A4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Следует предусматривать линейную посадку деревьев и кустарников для формирования кромок путей пешеходного движения. </w:t>
      </w:r>
    </w:p>
    <w:p w14:paraId="2A7B8700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Граница озелененных эксплуатируемых площадок, примыкающая к путям пешеходного движения, не должна иметь перепада высот, бордюров, бортовых камней высотой более 0,04 м. </w:t>
      </w:r>
    </w:p>
    <w:p w14:paraId="5FF6C25F" w14:textId="77777777" w:rsidR="00BE29CC" w:rsidRPr="00257A05" w:rsidRDefault="00BE29CC" w:rsidP="00516D52">
      <w:pPr>
        <w:pStyle w:val="a1"/>
        <w:spacing w:after="0"/>
        <w:ind w:firstLine="714"/>
        <w:jc w:val="both"/>
        <w:rPr>
          <w:rFonts w:cs="Times New Roman"/>
          <w:color w:val="000000"/>
          <w:szCs w:val="22"/>
        </w:rPr>
      </w:pPr>
      <w:r w:rsidRPr="00257A05">
        <w:rPr>
          <w:rFonts w:cs="Times New Roman"/>
          <w:color w:val="000000"/>
          <w:szCs w:val="22"/>
        </w:rPr>
        <w:t xml:space="preserve">В целях безопасности элементы озеленения не должны закрывать обзор для оценки ситуации на перекрестках, опасных участках, затенять проходы и проезды, сигналы, информационные устройства, ограждения опасных мест, а также иметь выступающие части (кроны, стволы, корни). </w:t>
      </w:r>
    </w:p>
    <w:p w14:paraId="188B9945" w14:textId="77777777" w:rsidR="00BE29CC" w:rsidRPr="00257A05" w:rsidRDefault="00BE29CC" w:rsidP="00516D52">
      <w:pPr>
        <w:widowControl/>
        <w:suppressAutoHyphens w:val="0"/>
        <w:rPr>
          <w:rFonts w:cs="Times New Roman"/>
          <w:szCs w:val="22"/>
        </w:rPr>
      </w:pPr>
    </w:p>
    <w:p w14:paraId="487D9640" w14:textId="77777777" w:rsidR="00C56AFD" w:rsidRPr="00257A05" w:rsidRDefault="00C56AFD" w:rsidP="00516D52">
      <w:pPr>
        <w:widowControl/>
        <w:suppressAutoHyphens w:val="0"/>
        <w:rPr>
          <w:rFonts w:cs="Times New Roman"/>
          <w:sz w:val="32"/>
          <w:szCs w:val="28"/>
        </w:rPr>
      </w:pPr>
    </w:p>
    <w:p w14:paraId="3E83AEFA" w14:textId="77777777" w:rsidR="00BE29CC" w:rsidRPr="008E5B41" w:rsidRDefault="00BE29CC" w:rsidP="00516D52">
      <w:pPr>
        <w:pStyle w:val="a1"/>
        <w:pageBreakBefore/>
        <w:tabs>
          <w:tab w:val="left" w:pos="3460"/>
        </w:tabs>
        <w:overflowPunct w:val="0"/>
        <w:autoSpaceDE w:val="0"/>
        <w:spacing w:after="0"/>
        <w:ind w:firstLine="714"/>
        <w:jc w:val="right"/>
        <w:rPr>
          <w:rFonts w:cs="Times New Roman"/>
          <w:b/>
          <w:bCs/>
          <w:color w:val="000000"/>
          <w:sz w:val="22"/>
          <w:szCs w:val="22"/>
        </w:rPr>
      </w:pPr>
      <w:bookmarkStart w:id="90" w:name="п1"/>
      <w:r w:rsidRPr="008E5B41">
        <w:rPr>
          <w:rFonts w:cs="Times New Roman"/>
          <w:b/>
          <w:bCs/>
          <w:color w:val="000000"/>
          <w:sz w:val="22"/>
          <w:szCs w:val="22"/>
        </w:rPr>
        <w:lastRenderedPageBreak/>
        <w:t>Приложение № 1</w:t>
      </w:r>
    </w:p>
    <w:p w14:paraId="5CDC8E86" w14:textId="77777777" w:rsidR="00BE29CC" w:rsidRPr="008E5B41" w:rsidRDefault="00BE29CC" w:rsidP="00516D52">
      <w:pPr>
        <w:pStyle w:val="a1"/>
        <w:spacing w:after="0"/>
        <w:ind w:firstLine="714"/>
        <w:jc w:val="right"/>
        <w:rPr>
          <w:rFonts w:cs="Times New Roman"/>
          <w:b/>
          <w:bCs/>
          <w:sz w:val="22"/>
          <w:szCs w:val="22"/>
        </w:rPr>
      </w:pPr>
    </w:p>
    <w:p w14:paraId="1454A57D" w14:textId="77777777" w:rsidR="00BE29CC" w:rsidRPr="008E5B41" w:rsidRDefault="00BE29CC" w:rsidP="00516D52">
      <w:pPr>
        <w:pStyle w:val="a1"/>
        <w:spacing w:after="0"/>
        <w:ind w:firstLine="714"/>
        <w:jc w:val="right"/>
        <w:rPr>
          <w:rFonts w:cs="Times New Roman"/>
          <w:b/>
          <w:bCs/>
          <w:color w:val="000000"/>
          <w:sz w:val="22"/>
          <w:szCs w:val="22"/>
        </w:rPr>
      </w:pPr>
      <w:r w:rsidRPr="008E5B41">
        <w:rPr>
          <w:rFonts w:cs="Times New Roman"/>
          <w:b/>
          <w:bCs/>
          <w:color w:val="000000"/>
          <w:sz w:val="22"/>
          <w:szCs w:val="22"/>
        </w:rPr>
        <w:t xml:space="preserve">к Местным нормативам </w:t>
      </w:r>
    </w:p>
    <w:p w14:paraId="0E5D7B17" w14:textId="77777777" w:rsidR="00BE29CC" w:rsidRPr="008E5B41" w:rsidRDefault="00BE29CC" w:rsidP="00516D52">
      <w:pPr>
        <w:pStyle w:val="a1"/>
        <w:spacing w:after="0"/>
        <w:ind w:firstLine="714"/>
        <w:jc w:val="right"/>
        <w:rPr>
          <w:rFonts w:cs="Times New Roman"/>
          <w:b/>
          <w:bCs/>
          <w:color w:val="000000"/>
          <w:sz w:val="22"/>
          <w:szCs w:val="22"/>
        </w:rPr>
      </w:pPr>
      <w:r w:rsidRPr="008E5B41">
        <w:rPr>
          <w:rFonts w:cs="Times New Roman"/>
          <w:b/>
          <w:bCs/>
          <w:color w:val="000000"/>
          <w:sz w:val="22"/>
          <w:szCs w:val="22"/>
        </w:rPr>
        <w:t>градостроительного проектирования</w:t>
      </w:r>
    </w:p>
    <w:p w14:paraId="3347CA31" w14:textId="77777777" w:rsidR="00BE29CC" w:rsidRPr="008E5B41" w:rsidRDefault="00BE29CC" w:rsidP="00516D52">
      <w:pPr>
        <w:pStyle w:val="a1"/>
        <w:spacing w:after="0"/>
        <w:jc w:val="both"/>
        <w:rPr>
          <w:rFonts w:cs="Times New Roman"/>
          <w:b/>
          <w:bCs/>
          <w:sz w:val="22"/>
          <w:szCs w:val="22"/>
        </w:rPr>
      </w:pPr>
    </w:p>
    <w:p w14:paraId="6424936A" w14:textId="77777777" w:rsidR="00BE29CC" w:rsidRPr="008E5B41" w:rsidRDefault="00BE29CC" w:rsidP="00516D52">
      <w:pPr>
        <w:pStyle w:val="a1"/>
        <w:spacing w:after="0"/>
        <w:ind w:firstLine="714"/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8E5B41">
        <w:rPr>
          <w:rFonts w:cs="Times New Roman"/>
          <w:b/>
          <w:bCs/>
          <w:color w:val="000000"/>
          <w:sz w:val="22"/>
          <w:szCs w:val="22"/>
        </w:rPr>
        <w:t>ТЕРМИНЫ И ОПРЕДЕЛЕНИЯ</w:t>
      </w:r>
    </w:p>
    <w:bookmarkEnd w:id="90"/>
    <w:p w14:paraId="6A382CA3" w14:textId="77777777" w:rsidR="00BE29CC" w:rsidRPr="008E5B41" w:rsidRDefault="00BE29CC" w:rsidP="00516D52">
      <w:pPr>
        <w:pStyle w:val="a1"/>
        <w:spacing w:after="0"/>
        <w:ind w:firstLine="714"/>
        <w:jc w:val="both"/>
        <w:rPr>
          <w:rFonts w:cs="Times New Roman"/>
          <w:sz w:val="22"/>
          <w:szCs w:val="22"/>
        </w:rPr>
      </w:pPr>
    </w:p>
    <w:p w14:paraId="0E630C63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bookmarkStart w:id="91" w:name="п2"/>
      <w:proofErr w:type="spellStart"/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Безбарьерная</w:t>
      </w:r>
      <w:proofErr w:type="spellEnd"/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 xml:space="preserve"> среда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совокупность условий, позволяющих осуществлять жизненные потребн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сти маломобильных граждан, в том числе обеспечивать беспрепятственный доступ к объектам социал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ь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ной, транспортной и инженерной инфраструктур, услугам связи, транспорта и другим, а также реализ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ция комплекса иных мер, направленных на интеграцию маломобильных граждан в общество.</w:t>
      </w:r>
    </w:p>
    <w:p w14:paraId="08DEFAE0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proofErr w:type="spellStart"/>
      <w:proofErr w:type="gramStart"/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Водоохранная</w:t>
      </w:r>
      <w:proofErr w:type="spellEnd"/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 xml:space="preserve"> зона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территории, которые примыкают к береговой линии морей, рек, ручьев, каналов, озер, водохранилищ и на которых устанавливается специальный режим осуществления хозя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й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ственной и иной деятельности в целях предотвращения загрязнения, засорения, заиления указанных водных объектов и истощения их вод, а также сохранения среды обитания водных биологических ресу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р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сов и других объектов животного и растительного мира.</w:t>
      </w:r>
      <w:proofErr w:type="gramEnd"/>
    </w:p>
    <w:p w14:paraId="6D4B0CBC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 xml:space="preserve">Генеральный план 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- вид документа территориального планирования муниципальных образов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ний, определяющий цели, задачи и направления территориального планирования и этапы их реализации, разрабатываемый для обеспечения устойчивого развития территории.</w:t>
      </w:r>
    </w:p>
    <w:p w14:paraId="73346C53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kern w:val="0"/>
          <w:sz w:val="22"/>
          <w:szCs w:val="22"/>
          <w:lang w:eastAsia="ru-RU" w:bidi="ar-SA"/>
        </w:rPr>
        <w:t>Градостроительная деятельность</w:t>
      </w:r>
      <w:r w:rsidRPr="00F64237">
        <w:rPr>
          <w:rFonts w:eastAsia="Calibri" w:cs="Times New Roman"/>
          <w:kern w:val="0"/>
          <w:sz w:val="22"/>
          <w:szCs w:val="22"/>
          <w:lang w:eastAsia="ru-RU" w:bidi="ar-SA"/>
        </w:rPr>
        <w:t xml:space="preserve"> - деятельность по развитию территорий, в том числе городов и иных поселений, осуществляемая в виде территориального планирования, градостроительного зон</w:t>
      </w:r>
      <w:r w:rsidRPr="00F64237">
        <w:rPr>
          <w:rFonts w:eastAsia="Calibri" w:cs="Times New Roman"/>
          <w:kern w:val="0"/>
          <w:sz w:val="22"/>
          <w:szCs w:val="22"/>
          <w:lang w:eastAsia="ru-RU" w:bidi="ar-SA"/>
        </w:rPr>
        <w:t>и</w:t>
      </w:r>
      <w:r w:rsidRPr="00F64237">
        <w:rPr>
          <w:rFonts w:eastAsia="Calibri" w:cs="Times New Roman"/>
          <w:kern w:val="0"/>
          <w:sz w:val="22"/>
          <w:szCs w:val="22"/>
          <w:lang w:eastAsia="ru-RU" w:bidi="ar-SA"/>
        </w:rPr>
        <w:t>рования, планировки территорий, архитектурно-строительного проектирования, строительства, кап</w:t>
      </w:r>
      <w:r w:rsidRPr="00F64237">
        <w:rPr>
          <w:rFonts w:eastAsia="Calibri" w:cs="Times New Roman"/>
          <w:kern w:val="0"/>
          <w:sz w:val="22"/>
          <w:szCs w:val="22"/>
          <w:lang w:eastAsia="ru-RU" w:bidi="ar-SA"/>
        </w:rPr>
        <w:t>и</w:t>
      </w:r>
      <w:r w:rsidRPr="00F64237">
        <w:rPr>
          <w:rFonts w:eastAsia="Calibri" w:cs="Times New Roman"/>
          <w:kern w:val="0"/>
          <w:sz w:val="22"/>
          <w:szCs w:val="22"/>
          <w:lang w:eastAsia="ru-RU" w:bidi="ar-SA"/>
        </w:rPr>
        <w:t>тального ремонта, реконструкции объектов капитального строительства.</w:t>
      </w:r>
    </w:p>
    <w:p w14:paraId="3D2C98E0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kern w:val="0"/>
          <w:sz w:val="22"/>
          <w:szCs w:val="22"/>
          <w:lang w:eastAsia="ru-RU" w:bidi="ar-SA"/>
        </w:rPr>
        <w:t>Градостроительное зонирование</w:t>
      </w:r>
      <w:r w:rsidRPr="00F64237">
        <w:rPr>
          <w:rFonts w:eastAsia="Calibri" w:cs="Times New Roman"/>
          <w:kern w:val="0"/>
          <w:sz w:val="22"/>
          <w:szCs w:val="22"/>
          <w:lang w:eastAsia="ru-RU" w:bidi="ar-SA"/>
        </w:rPr>
        <w:t xml:space="preserve"> - зонирование территорий муниципальных образований в ц</w:t>
      </w:r>
      <w:r w:rsidRPr="00F64237">
        <w:rPr>
          <w:rFonts w:eastAsia="Calibri" w:cs="Times New Roman"/>
          <w:kern w:val="0"/>
          <w:sz w:val="22"/>
          <w:szCs w:val="22"/>
          <w:lang w:eastAsia="ru-RU" w:bidi="ar-SA"/>
        </w:rPr>
        <w:t>е</w:t>
      </w:r>
      <w:r w:rsidRPr="00F64237">
        <w:rPr>
          <w:rFonts w:eastAsia="Calibri" w:cs="Times New Roman"/>
          <w:kern w:val="0"/>
          <w:sz w:val="22"/>
          <w:szCs w:val="22"/>
          <w:lang w:eastAsia="ru-RU" w:bidi="ar-SA"/>
        </w:rPr>
        <w:t>лях определения территориальных зон и установления градостроительных регламентов.</w:t>
      </w:r>
    </w:p>
    <w:p w14:paraId="72F1926D" w14:textId="7098038B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kern w:val="0"/>
          <w:sz w:val="22"/>
          <w:szCs w:val="22"/>
          <w:lang w:eastAsia="ru-RU" w:bidi="ar-SA"/>
        </w:rPr>
        <w:t>Дорога</w:t>
      </w:r>
      <w:r w:rsidRPr="00F64237">
        <w:rPr>
          <w:rFonts w:eastAsia="Calibri" w:cs="Times New Roman"/>
          <w:kern w:val="0"/>
          <w:sz w:val="22"/>
          <w:szCs w:val="22"/>
          <w:lang w:eastAsia="ru-RU" w:bidi="ar-SA"/>
        </w:rPr>
        <w:t xml:space="preserve"> - обустроенная или приспособленная и используемая для движения транспортных средств полоса земли либо поверхность искусственного сооружения. Дорога включает в себя одну</w:t>
      </w:r>
      <w:r w:rsidR="00BF2A27">
        <w:rPr>
          <w:rFonts w:eastAsia="Calibri" w:cs="Times New Roman"/>
          <w:kern w:val="0"/>
          <w:sz w:val="22"/>
          <w:szCs w:val="22"/>
          <w:lang w:eastAsia="ru-RU" w:bidi="ar-SA"/>
        </w:rPr>
        <w:t xml:space="preserve"> или несколько проезжих частей</w:t>
      </w:r>
      <w:r w:rsidRPr="00F64237">
        <w:rPr>
          <w:rFonts w:eastAsia="Calibri" w:cs="Times New Roman"/>
          <w:kern w:val="0"/>
          <w:sz w:val="22"/>
          <w:szCs w:val="22"/>
          <w:lang w:eastAsia="ru-RU" w:bidi="ar-SA"/>
        </w:rPr>
        <w:t>, тротуары, обочины и разделительные полосы при их наличии.</w:t>
      </w:r>
    </w:p>
    <w:p w14:paraId="388B639F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bookmarkStart w:id="92" w:name="page579"/>
      <w:bookmarkEnd w:id="92"/>
      <w:proofErr w:type="gramStart"/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Дорога автомобильная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линейный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лотно, дорожное покрытие и подобные элементы) и дорожные сооружения, являющиеся ее технологич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е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ской частью, - защитные дорожные сооружения, искусственные дорожные сооружения, производстве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н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ные объекты, элементы обустройства автомобильных дорог. </w:t>
      </w:r>
      <w:proofErr w:type="gramEnd"/>
    </w:p>
    <w:p w14:paraId="5679A68C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 xml:space="preserve">Жилой дом: </w:t>
      </w:r>
    </w:p>
    <w:p w14:paraId="13F73642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- Индивидуальный жилой дом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малоэтажный одноквартирный жилой дом с придомовым участком, постройками для подсобного хозяйства; усадебного типа - одноквартирный дом с небольшим придомовым участком, преимущественно в зоны ИЖС центральной части города;</w:t>
      </w:r>
    </w:p>
    <w:p w14:paraId="0DE93CF3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- блокированный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дом, состоящий из двух и более квартир, каждая из которых имеет неп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средственный выход на </w:t>
      </w:r>
      <w:proofErr w:type="gramStart"/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придомовой</w:t>
      </w:r>
      <w:proofErr w:type="gramEnd"/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участок;</w:t>
      </w:r>
    </w:p>
    <w:p w14:paraId="47D3E7E1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- многоквартирный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дом, жилые ячейки (квартиры) которого имеют выход на общие  лестни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ч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ные клетки и на общий для всего дома земельный участок. В многоквартирном доме квартиры объед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и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нены вертикальными коммуникационными связями (лестничные клетки, лифты) и горизонтальными коммуникационными связями (коридоры, галереи); </w:t>
      </w:r>
    </w:p>
    <w:p w14:paraId="27738605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- секционный (секционного типа)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здание, состоящее из одной или нескольких секций, отд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е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ленных друг от друга стенами без проемов, с квартирами одной секции, имеющими выход на одну лес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т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ничную клетку непосредственно или через коридор. </w:t>
      </w:r>
    </w:p>
    <w:p w14:paraId="15E93B25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 xml:space="preserve">Жилая застройка: </w:t>
      </w:r>
    </w:p>
    <w:p w14:paraId="2F8EBF4D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- малоэтажная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жилая застройка этажностью до 4 этажей включительно с обеспечением, как правило, непосредственной связи квартир с земельным участком; </w:t>
      </w:r>
    </w:p>
    <w:p w14:paraId="124DC40B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 xml:space="preserve">- </w:t>
      </w:r>
      <w:proofErr w:type="spellStart"/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среднеэтажная</w:t>
      </w:r>
      <w:proofErr w:type="spellEnd"/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жилая застройка многоквартирными зданиями этажностью 5 этажей; </w:t>
      </w:r>
    </w:p>
    <w:p w14:paraId="4C669005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- многоэтажная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жилая застройка многоквартирными зданиями этажностью более 5 этажей и высотой менее 75 м. </w:t>
      </w:r>
    </w:p>
    <w:p w14:paraId="15AFE83C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lastRenderedPageBreak/>
        <w:t>Жилищное строительство индивидуальное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форма обеспечения граждан жилищем путем строительства домов на праве личной собственности, выполняемого при непосредственном участии граждан или за их счет.</w:t>
      </w:r>
    </w:p>
    <w:p w14:paraId="186D062A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Жилой район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структурный элемент селитебной территории, в пределах которого размещаются учреждения и предприятия с радиусом обслуживания не более 1500 м, а также часть объектов городск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го значения; границами, как правило, являются труднопреодолимые естественные и искусственные р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у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бежи, магистральные улицы и дороги общегородского значения.</w:t>
      </w:r>
    </w:p>
    <w:p w14:paraId="29922DDC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Земельный участок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часть земной поверхности, границы которой определены в соответствии с федеральным законодательством.</w:t>
      </w:r>
      <w:bookmarkStart w:id="93" w:name="page581"/>
      <w:bookmarkEnd w:id="93"/>
    </w:p>
    <w:p w14:paraId="67F61807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Зоны с особыми условиями использования территорий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охранные, санитарно-защитные з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ны, зоны охраны объектов культурного наследия (памятников истории и культуры) народов Российской Федерации (далее объекты культурного наследия), водоохранные зоны, зоны охраны источников пить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е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вого водоснабжения, зоны охраняемых объектов, иные зоны, устанавливаемые в соответствии с закон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дательством Российской Федерации.</w:t>
      </w:r>
    </w:p>
    <w:p w14:paraId="6704ACD7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Инфраструктура населенных пунктов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комплекс подсистем и отраслей городского хозяйства, обслуживающий и обеспечивающий организацию их среды и жизнедеятельности населения.</w:t>
      </w:r>
    </w:p>
    <w:p w14:paraId="3967AE50" w14:textId="4FD57C86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Линейные объекты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линии электропередачи, линии связи (в том числе линейно-кабельные с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оружения), трубопроводы, автомобильные дороги и другие подобные сооружения.</w:t>
      </w:r>
    </w:p>
    <w:p w14:paraId="599716B7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bookmarkStart w:id="94" w:name="page583"/>
      <w:bookmarkEnd w:id="94"/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Населенный пункт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территориальное образование, имеющее сосредоточенную застройку в пределах установленной границы и служащее местом постоянного проживания людей.</w:t>
      </w:r>
    </w:p>
    <w:p w14:paraId="144F5AA7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Общественные территории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территории функционально-планировочных образований, предн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значенные для свободного доступа людей к объектам и комплексам объектов общественного назнач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е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ния, для обеспечения пешеходных связей между указанными объектами и их комплексами, а также между ними, объектами общественного транспорта и местами для хранения, парковки автомобилей.</w:t>
      </w:r>
    </w:p>
    <w:p w14:paraId="435568EC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Объект индивидуального жилищного строительства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отдельно стоящий жилой дом с кол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и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чеством этажей не более чем три, предназначенный для проживания одной семьи.</w:t>
      </w:r>
    </w:p>
    <w:p w14:paraId="3EA6FEAD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Объект капитального строительства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здание, строение, сооружение, объекты, строительство которых не завершено (объекты незавершенного строительства), за исключением временных построек, киосков, навесов и других подобных построек.</w:t>
      </w:r>
    </w:p>
    <w:p w14:paraId="2784FDA1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proofErr w:type="gramStart"/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Озелененные территории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часть территории природного комплекса, на которой располагаются искусственно созданные садово-парковые комплексы и объекты - парк, сад, сквер, бульвар; застроенные территории жилого, общественного, делового, коммунального, производственного назначения, в пред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е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лах которой часть поверхности занята растительным покровом.</w:t>
      </w:r>
      <w:proofErr w:type="gramEnd"/>
    </w:p>
    <w:p w14:paraId="3402C79B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Особо охраняемые природные территории (ООПТ)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территории</w:t>
      </w:r>
      <w:proofErr w:type="gramStart"/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,</w:t>
      </w:r>
      <w:proofErr w:type="gramEnd"/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имеющие особое природ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охранное, научное, историко-культурное, эстетическое, рекреационное, оздоровительное значение, в пределах которых устанавливается особый правовой режим охраны.</w:t>
      </w:r>
    </w:p>
    <w:p w14:paraId="69B04F09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Охранная зона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территория,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с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пользования земель, ограничивающий хозяйственную деятельность и запрещающий строительство, за исключением применения специальных мер, направленных на сохранение и регенерацию историко-градостроительной или природной среды объекта культурного наследия. Зоны охраны памятников уст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навливаются как для отдельных памятников истории и культуры, так и для их ансамблей и комплексов, а также при особых обоснованиях - для целостных памятников градостроительства (исторических зон городских округов и поселений и других объектов).</w:t>
      </w:r>
    </w:p>
    <w:p w14:paraId="2BD50248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Парк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озелененная рекреационная территория (многофункциональная или специализированная) с развитой системой благоустройства, предназначенная для периодического массового отдыха насел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е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ния.</w:t>
      </w:r>
    </w:p>
    <w:p w14:paraId="25C56138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Пешеходная зона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территория, предназначенная для передвижения пешеходов, на ней не д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пускается движения транспорта за исключением специального, обслуживающего эту территорию.</w:t>
      </w:r>
    </w:p>
    <w:p w14:paraId="202F6BC0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Плотность застройки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суммарная поэтажная площадь застройки наземной части зданий и с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оружений в габаритах наружных стен, приходящаяся на единицу территории участка.</w:t>
      </w:r>
    </w:p>
    <w:p w14:paraId="56456663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Правила землепользования и застройки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документ градостроительного зонирования, который утверждается нормативными правовыми актами органов местного самоуправления, нормативными пр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вовыми актами органов государственной власти субъектов Российской</w:t>
      </w:r>
      <w:bookmarkStart w:id="95" w:name="page585"/>
      <w:bookmarkEnd w:id="95"/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Федерации и в котором устана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в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lastRenderedPageBreak/>
        <w:t>ливаются территориальные зоны, градостроительные регламенты, порядок применения такого докуме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н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та и порядок внесения в него изменений.</w:t>
      </w:r>
    </w:p>
    <w:p w14:paraId="3F75C24D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proofErr w:type="gramStart"/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Реконструкция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изменение параметров объектов капитального строительства, их частей (выс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ты, количества этажей (далее - этажность), площади, показателей производственной мощности, объема) и качества инженерно-технического обеспечения.</w:t>
      </w:r>
      <w:proofErr w:type="gramEnd"/>
    </w:p>
    <w:p w14:paraId="23ABD1C0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Рекреационная зона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озелененная территория (в пределах муниципального образования, нас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е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ленного пункта), предназначенная для организации отдыха населения в зеленом окружении и создания благоприятной среды в застройке населенных пунктов.</w:t>
      </w:r>
    </w:p>
    <w:p w14:paraId="119A7B0F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Рекультивация земель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комплекс работ, направленных на восстановление продуктивности и народнохозяйственной ценности нарушенных земель, а также улучшение условий окружающей среды в соответствии с интересами общества. </w:t>
      </w:r>
    </w:p>
    <w:p w14:paraId="6E6FACC9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F64237">
        <w:rPr>
          <w:rFonts w:eastAsia="Times New Roman" w:cs="Times New Roman"/>
          <w:b/>
          <w:bCs/>
          <w:kern w:val="0"/>
          <w:sz w:val="22"/>
          <w:szCs w:val="22"/>
          <w:lang w:eastAsia="ru-RU" w:bidi="ar-SA"/>
        </w:rPr>
        <w:t>Санитарно-защитная зона</w:t>
      </w:r>
      <w:r w:rsidRPr="00F64237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- зона,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среды. </w:t>
      </w:r>
    </w:p>
    <w:p w14:paraId="4D44A004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Система расселения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территориальное сочетание населенных мест, между которыми существ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у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ет более или менее четкое распределение функций, производственные и социальные связи. </w:t>
      </w:r>
    </w:p>
    <w:p w14:paraId="5CBBA32D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Социальная инфраструктура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комплекс объектов обслуживания и взаимосвязей между ними, наземных и дистанционных, в пределах муниципального района. </w:t>
      </w:r>
    </w:p>
    <w:p w14:paraId="256FDA81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bookmarkStart w:id="96" w:name="page587"/>
      <w:bookmarkEnd w:id="96"/>
      <w:proofErr w:type="gramStart"/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 xml:space="preserve">Стоянка для автомобилей (автостоянка) 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- здание, сооружение (часть здания, сооружения) или специальная открытая площадка, предназначенные только для хранения (стоянки) автомобилей:</w:t>
      </w:r>
      <w:proofErr w:type="gramEnd"/>
    </w:p>
    <w:p w14:paraId="4F1E4295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гостевая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открытая площадка, предназначенная для кратковременного хранения (стоянки) ле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г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ковых автомобилей;</w:t>
      </w:r>
    </w:p>
    <w:p w14:paraId="56ED1F0D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закрытого типа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автостоянка с наружными стеновыми ограждениями; </w:t>
      </w:r>
    </w:p>
    <w:p w14:paraId="61CD1627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открытого типа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автостоянка без наружных стеновых ограждений или открытая, по крайней мере, с двух противоположных сторон наибольшей протяженности (сторона считается открытой, если общая площадь отверстий, распределенных по стороне, составляет не менее 50 % наружной поверхн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сти этой стороны в каждом ярусе (этаже);</w:t>
      </w:r>
    </w:p>
    <w:p w14:paraId="13D7CD9B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proofErr w:type="gramStart"/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Территории общего пользования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территории, которыми беспрепятственно пользуется н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е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ограниченный круг лиц (в том числе площади, улицы, проезды, набережные, скверы, бульвары).</w:t>
      </w:r>
      <w:proofErr w:type="gramEnd"/>
    </w:p>
    <w:p w14:paraId="58F77B50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Территориальное планирование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планирование развития территорий, в том числе для уст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новления функциональных зон, зон планируемого размещения объектов капитального строительства для государственных или муниципальных нужд, зон с особыми условиями использования территорий.</w:t>
      </w:r>
    </w:p>
    <w:p w14:paraId="29429B42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Территориальная зона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зона, для которой в правилах землепользования и застройки определ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е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ны границы и установлены градостроительные регламенты.</w:t>
      </w:r>
    </w:p>
    <w:p w14:paraId="7B4AFBBB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Функциональное зонирование территории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деление территории на зоны при градостроител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ь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ном планировании развития территорий и поселений с определением видов градостроительного испол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ь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зования установленных зон и ограничений на их использование.</w:t>
      </w:r>
    </w:p>
    <w:p w14:paraId="06A81D16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Функциональные зоны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зоны, для которых документами территориального планирования определены границы и функциональное назначение.</w:t>
      </w:r>
    </w:p>
    <w:p w14:paraId="7A709AE6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bookmarkStart w:id="97" w:name="page589"/>
      <w:bookmarkEnd w:id="97"/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Устойчивое развитие территорий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обеспечение при осуществлении градостроительной де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я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тельности безопасности и благоприятных условий жизнедеятельности человека, ограничение негативн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го воздействия хозяйственной и иной деятельности на окружающую среду и обеспечение охраны и р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ционального использования природных ресурсов в интересах настоящего и будущего поколений.</w:t>
      </w:r>
    </w:p>
    <w:p w14:paraId="4CF35573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kern w:val="0"/>
          <w:sz w:val="22"/>
          <w:szCs w:val="22"/>
          <w:lang w:eastAsia="ru-RU" w:bidi="ar-SA"/>
        </w:rPr>
      </w:pPr>
    </w:p>
    <w:p w14:paraId="2E220C32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Перечень линий градостроительного регулирования</w:t>
      </w:r>
    </w:p>
    <w:p w14:paraId="6B3AB7D2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kern w:val="0"/>
          <w:sz w:val="22"/>
          <w:szCs w:val="22"/>
          <w:lang w:eastAsia="ru-RU" w:bidi="ar-SA"/>
        </w:rPr>
      </w:pPr>
    </w:p>
    <w:p w14:paraId="46AAF570" w14:textId="4C1702E9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proofErr w:type="gramStart"/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Красные линии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линии, которые обозначают существующие, планируемые (изменяемые, вновь образуемые) границы территорий общего пользования, а также границы земельных участков, на кот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рых расположены сети инженерно-технического обеспечения, линии электропередачи, линии связи (в том числе линейно-кабельные сооружения), трубопроводы, автомобильные дороги, и другие подобные сооружения (далее линейные объекты).</w:t>
      </w:r>
      <w:proofErr w:type="gramEnd"/>
    </w:p>
    <w:p w14:paraId="2796B729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Линии застройки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линии, устанавливающие границы застройки при размещении зданий, стр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ений, сооружений с отступом от красных линий или от границ земельного участка.</w:t>
      </w:r>
    </w:p>
    <w:p w14:paraId="229EFC3A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Граница населенного пункта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внешние границы земель населенного пункта, отделяющие эти земли от земель иных категорий.</w:t>
      </w:r>
    </w:p>
    <w:p w14:paraId="483EFA5D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lastRenderedPageBreak/>
        <w:t>Границы полосы отвода автомобильных дорог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границы территорий, занятых автомобил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ь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ными дорогами, их конструктивными элементами и дорожными сооружениями. Ширина полосы отвода нормируется в зависимости от категории дороги, конструкции земляного полотна и других технических характеристик.</w:t>
      </w:r>
    </w:p>
    <w:p w14:paraId="33178B97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Границы технических (охранных) зон инженерных сооружений и коммуникаций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границы территорий, предназначенных для обеспечения обслуживания и безопасной эксплуатации наземных и подземных транспортных и инженерных сооружений и коммуникаций.</w:t>
      </w:r>
    </w:p>
    <w:p w14:paraId="2952F679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Границы водоохранных зон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границы территорий, прилегающих к акваториям рек, озер, вод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хранилищ и других поверхностных водных объектов, на которых устанавливается специальный режим хозяйственной и иных видов деятельности в целях предотвращения загрязнения, засорения, заиления и истощения водных объектов, а также сохранения среды обитания объектов животного и растительного мира.</w:t>
      </w:r>
    </w:p>
    <w:p w14:paraId="6EC658E5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Границы прибрежных зон (полос)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границы территорий внутри водоохранных зон, на которых в соответствии с Водным кодексом Российской Федерации вводятся дополнительные ограничения пр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и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родопользования. В границах прибрежных зон допускается размещение</w:t>
      </w:r>
      <w:bookmarkStart w:id="98" w:name="page591"/>
      <w:bookmarkEnd w:id="98"/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объектов, перечень и порядок размещения которых устанавливается Правительством Российской Федерации.</w:t>
      </w:r>
    </w:p>
    <w:p w14:paraId="4A4D3A55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Границы придорожной полосы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внешние границы земельных участков, примыкающих к пол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се отвода автомобильных дорог.</w:t>
      </w:r>
    </w:p>
    <w:p w14:paraId="0FC3B35C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Границы зон санитарной охраны источников питьевого водоснабжения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границы зон 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val="en-US" w:eastAsia="ru-RU" w:bidi="ar-SA"/>
        </w:rPr>
        <w:t>I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и 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val="en-US" w:eastAsia="ru-RU" w:bidi="ar-SA"/>
        </w:rPr>
        <w:t>II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пояса, а также жесткой зоны 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val="en-US" w:eastAsia="ru-RU" w:bidi="ar-SA"/>
        </w:rPr>
        <w:t>II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пояса:</w:t>
      </w:r>
    </w:p>
    <w:p w14:paraId="61C49A26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 xml:space="preserve">границы зоны </w:t>
      </w: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val="en-US" w:eastAsia="ru-RU" w:bidi="ar-SA"/>
        </w:rPr>
        <w:t>I</w:t>
      </w: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 xml:space="preserve"> пояса санитарной охраны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границы огражденной территории водозаборных сооружений и площадок, головных водопроводных сооружений, на которых установлен строгий охра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н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ный режим и не допускается размещение зданий, сооружений и коммуникаций, не связанных с эксплу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тацией </w:t>
      </w:r>
      <w:proofErr w:type="spellStart"/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водоисточника</w:t>
      </w:r>
      <w:proofErr w:type="spellEnd"/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. В границах 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val="en-US" w:eastAsia="ru-RU" w:bidi="ar-SA"/>
        </w:rPr>
        <w:t>I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пояса санитарной охраны запрещается постоянное и временное проживание людей, не связанных непосредственно с работой на водопроводных сооружениях;</w:t>
      </w:r>
    </w:p>
    <w:p w14:paraId="4E5A99D1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 xml:space="preserve">границы зоны </w:t>
      </w: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val="en-US" w:eastAsia="ru-RU" w:bidi="ar-SA"/>
        </w:rPr>
        <w:t>II</w:t>
      </w: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 xml:space="preserve"> пояса санитарной охраны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границы территории, непосредственно окруж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ющей не только источники, но и их притоки, на которой установлен режим ограничения строительства и хозяйственного пользования земель и водных объектов;</w:t>
      </w:r>
    </w:p>
    <w:p w14:paraId="04CBC3FE" w14:textId="77777777" w:rsid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 xml:space="preserve">границы жесткой зоны </w:t>
      </w: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val="en-US" w:eastAsia="ru-RU" w:bidi="ar-SA"/>
        </w:rPr>
        <w:t>II</w:t>
      </w: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 xml:space="preserve"> пояса санитарной охраны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границы территории, непосредственно прилегающей к акватории </w:t>
      </w:r>
      <w:proofErr w:type="spellStart"/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водоисточников</w:t>
      </w:r>
      <w:proofErr w:type="spellEnd"/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и выделяемой в пределах территории 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val="en-US" w:eastAsia="ru-RU" w:bidi="ar-SA"/>
        </w:rPr>
        <w:t>II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пояса по границам прибрежной полосы с режимом ограничения хозяйственной деятельности.</w:t>
      </w:r>
    </w:p>
    <w:p w14:paraId="32A8621B" w14:textId="17CEE361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 xml:space="preserve">границы жесткой зоны </w:t>
      </w: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val="en-US" w:eastAsia="ru-RU" w:bidi="ar-SA"/>
        </w:rPr>
        <w:t>III</w:t>
      </w: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 xml:space="preserve"> пояса санитарной охраны – </w:t>
      </w:r>
      <w:r w:rsidRPr="00F64237">
        <w:rPr>
          <w:rFonts w:eastAsia="Calibri" w:cs="Times New Roman"/>
          <w:bCs/>
          <w:color w:val="000000"/>
          <w:kern w:val="0"/>
          <w:sz w:val="22"/>
          <w:szCs w:val="22"/>
          <w:lang w:eastAsia="ru-RU" w:bidi="ar-SA"/>
        </w:rPr>
        <w:t>в длину 6500м, в ширину 5950м</w:t>
      </w:r>
      <w:r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.</w:t>
      </w:r>
    </w:p>
    <w:p w14:paraId="332F6410" w14:textId="77777777" w:rsidR="00F64237" w:rsidRPr="00F64237" w:rsidRDefault="00F64237" w:rsidP="00F64237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F64237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Границы санитарно-защитных зон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- границы территорий, отделяющих промышленные пл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щадки и иные объекты, являющиеся источниками негативного воздействия на среду обитания и здор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вье человека, от жилой застройки, рекреационных зон, зон отдыха и курортов. Ширина санитарно-защитных зон</w:t>
      </w:r>
      <w:proofErr w:type="gramStart"/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,</w:t>
      </w:r>
      <w:proofErr w:type="gramEnd"/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режим их содержания и использования устанавливается в соответствии с законодател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ь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ством о санитарно-эпидемиологическом благополучии населения. В границах санитарно-защитных зон устанавливается режим санитарной защиты от неблагоприятных воздействий; допускается размещение коммунальных инженерных объектов городской инфраструктуры в соответствии с санитарными норм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а</w:t>
      </w:r>
      <w:r w:rsidRPr="00F64237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ми и СНиП.</w:t>
      </w:r>
    </w:p>
    <w:p w14:paraId="70C13E61" w14:textId="77777777" w:rsidR="00BE29CC" w:rsidRPr="008E5B41" w:rsidRDefault="00BE29CC" w:rsidP="00516D52">
      <w:pPr>
        <w:pStyle w:val="a1"/>
        <w:pageBreakBefore/>
        <w:spacing w:after="0"/>
        <w:ind w:firstLine="714"/>
        <w:jc w:val="right"/>
        <w:rPr>
          <w:rFonts w:cs="Times New Roman"/>
          <w:b/>
          <w:bCs/>
          <w:color w:val="000000"/>
          <w:sz w:val="22"/>
          <w:szCs w:val="22"/>
        </w:rPr>
      </w:pPr>
      <w:r w:rsidRPr="008E5B41">
        <w:rPr>
          <w:rFonts w:cs="Times New Roman"/>
          <w:b/>
          <w:bCs/>
          <w:color w:val="000000"/>
          <w:sz w:val="22"/>
          <w:szCs w:val="22"/>
        </w:rPr>
        <w:lastRenderedPageBreak/>
        <w:t>Приложение № 2</w:t>
      </w:r>
    </w:p>
    <w:p w14:paraId="40830ED7" w14:textId="77777777" w:rsidR="00BE29CC" w:rsidRPr="008E5B41" w:rsidRDefault="00BE29CC" w:rsidP="00516D52">
      <w:pPr>
        <w:pStyle w:val="a1"/>
        <w:spacing w:after="0"/>
        <w:ind w:firstLine="714"/>
        <w:jc w:val="right"/>
        <w:rPr>
          <w:rFonts w:cs="Times New Roman"/>
          <w:b/>
          <w:bCs/>
          <w:sz w:val="22"/>
          <w:szCs w:val="22"/>
        </w:rPr>
      </w:pPr>
      <w:r w:rsidRPr="008E5B41">
        <w:rPr>
          <w:rFonts w:cs="Times New Roman"/>
          <w:b/>
          <w:bCs/>
          <w:sz w:val="22"/>
          <w:szCs w:val="22"/>
        </w:rPr>
        <w:t> </w:t>
      </w:r>
    </w:p>
    <w:p w14:paraId="7EDD34D4" w14:textId="77777777" w:rsidR="00BE29CC" w:rsidRPr="008E5B41" w:rsidRDefault="00BE29CC" w:rsidP="00516D52">
      <w:pPr>
        <w:pStyle w:val="a1"/>
        <w:spacing w:after="0"/>
        <w:ind w:firstLine="714"/>
        <w:jc w:val="right"/>
        <w:rPr>
          <w:rFonts w:cs="Times New Roman"/>
          <w:b/>
          <w:bCs/>
          <w:color w:val="000000"/>
          <w:sz w:val="22"/>
          <w:szCs w:val="22"/>
        </w:rPr>
      </w:pPr>
      <w:r w:rsidRPr="008E5B41">
        <w:rPr>
          <w:rFonts w:cs="Times New Roman"/>
          <w:b/>
          <w:bCs/>
          <w:color w:val="000000"/>
          <w:sz w:val="22"/>
          <w:szCs w:val="22"/>
        </w:rPr>
        <w:t xml:space="preserve">к Местным нормативам </w:t>
      </w:r>
    </w:p>
    <w:p w14:paraId="0740AA58" w14:textId="77777777" w:rsidR="00BE29CC" w:rsidRPr="008E5B41" w:rsidRDefault="00BE29CC" w:rsidP="00516D52">
      <w:pPr>
        <w:pStyle w:val="a1"/>
        <w:spacing w:after="0"/>
        <w:ind w:firstLine="714"/>
        <w:jc w:val="right"/>
        <w:rPr>
          <w:rFonts w:cs="Times New Roman"/>
          <w:b/>
          <w:bCs/>
          <w:color w:val="000000"/>
          <w:sz w:val="22"/>
          <w:szCs w:val="22"/>
        </w:rPr>
      </w:pPr>
      <w:r w:rsidRPr="008E5B41">
        <w:rPr>
          <w:rFonts w:cs="Times New Roman"/>
          <w:b/>
          <w:bCs/>
          <w:color w:val="000000"/>
          <w:sz w:val="22"/>
          <w:szCs w:val="22"/>
        </w:rPr>
        <w:t>градостроительного проектирования</w:t>
      </w:r>
    </w:p>
    <w:p w14:paraId="56D3B939" w14:textId="77777777" w:rsidR="00BE29CC" w:rsidRPr="008E5B41" w:rsidRDefault="00BE29CC" w:rsidP="00516D52">
      <w:pPr>
        <w:pStyle w:val="a1"/>
        <w:spacing w:after="0"/>
        <w:ind w:firstLine="714"/>
        <w:jc w:val="both"/>
        <w:rPr>
          <w:rFonts w:cs="Times New Roman"/>
          <w:b/>
          <w:bCs/>
          <w:sz w:val="22"/>
          <w:szCs w:val="22"/>
        </w:rPr>
      </w:pPr>
      <w:r w:rsidRPr="008E5B41">
        <w:rPr>
          <w:rFonts w:cs="Times New Roman"/>
          <w:b/>
          <w:bCs/>
          <w:sz w:val="22"/>
          <w:szCs w:val="22"/>
        </w:rPr>
        <w:t> </w:t>
      </w:r>
    </w:p>
    <w:p w14:paraId="1375B5F2" w14:textId="77777777" w:rsidR="00BE29CC" w:rsidRPr="008E5B41" w:rsidRDefault="00BE29CC" w:rsidP="00516D52">
      <w:pPr>
        <w:pStyle w:val="a1"/>
        <w:spacing w:after="0"/>
        <w:ind w:firstLine="714"/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8E5B41">
        <w:rPr>
          <w:rFonts w:cs="Times New Roman"/>
          <w:b/>
          <w:bCs/>
          <w:color w:val="000000"/>
          <w:sz w:val="22"/>
          <w:szCs w:val="22"/>
        </w:rPr>
        <w:t>ПЕРЕЧЕНЬ НОРМАТИВНЫХ ПРАВОВЫХ АКТОВ</w:t>
      </w:r>
    </w:p>
    <w:bookmarkEnd w:id="91"/>
    <w:p w14:paraId="25D1D085" w14:textId="77777777" w:rsidR="00BE29CC" w:rsidRPr="008E5B41" w:rsidRDefault="00BE29CC" w:rsidP="00516D52">
      <w:pPr>
        <w:pStyle w:val="a1"/>
        <w:spacing w:after="0"/>
        <w:ind w:firstLine="714"/>
        <w:jc w:val="both"/>
        <w:rPr>
          <w:rFonts w:cs="Times New Roman"/>
          <w:sz w:val="22"/>
          <w:szCs w:val="22"/>
        </w:rPr>
      </w:pPr>
    </w:p>
    <w:p w14:paraId="0AA1D0B6" w14:textId="77777777" w:rsidR="009D74B0" w:rsidRPr="009D74B0" w:rsidRDefault="009D74B0" w:rsidP="009D74B0">
      <w:pPr>
        <w:suppressAutoHyphens w:val="0"/>
        <w:ind w:firstLine="709"/>
        <w:jc w:val="both"/>
        <w:rPr>
          <w:rFonts w:eastAsia="Calibri" w:cs="Times New Roman"/>
          <w:b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b/>
          <w:kern w:val="0"/>
          <w:sz w:val="22"/>
          <w:szCs w:val="22"/>
          <w:lang w:eastAsia="ru-RU" w:bidi="ar-SA"/>
        </w:rPr>
        <w:t>Федеральные законы, постановления Правительства Российской Федерации:</w:t>
      </w:r>
    </w:p>
    <w:p w14:paraId="7CD09880" w14:textId="77777777" w:rsidR="009D74B0" w:rsidRPr="009D74B0" w:rsidRDefault="009D74B0" w:rsidP="009D74B0">
      <w:pPr>
        <w:suppressAutoHyphens w:val="0"/>
        <w:ind w:firstLine="709"/>
        <w:jc w:val="both"/>
        <w:rPr>
          <w:rFonts w:eastAsia="Calibri" w:cs="Times New Roman"/>
          <w:b/>
          <w:kern w:val="0"/>
          <w:sz w:val="22"/>
          <w:szCs w:val="22"/>
          <w:lang w:eastAsia="ru-RU" w:bidi="ar-SA"/>
        </w:rPr>
      </w:pPr>
    </w:p>
    <w:p w14:paraId="69776427" w14:textId="7777777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1. Градостроительный кодекс Российской Федерации. Закон Российской Федерации от 29 дека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б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ря 2004 г. № 190-ФЗ. </w:t>
      </w:r>
    </w:p>
    <w:p w14:paraId="244A1D89" w14:textId="7777777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2. Земельный кодекс Российской Федерации. Закон Российской Федерации от 25 октября 2001 г. № 136-ФЗ. </w:t>
      </w:r>
    </w:p>
    <w:p w14:paraId="4A5BE3CA" w14:textId="7777777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3. Федеральный закон Российской Федерации от 21 декабря 1994 г. № 68-ФЗ "О защите насел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е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ния и территорий от чрезвычайных ситуаций природного и техногенного характера". </w:t>
      </w:r>
    </w:p>
    <w:p w14:paraId="423EA01D" w14:textId="7777777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4. Федеральный закон Российской Федерации от 14 марта 1995 г. № 33-ФЗ "Об особо охраня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е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мых природных территориях". </w:t>
      </w:r>
    </w:p>
    <w:p w14:paraId="7791494E" w14:textId="7777777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5. Федеральный закон Российской Федерации от 17 ноября 1995 г. № 169-ФЗ "Об архитектурной деятельности в Российской Федерации". </w:t>
      </w:r>
    </w:p>
    <w:p w14:paraId="1BB62E33" w14:textId="7777777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6. Федеральный закон Российской Федерации от 25 июня 2002 г. № 73-ФЗ "Об объектах кул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ь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турного наследия (памятниках истории и культуры) народов Российской Федерации". </w:t>
      </w:r>
    </w:p>
    <w:p w14:paraId="37170D8E" w14:textId="7777777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7. Федеральный закон от Российской Федерации 6 октября 2003 г. № 131-ФЗ "Об общих принц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и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пах организации местного самоуправления в Российской Федерации".</w:t>
      </w:r>
    </w:p>
    <w:p w14:paraId="0A6FCED1" w14:textId="7777777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bookmarkStart w:id="99" w:name="page595"/>
      <w:bookmarkEnd w:id="99"/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8. Федеральный закон Российской Федерации от 8 ноября 2007 г. № 257-ФЗ "Об автомобильных дорогах и о дорожной деятельности в Российской Федерации и о внесении изменений в отдельные зак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нодательные акты Российской Федерации". </w:t>
      </w:r>
    </w:p>
    <w:p w14:paraId="7E5DCD50" w14:textId="7777777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9. Федеральный закон Российской Федерации от 22 июля 2008 года № 123-ФЗ "Технический р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е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гламент о требованиях пожарной безопасности". </w:t>
      </w:r>
    </w:p>
    <w:p w14:paraId="6F9A6867" w14:textId="7777777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10. Федеральный закон Российской Федерации от 30 декабря 2009 г. № 384-ФЗ "Технический р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е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гламент о безопасности зданий и сооружений". </w:t>
      </w:r>
    </w:p>
    <w:p w14:paraId="11A4184E" w14:textId="7777777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11. Указ Президента Российской Федерации от 2 октября 1992 г. № 1156 "О мерах по формир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ванию доступной для инвалидов среды жизнедеятельности". </w:t>
      </w:r>
    </w:p>
    <w:p w14:paraId="5F451691" w14:textId="7777777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12.  Указ Президента Российской Федерации от 30 ноября 1992 г. № 1487 "Об особо ценных об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ъ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ектах культурного наследия народов Российской Федерации". </w:t>
      </w:r>
    </w:p>
    <w:p w14:paraId="787F9549" w14:textId="7777777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13.   Постановление Правительства Российской Федерации от 7 декабря 1996 г. № 1449 "О мерах по обеспечению беспрепятственного доступа инвалидов к информации и объектам социальной инфр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а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структуры". </w:t>
      </w:r>
    </w:p>
    <w:p w14:paraId="518EFED7" w14:textId="7777777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14. Постановление Правительства Российской Федерации от 26 апреля 2008 г. № 315 "Об утве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р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ждении Положения о зонах охраны объектов культурного наследия (памятников истории и культуры) народов Российской Федерации". </w:t>
      </w:r>
    </w:p>
    <w:p w14:paraId="75D3588A" w14:textId="7777777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15. Постановление Правительства Российской Федерации от 30 декабря 2003 г. № 794 "О единой государственной системе предупреждения и ликвидации чрезвычайных ситуаций". </w:t>
      </w:r>
    </w:p>
    <w:p w14:paraId="47F8AF8D" w14:textId="77777777" w:rsidR="009D74B0" w:rsidRPr="006407B4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16. Постановление Правительства Российской Федерации от 14 декабря 2009 г. № 1007 "Об утверждении Положения об определении функциональных зон в лесопарковых зонах, площади и гр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а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ниц, лесопарковых зон, зеленых зон". </w:t>
      </w:r>
    </w:p>
    <w:p w14:paraId="434BA201" w14:textId="77777777" w:rsidR="008B7DD2" w:rsidRPr="008E5B41" w:rsidRDefault="008B7DD2" w:rsidP="00516D52">
      <w:pPr>
        <w:pStyle w:val="a1"/>
        <w:spacing w:after="0"/>
        <w:ind w:firstLine="714"/>
        <w:jc w:val="both"/>
        <w:rPr>
          <w:color w:val="000000"/>
          <w:sz w:val="22"/>
          <w:szCs w:val="22"/>
        </w:rPr>
      </w:pPr>
    </w:p>
    <w:p w14:paraId="4792D542" w14:textId="20CCEBA4" w:rsidR="008B7DD2" w:rsidRPr="008E5B41" w:rsidRDefault="008B7DD2" w:rsidP="00516D52">
      <w:pPr>
        <w:pStyle w:val="a1"/>
        <w:spacing w:after="0"/>
        <w:ind w:firstLine="714"/>
        <w:jc w:val="both"/>
        <w:rPr>
          <w:b/>
          <w:bCs/>
          <w:color w:val="000000"/>
          <w:sz w:val="22"/>
          <w:szCs w:val="22"/>
        </w:rPr>
      </w:pPr>
      <w:r w:rsidRPr="008E5B41">
        <w:rPr>
          <w:b/>
          <w:bCs/>
          <w:color w:val="000000"/>
          <w:sz w:val="22"/>
          <w:szCs w:val="22"/>
        </w:rPr>
        <w:t>Нормативн</w:t>
      </w:r>
      <w:r w:rsidR="00B87B89">
        <w:rPr>
          <w:b/>
          <w:bCs/>
          <w:color w:val="000000"/>
          <w:sz w:val="22"/>
          <w:szCs w:val="22"/>
        </w:rPr>
        <w:t>о-</w:t>
      </w:r>
      <w:r w:rsidRPr="008E5B41">
        <w:rPr>
          <w:b/>
          <w:bCs/>
          <w:color w:val="000000"/>
          <w:sz w:val="22"/>
          <w:szCs w:val="22"/>
        </w:rPr>
        <w:t>правовые акты Мурманской области</w:t>
      </w:r>
      <w:r w:rsidR="00D03173" w:rsidRPr="008E5B41">
        <w:rPr>
          <w:b/>
          <w:bCs/>
          <w:color w:val="000000"/>
          <w:sz w:val="22"/>
          <w:szCs w:val="22"/>
        </w:rPr>
        <w:t xml:space="preserve"> и </w:t>
      </w:r>
      <w:r w:rsidR="00BF2297">
        <w:rPr>
          <w:b/>
          <w:bCs/>
          <w:color w:val="000000"/>
          <w:sz w:val="22"/>
          <w:szCs w:val="22"/>
        </w:rPr>
        <w:t xml:space="preserve">ЗАТО </w:t>
      </w:r>
      <w:r w:rsidR="00B87B89">
        <w:rPr>
          <w:b/>
          <w:bCs/>
          <w:color w:val="000000"/>
          <w:sz w:val="22"/>
          <w:szCs w:val="22"/>
        </w:rPr>
        <w:t>Заозерск</w:t>
      </w:r>
    </w:p>
    <w:p w14:paraId="670C1719" w14:textId="77777777" w:rsidR="008B7DD2" w:rsidRPr="008E5B41" w:rsidRDefault="008B7DD2" w:rsidP="00516D52">
      <w:pPr>
        <w:pStyle w:val="a1"/>
        <w:spacing w:after="0"/>
        <w:ind w:firstLine="714"/>
        <w:jc w:val="both"/>
        <w:rPr>
          <w:color w:val="000000"/>
          <w:sz w:val="22"/>
          <w:szCs w:val="22"/>
        </w:rPr>
      </w:pPr>
    </w:p>
    <w:p w14:paraId="55DEF6EB" w14:textId="49B1B149" w:rsidR="008B7DD2" w:rsidRPr="008E5B41" w:rsidRDefault="009D74B0" w:rsidP="00516D52">
      <w:pPr>
        <w:pStyle w:val="a1"/>
        <w:spacing w:after="0"/>
        <w:ind w:firstLine="71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</w:t>
      </w:r>
      <w:r w:rsidR="00D15169">
        <w:rPr>
          <w:color w:val="000000"/>
          <w:sz w:val="22"/>
          <w:szCs w:val="22"/>
        </w:rPr>
        <w:t>7</w:t>
      </w:r>
      <w:r w:rsidR="008B7DD2" w:rsidRPr="008E5B41">
        <w:rPr>
          <w:color w:val="000000"/>
          <w:sz w:val="22"/>
          <w:szCs w:val="22"/>
        </w:rPr>
        <w:t xml:space="preserve">. Устав Мурманской области. </w:t>
      </w:r>
    </w:p>
    <w:p w14:paraId="300BD8CC" w14:textId="1B9023E7" w:rsidR="008B7DD2" w:rsidRPr="008E5B41" w:rsidRDefault="009D74B0" w:rsidP="00516D52">
      <w:pPr>
        <w:pStyle w:val="a1"/>
        <w:spacing w:after="0"/>
        <w:ind w:firstLine="71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</w:t>
      </w:r>
      <w:r w:rsidR="00D15169">
        <w:rPr>
          <w:color w:val="000000"/>
          <w:sz w:val="22"/>
          <w:szCs w:val="22"/>
        </w:rPr>
        <w:t>8</w:t>
      </w:r>
      <w:r w:rsidR="008B7DD2" w:rsidRPr="008E5B41">
        <w:rPr>
          <w:color w:val="000000"/>
          <w:sz w:val="22"/>
          <w:szCs w:val="22"/>
        </w:rPr>
        <w:t xml:space="preserve">. Закон Мурманской области от 10 июля 2007 г. № 867-01-ЗМО "О регулировании градостроительной деятельности на территории Мурманской области". </w:t>
      </w:r>
    </w:p>
    <w:p w14:paraId="5188E752" w14:textId="1A982FC3" w:rsidR="008B7DD2" w:rsidRPr="008E5B41" w:rsidRDefault="00D15169" w:rsidP="00516D52">
      <w:pPr>
        <w:pStyle w:val="a1"/>
        <w:spacing w:after="0"/>
        <w:ind w:firstLine="71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19</w:t>
      </w:r>
      <w:r w:rsidR="008B7DD2" w:rsidRPr="008E5B41">
        <w:rPr>
          <w:color w:val="000000"/>
          <w:sz w:val="22"/>
          <w:szCs w:val="22"/>
        </w:rPr>
        <w:t xml:space="preserve">. Закон Мурманской области от 26 октября 2006 г. № 801-01-ЗМО "Об объектах культурного наследия (памятниках истории и культуры) в Мурманской области". </w:t>
      </w:r>
    </w:p>
    <w:p w14:paraId="0C1F0D22" w14:textId="7FB283A1" w:rsidR="008B7DD2" w:rsidRPr="008E5B41" w:rsidRDefault="00D15169" w:rsidP="00516D52">
      <w:pPr>
        <w:pStyle w:val="a1"/>
        <w:spacing w:after="0"/>
        <w:ind w:firstLine="71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20</w:t>
      </w:r>
      <w:r w:rsidR="008B7DD2" w:rsidRPr="008E5B41">
        <w:rPr>
          <w:color w:val="000000"/>
          <w:sz w:val="22"/>
          <w:szCs w:val="22"/>
        </w:rPr>
        <w:t xml:space="preserve">. Закон Мурманской области от 31 декабря 2003 г. № 462-01-ЗМО "Об основах регулирования земельных отношений в Мурманской области". </w:t>
      </w:r>
    </w:p>
    <w:p w14:paraId="1E478AC0" w14:textId="3610BABF" w:rsidR="008B7DD2" w:rsidRPr="008E5B41" w:rsidRDefault="00D15169" w:rsidP="00516D52">
      <w:pPr>
        <w:pStyle w:val="a1"/>
        <w:spacing w:after="0"/>
        <w:ind w:firstLine="71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21</w:t>
      </w:r>
      <w:r w:rsidR="008B7DD2" w:rsidRPr="008E5B41">
        <w:rPr>
          <w:color w:val="000000"/>
          <w:sz w:val="22"/>
          <w:szCs w:val="22"/>
        </w:rPr>
        <w:t xml:space="preserve">. Постановление Правительства Мурманской области от 10 декабря 2010 г. № 549-ПП "Об утверждении нормативов минимальной обеспеченности населения площадью торговых объектах в Мурманской области". </w:t>
      </w:r>
    </w:p>
    <w:p w14:paraId="50851FBD" w14:textId="2FC7CD54" w:rsidR="008F3AAD" w:rsidRPr="008F3AAD" w:rsidRDefault="009D74B0" w:rsidP="008F3AAD">
      <w:pPr>
        <w:pStyle w:val="a1"/>
        <w:spacing w:after="0"/>
        <w:ind w:firstLine="71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D15169">
        <w:rPr>
          <w:color w:val="000000"/>
          <w:sz w:val="22"/>
          <w:szCs w:val="22"/>
        </w:rPr>
        <w:t>2</w:t>
      </w:r>
      <w:r w:rsidR="00D03173" w:rsidRPr="008E5B41">
        <w:rPr>
          <w:color w:val="000000"/>
          <w:sz w:val="22"/>
          <w:szCs w:val="22"/>
        </w:rPr>
        <w:t xml:space="preserve">. </w:t>
      </w:r>
      <w:r w:rsidR="00C55F41">
        <w:rPr>
          <w:color w:val="000000"/>
          <w:sz w:val="22"/>
          <w:szCs w:val="22"/>
        </w:rPr>
        <w:t xml:space="preserve">Постановление </w:t>
      </w:r>
      <w:proofErr w:type="gramStart"/>
      <w:r w:rsidR="00C55F41">
        <w:rPr>
          <w:color w:val="000000"/>
          <w:sz w:val="22"/>
          <w:szCs w:val="22"/>
        </w:rPr>
        <w:t>администрации</w:t>
      </w:r>
      <w:proofErr w:type="gramEnd"/>
      <w:r w:rsidR="00C55F41">
        <w:rPr>
          <w:color w:val="000000"/>
          <w:sz w:val="22"/>
          <w:szCs w:val="22"/>
        </w:rPr>
        <w:t xml:space="preserve"> ЗАТО </w:t>
      </w:r>
      <w:r w:rsidR="00F348AF">
        <w:rPr>
          <w:color w:val="000000"/>
          <w:sz w:val="22"/>
          <w:szCs w:val="22"/>
        </w:rPr>
        <w:t xml:space="preserve">города </w:t>
      </w:r>
      <w:r w:rsidR="006A1836">
        <w:rPr>
          <w:color w:val="000000"/>
          <w:sz w:val="22"/>
          <w:szCs w:val="22"/>
        </w:rPr>
        <w:t>Заозерск</w:t>
      </w:r>
      <w:r w:rsidR="00F348AF">
        <w:rPr>
          <w:color w:val="000000"/>
          <w:sz w:val="22"/>
          <w:szCs w:val="22"/>
        </w:rPr>
        <w:t>а</w:t>
      </w:r>
      <w:r w:rsidR="00D03173" w:rsidRPr="008E5B41">
        <w:rPr>
          <w:color w:val="000000"/>
          <w:sz w:val="22"/>
          <w:szCs w:val="22"/>
        </w:rPr>
        <w:t xml:space="preserve"> от 2</w:t>
      </w:r>
      <w:r w:rsidR="00F348AF">
        <w:rPr>
          <w:color w:val="000000"/>
          <w:sz w:val="22"/>
          <w:szCs w:val="22"/>
        </w:rPr>
        <w:t>0</w:t>
      </w:r>
      <w:r w:rsidR="00D03173" w:rsidRPr="008E5B41">
        <w:rPr>
          <w:color w:val="000000"/>
          <w:sz w:val="22"/>
          <w:szCs w:val="22"/>
        </w:rPr>
        <w:t>.</w:t>
      </w:r>
      <w:r w:rsidR="00F348AF">
        <w:rPr>
          <w:color w:val="000000"/>
          <w:sz w:val="22"/>
          <w:szCs w:val="22"/>
        </w:rPr>
        <w:t>10</w:t>
      </w:r>
      <w:r w:rsidR="00D03173" w:rsidRPr="008E5B41">
        <w:rPr>
          <w:color w:val="000000"/>
          <w:sz w:val="22"/>
          <w:szCs w:val="22"/>
        </w:rPr>
        <w:t>.201</w:t>
      </w:r>
      <w:r w:rsidR="00F348AF">
        <w:rPr>
          <w:color w:val="000000"/>
          <w:sz w:val="22"/>
          <w:szCs w:val="22"/>
        </w:rPr>
        <w:t>5</w:t>
      </w:r>
      <w:r w:rsidR="00D03173" w:rsidRPr="008E5B41">
        <w:rPr>
          <w:color w:val="000000"/>
          <w:sz w:val="22"/>
          <w:szCs w:val="22"/>
        </w:rPr>
        <w:t xml:space="preserve"> г. № </w:t>
      </w:r>
      <w:r w:rsidR="00E0730C">
        <w:rPr>
          <w:color w:val="000000"/>
          <w:sz w:val="22"/>
          <w:szCs w:val="22"/>
        </w:rPr>
        <w:t>7</w:t>
      </w:r>
      <w:r w:rsidR="00F348AF">
        <w:rPr>
          <w:color w:val="000000"/>
          <w:sz w:val="22"/>
          <w:szCs w:val="22"/>
        </w:rPr>
        <w:t>3</w:t>
      </w:r>
      <w:r w:rsidR="00E0730C">
        <w:rPr>
          <w:color w:val="000000"/>
          <w:sz w:val="22"/>
          <w:szCs w:val="22"/>
        </w:rPr>
        <w:t>7</w:t>
      </w:r>
      <w:r w:rsidR="00D03173" w:rsidRPr="008E5B41">
        <w:rPr>
          <w:color w:val="000000"/>
          <w:sz w:val="22"/>
          <w:szCs w:val="22"/>
        </w:rPr>
        <w:t xml:space="preserve"> </w:t>
      </w:r>
      <w:r w:rsidR="00F348AF">
        <w:rPr>
          <w:color w:val="000000"/>
          <w:sz w:val="22"/>
          <w:szCs w:val="22"/>
        </w:rPr>
        <w:t>« О</w:t>
      </w:r>
      <w:r w:rsidR="002C59B8">
        <w:rPr>
          <w:color w:val="000000"/>
          <w:sz w:val="22"/>
          <w:szCs w:val="22"/>
        </w:rPr>
        <w:t xml:space="preserve"> </w:t>
      </w:r>
      <w:r w:rsidR="00F348AF">
        <w:rPr>
          <w:color w:val="000000"/>
          <w:sz w:val="22"/>
          <w:szCs w:val="22"/>
        </w:rPr>
        <w:t xml:space="preserve">разработке </w:t>
      </w:r>
      <w:r w:rsidR="00D03173" w:rsidRPr="008E5B41">
        <w:rPr>
          <w:color w:val="000000"/>
          <w:sz w:val="22"/>
          <w:szCs w:val="22"/>
        </w:rPr>
        <w:t xml:space="preserve">местных нормативов градостроительного проектирования </w:t>
      </w:r>
      <w:r w:rsidR="00B9708A">
        <w:rPr>
          <w:color w:val="000000"/>
          <w:sz w:val="22"/>
          <w:szCs w:val="22"/>
        </w:rPr>
        <w:t xml:space="preserve">муниципального образования ЗАТО </w:t>
      </w:r>
      <w:r w:rsidR="00F348AF">
        <w:rPr>
          <w:color w:val="000000"/>
          <w:sz w:val="22"/>
          <w:szCs w:val="22"/>
        </w:rPr>
        <w:t>город Заозерск</w:t>
      </w:r>
      <w:r w:rsidR="00D03173" w:rsidRPr="008E5B41">
        <w:rPr>
          <w:color w:val="000000"/>
          <w:sz w:val="22"/>
          <w:szCs w:val="22"/>
        </w:rPr>
        <w:t>».</w:t>
      </w:r>
    </w:p>
    <w:p w14:paraId="0ED8EA93" w14:textId="7777777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Своды правил по проектированию и строительству (СП)</w:t>
      </w:r>
    </w:p>
    <w:p w14:paraId="32ABCDF6" w14:textId="2E882F6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2</w:t>
      </w:r>
      <w:r w:rsidR="00D15169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3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. СП 30-102-99 Планировка и застройка территорий малоэтажного жилищного строительства. Утвержден постановлением Государственного комитета Российской Федерации по строительству и ж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и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лищно-коммунальному хозяйству от 30 декабря 1999 г. № 94. </w:t>
      </w:r>
    </w:p>
    <w:p w14:paraId="040937EE" w14:textId="4957DE3B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2</w:t>
      </w:r>
      <w:r w:rsidR="00D15169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4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. СП 31-102-99 Требования доступности общественных зданий и сооружений для инвалидов и других маломобильных посетителей. Утвержден постановлением Государственного комитета Росси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й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ской Федерации по строительству и жилищно-коммунальному хозяйству от 29 ноября 1999 г. № 73. </w:t>
      </w:r>
    </w:p>
    <w:p w14:paraId="70B3459A" w14:textId="3F925C14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2</w:t>
      </w:r>
      <w:r w:rsidR="00D15169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5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. СП 35-101-2001 Проектирование зданий и сооружений с учетом доступности для малом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бильных групп населения. Общие положения. Утвержден приказом Государственного унитарного пре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д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приятия "Институт общественных зданий" от 20 июня 2001 г. № 5а. </w:t>
      </w:r>
    </w:p>
    <w:p w14:paraId="2882223A" w14:textId="656913C8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bookmarkStart w:id="100" w:name="page615"/>
      <w:bookmarkEnd w:id="100"/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2</w:t>
      </w:r>
      <w:r w:rsidR="00D15169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6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. СП 42.13330.2011 Градостроительство. Планировка и застройка городских и сельских пос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е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лений. Актуализированная редакция СНиП 2.07.01-89*</w:t>
      </w:r>
    </w:p>
    <w:p w14:paraId="2367D986" w14:textId="7777777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 </w:t>
      </w:r>
    </w:p>
    <w:p w14:paraId="6210A3F9" w14:textId="7777777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b/>
          <w:bCs/>
          <w:color w:val="000000"/>
          <w:kern w:val="0"/>
          <w:sz w:val="22"/>
          <w:szCs w:val="22"/>
          <w:lang w:eastAsia="ru-RU" w:bidi="ar-SA"/>
        </w:rPr>
        <w:t>Санитарные правила и нормы (СанПиН)</w:t>
      </w:r>
    </w:p>
    <w:p w14:paraId="336F6D6F" w14:textId="77777777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</w:p>
    <w:p w14:paraId="54C61D54" w14:textId="36A5B4B0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2</w:t>
      </w:r>
      <w:r w:rsidR="00D15169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7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. СанПиН 1567-76 Санитарные правила устройства и содержания мест занятий по физической культуре и спорту. Утверждены Заместителем главного государственным санитарного врача Союза С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о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ветских Социалистических Республик 30 декабря 1976 г. </w:t>
      </w:r>
    </w:p>
    <w:p w14:paraId="4F600FD5" w14:textId="50C85C0A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2</w:t>
      </w:r>
      <w:r w:rsidR="00D15169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8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. СанПиН 2.1.1279-03 Гигиенические требования к размещению, устройству и содержанию кладбищ, зданий и сооружений похоронного назначения. Утверждены Главным государственным сан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и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тарным врачом Российской Федерации 6 апреля 2003 г. </w:t>
      </w:r>
    </w:p>
    <w:p w14:paraId="334C42EF" w14:textId="0ADEF4DA" w:rsidR="009D74B0" w:rsidRPr="009D74B0" w:rsidRDefault="00D15169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29</w:t>
      </w:r>
      <w:r w:rsidR="009D74B0"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. СанПиН 2.1.2.2645-10 Санитарно-эпидемиологические требования к условиям проживания в жилых зданиях и помещениях. Утверждены Постановлением Главного государственного санитарного врача Российской Федерации от 10 июня 2010 г. № 64. </w:t>
      </w:r>
    </w:p>
    <w:p w14:paraId="0FB09B86" w14:textId="669EE874" w:rsidR="009D74B0" w:rsidRPr="009D74B0" w:rsidRDefault="009D74B0" w:rsidP="009D74B0">
      <w:pPr>
        <w:widowControl/>
        <w:suppressAutoHyphens w:val="0"/>
        <w:ind w:firstLine="714"/>
        <w:jc w:val="both"/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</w:pPr>
      <w:r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3</w:t>
      </w:r>
      <w:r w:rsidR="00D15169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0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. СанПиН 2.1.4.1110-02 Зоны санитарной охраны источников водоснабжения и водопроводов питьевого назначения. Утверждены Главным государственным санитарным врачом Российской Федер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>а</w:t>
      </w:r>
      <w:r w:rsidRPr="009D74B0">
        <w:rPr>
          <w:rFonts w:eastAsia="Calibri" w:cs="Times New Roman"/>
          <w:color w:val="000000"/>
          <w:kern w:val="0"/>
          <w:sz w:val="22"/>
          <w:szCs w:val="22"/>
          <w:lang w:eastAsia="ru-RU" w:bidi="ar-SA"/>
        </w:rPr>
        <w:t xml:space="preserve">ции 26 февраля 2002 г. </w:t>
      </w:r>
    </w:p>
    <w:p w14:paraId="335220B3" w14:textId="77777777" w:rsidR="00B46CB1" w:rsidRPr="00B120E1" w:rsidRDefault="00B46CB1" w:rsidP="009D74B0">
      <w:pPr>
        <w:pStyle w:val="a1"/>
        <w:spacing w:after="0"/>
        <w:ind w:firstLine="714"/>
        <w:jc w:val="both"/>
        <w:rPr>
          <w:sz w:val="22"/>
          <w:szCs w:val="22"/>
        </w:rPr>
      </w:pPr>
    </w:p>
    <w:sectPr w:rsidR="00B46CB1" w:rsidRPr="00B120E1" w:rsidSect="00C54E92">
      <w:footerReference w:type="default" r:id="rId25"/>
      <w:pgSz w:w="11906" w:h="16838"/>
      <w:pgMar w:top="1134" w:right="849" w:bottom="1693" w:left="1134" w:header="720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393C92" w14:textId="77777777" w:rsidR="003A56FD" w:rsidRDefault="003A56FD">
      <w:r>
        <w:separator/>
      </w:r>
    </w:p>
  </w:endnote>
  <w:endnote w:type="continuationSeparator" w:id="0">
    <w:p w14:paraId="7DDC0585" w14:textId="77777777" w:rsidR="003A56FD" w:rsidRDefault="003A5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Courier New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2B57" w14:textId="77777777" w:rsidR="003A56FD" w:rsidRPr="003B2627" w:rsidRDefault="003A56FD">
    <w:pPr>
      <w:pStyle w:val="ad"/>
      <w:jc w:val="right"/>
      <w:rPr>
        <w:lang w:val="ru-RU"/>
      </w:rPr>
    </w:pPr>
    <w:r>
      <w:fldChar w:fldCharType="begin"/>
    </w:r>
    <w:r>
      <w:instrText xml:space="preserve"> PAGE </w:instrText>
    </w:r>
    <w:r>
      <w:fldChar w:fldCharType="separate"/>
    </w:r>
    <w:r w:rsidR="0023029B">
      <w:rPr>
        <w:noProof/>
      </w:rPr>
      <w:t>2</w:t>
    </w:r>
    <w:r>
      <w:rPr>
        <w:noProof/>
      </w:rPr>
      <w:fldChar w:fldCharType="end"/>
    </w:r>
  </w:p>
  <w:p w14:paraId="679F843E" w14:textId="77777777" w:rsidR="003A56FD" w:rsidRDefault="003A56F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5CDC6C" w14:textId="77777777" w:rsidR="003A56FD" w:rsidRDefault="003A56FD">
      <w:r>
        <w:separator/>
      </w:r>
    </w:p>
  </w:footnote>
  <w:footnote w:type="continuationSeparator" w:id="0">
    <w:p w14:paraId="0E40EBD6" w14:textId="77777777" w:rsidR="003A56FD" w:rsidRDefault="003A56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6"/>
    <w:lvl w:ilvl="0">
      <w:start w:val="8"/>
      <w:numFmt w:val="decimal"/>
      <w:lvlText w:val="2.1.%1."/>
      <w:lvlJc w:val="left"/>
      <w:pPr>
        <w:tabs>
          <w:tab w:val="num" w:pos="720"/>
        </w:tabs>
        <w:ind w:left="720" w:hanging="360"/>
      </w:pPr>
    </w:lvl>
  </w:abstractNum>
  <w:abstractNum w:abstractNumId="6">
    <w:nsid w:val="00000007"/>
    <w:multiLevelType w:val="multilevel"/>
    <w:tmpl w:val="00000007"/>
    <w:name w:val="WW8Num8"/>
    <w:lvl w:ilvl="0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1">
      <w:start w:val="2"/>
      <w:numFmt w:val="decimal"/>
      <w:lvlText w:val="2.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9">
    <w:nsid w:val="0000000A"/>
    <w:multiLevelType w:val="multilevel"/>
    <w:tmpl w:val="0000000A"/>
    <w:name w:val="WW8Num11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2.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2.2.%1."/>
      <w:lvlJc w:val="left"/>
      <w:pPr>
        <w:tabs>
          <w:tab w:val="num" w:pos="720"/>
        </w:tabs>
        <w:ind w:left="720" w:hanging="360"/>
      </w:pPr>
    </w:lvl>
  </w:abstractNum>
  <w:abstractNum w:abstractNumId="11">
    <w:nsid w:val="0000000C"/>
    <w:multiLevelType w:val="singleLevel"/>
    <w:tmpl w:val="0000000C"/>
    <w:name w:val="WW8Num1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2.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singleLevel"/>
    <w:tmpl w:val="0000000E"/>
    <w:name w:val="WW8Num15"/>
    <w:lvl w:ilvl="0">
      <w:start w:val="1"/>
      <w:numFmt w:val="decimal"/>
      <w:lvlText w:val="2.4.%1."/>
      <w:lvlJc w:val="left"/>
      <w:pPr>
        <w:tabs>
          <w:tab w:val="num" w:pos="720"/>
        </w:tabs>
        <w:ind w:left="720" w:hanging="360"/>
      </w:pPr>
    </w:lvl>
  </w:abstractNum>
  <w:abstractNum w:abstractNumId="14">
    <w:nsid w:val="0000000F"/>
    <w:multiLevelType w:val="multilevel"/>
    <w:tmpl w:val="0000000F"/>
    <w:name w:val="WW8Num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2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7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2.5.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DB34E068"/>
    <w:name w:val="WW8Num18"/>
    <w:lvl w:ilvl="0">
      <w:start w:val="18"/>
      <w:numFmt w:val="decimal"/>
      <w:lvlText w:val="12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2.5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>
    <w:nsid w:val="00000012"/>
    <w:multiLevelType w:val="singleLevel"/>
    <w:tmpl w:val="246E0C54"/>
    <w:name w:val="WW8Num19"/>
    <w:lvl w:ilvl="0">
      <w:start w:val="11"/>
      <w:numFmt w:val="decimal"/>
      <w:lvlText w:val="2.5.%1."/>
      <w:lvlJc w:val="left"/>
      <w:pPr>
        <w:tabs>
          <w:tab w:val="num" w:pos="1070"/>
        </w:tabs>
        <w:ind w:left="1070" w:hanging="360"/>
      </w:pPr>
      <w:rPr>
        <w:rFonts w:hint="default"/>
      </w:rPr>
    </w:lvl>
  </w:abstractNum>
  <w:abstractNum w:abstractNumId="18">
    <w:nsid w:val="00000013"/>
    <w:multiLevelType w:val="multilevel"/>
    <w:tmpl w:val="C3FC3F36"/>
    <w:name w:val="WW8Num20"/>
    <w:lvl w:ilvl="0">
      <w:start w:val="1"/>
      <w:numFmt w:val="bullet"/>
      <w:lvlText w:val="к"/>
      <w:lvlJc w:val="left"/>
      <w:pPr>
        <w:tabs>
          <w:tab w:val="num" w:pos="720"/>
        </w:tabs>
        <w:ind w:left="720" w:hanging="360"/>
      </w:pPr>
      <w:rPr>
        <w:rFonts w:ascii="OpenSymbol" w:hAnsi="OpenSymbol" w:hint="default"/>
      </w:rPr>
    </w:lvl>
    <w:lvl w:ilvl="1">
      <w:start w:val="18"/>
      <w:numFmt w:val="decimal"/>
      <w:lvlText w:val="2.5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9">
    <w:nsid w:val="00000014"/>
    <w:multiLevelType w:val="multilevel"/>
    <w:tmpl w:val="A3241104"/>
    <w:name w:val="WW8Num21"/>
    <w:lvl w:ilvl="0">
      <w:start w:val="1"/>
      <w:numFmt w:val="bullet"/>
      <w:lvlText w:val="к"/>
      <w:lvlJc w:val="left"/>
      <w:pPr>
        <w:tabs>
          <w:tab w:val="num" w:pos="720"/>
        </w:tabs>
        <w:ind w:left="720" w:hanging="360"/>
      </w:pPr>
      <w:rPr>
        <w:rFonts w:ascii="OpenSymbol" w:hAnsi="OpenSymbol" w:hint="default"/>
      </w:rPr>
    </w:lvl>
    <w:lvl w:ilvl="1">
      <w:start w:val="19"/>
      <w:numFmt w:val="decimal"/>
      <w:lvlText w:val="2.5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0">
    <w:nsid w:val="00000015"/>
    <w:multiLevelType w:val="multilevel"/>
    <w:tmpl w:val="00000015"/>
    <w:name w:val="WW8Num2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2.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singleLevel"/>
    <w:tmpl w:val="00000016"/>
    <w:name w:val="WW8Num23"/>
    <w:lvl w:ilvl="0">
      <w:start w:val="1"/>
      <w:numFmt w:val="decimal"/>
      <w:lvlText w:val="2.6.%1."/>
      <w:lvlJc w:val="left"/>
      <w:pPr>
        <w:tabs>
          <w:tab w:val="num" w:pos="720"/>
        </w:tabs>
        <w:ind w:left="720" w:hanging="360"/>
      </w:pPr>
    </w:lvl>
  </w:abstractNum>
  <w:abstractNum w:abstractNumId="22">
    <w:nsid w:val="00000017"/>
    <w:multiLevelType w:val="singleLevel"/>
    <w:tmpl w:val="00000017"/>
    <w:name w:val="WW8Num24"/>
    <w:lvl w:ilvl="0">
      <w:start w:val="2"/>
      <w:numFmt w:val="decimal"/>
      <w:lvlText w:val="2.6.%1."/>
      <w:lvlJc w:val="left"/>
      <w:pPr>
        <w:tabs>
          <w:tab w:val="num" w:pos="720"/>
        </w:tabs>
        <w:ind w:left="720" w:hanging="360"/>
      </w:pPr>
    </w:lvl>
  </w:abstractNum>
  <w:abstractNum w:abstractNumId="23">
    <w:nsid w:val="00000018"/>
    <w:multiLevelType w:val="singleLevel"/>
    <w:tmpl w:val="00000018"/>
    <w:name w:val="WW8Num25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24">
    <w:nsid w:val="00000019"/>
    <w:multiLevelType w:val="singleLevel"/>
    <w:tmpl w:val="00000019"/>
    <w:name w:val="WW8Num26"/>
    <w:lvl w:ilvl="0">
      <w:start w:val="7"/>
      <w:numFmt w:val="decimal"/>
      <w:lvlText w:val="2.6.%1."/>
      <w:lvlJc w:val="left"/>
      <w:pPr>
        <w:tabs>
          <w:tab w:val="num" w:pos="720"/>
        </w:tabs>
        <w:ind w:left="720" w:hanging="360"/>
      </w:pPr>
    </w:lvl>
  </w:abstractNum>
  <w:abstractNum w:abstractNumId="25">
    <w:nsid w:val="0000001A"/>
    <w:multiLevelType w:val="singleLevel"/>
    <w:tmpl w:val="0000001A"/>
    <w:name w:val="WW8Num27"/>
    <w:lvl w:ilvl="0">
      <w:start w:val="14"/>
      <w:numFmt w:val="decimal"/>
      <w:lvlText w:val="2.6.%1."/>
      <w:lvlJc w:val="left"/>
      <w:pPr>
        <w:tabs>
          <w:tab w:val="num" w:pos="720"/>
        </w:tabs>
        <w:ind w:left="720" w:hanging="360"/>
      </w:pPr>
    </w:lvl>
  </w:abstractNum>
  <w:abstractNum w:abstractNumId="26">
    <w:nsid w:val="0000001B"/>
    <w:multiLevelType w:val="multilevel"/>
    <w:tmpl w:val="0000001B"/>
    <w:name w:val="WW8Num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6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C"/>
    <w:multiLevelType w:val="singleLevel"/>
    <w:tmpl w:val="0000001C"/>
    <w:name w:val="WW8Num29"/>
    <w:lvl w:ilvl="0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</w:lvl>
  </w:abstractNum>
  <w:abstractNum w:abstractNumId="28">
    <w:nsid w:val="0000001D"/>
    <w:multiLevelType w:val="singleLevel"/>
    <w:tmpl w:val="0000001D"/>
    <w:name w:val="WW8Num3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29">
    <w:nsid w:val="0000001E"/>
    <w:multiLevelType w:val="multilevel"/>
    <w:tmpl w:val="0000001E"/>
    <w:name w:val="WW8Num31"/>
    <w:lvl w:ilvl="0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1">
      <w:start w:val="2"/>
      <w:numFmt w:val="decimal"/>
      <w:lvlText w:val="3.2.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singleLevel"/>
    <w:tmpl w:val="0000001F"/>
    <w:name w:val="WW8Num3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31">
    <w:nsid w:val="00000020"/>
    <w:multiLevelType w:val="multilevel"/>
    <w:tmpl w:val="72DA88E6"/>
    <w:name w:val="WW8Num3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2">
    <w:nsid w:val="00000021"/>
    <w:multiLevelType w:val="singleLevel"/>
    <w:tmpl w:val="00000021"/>
    <w:name w:val="WW8Num34"/>
    <w:lvl w:ilvl="0">
      <w:start w:val="1"/>
      <w:numFmt w:val="decimal"/>
      <w:lvlText w:val="3.3.%1."/>
      <w:lvlJc w:val="left"/>
      <w:pPr>
        <w:tabs>
          <w:tab w:val="num" w:pos="720"/>
        </w:tabs>
        <w:ind w:left="720" w:hanging="360"/>
      </w:pPr>
    </w:lvl>
  </w:abstractNum>
  <w:abstractNum w:abstractNumId="33">
    <w:nsid w:val="00000022"/>
    <w:multiLevelType w:val="multilevel"/>
    <w:tmpl w:val="00000022"/>
    <w:name w:val="WW8Num35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singleLevel"/>
    <w:tmpl w:val="00000023"/>
    <w:name w:val="WW8Num36"/>
    <w:lvl w:ilvl="0">
      <w:start w:val="1"/>
      <w:numFmt w:val="decimal"/>
      <w:lvlText w:val="4.2.%1."/>
      <w:lvlJc w:val="left"/>
      <w:pPr>
        <w:tabs>
          <w:tab w:val="num" w:pos="720"/>
        </w:tabs>
        <w:ind w:left="720" w:hanging="360"/>
      </w:pPr>
    </w:lvl>
  </w:abstractNum>
  <w:abstractNum w:abstractNumId="35">
    <w:nsid w:val="00000024"/>
    <w:multiLevelType w:val="multilevel"/>
    <w:tmpl w:val="00000024"/>
    <w:name w:val="WW8Num37"/>
    <w:lvl w:ilvl="0">
      <w:start w:val="1"/>
      <w:numFmt w:val="bullet"/>
      <w:lvlText w:val="м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1">
      <w:start w:val="3"/>
      <w:numFmt w:val="decimal"/>
      <w:lvlText w:val="4.2.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38"/>
    <w:lvl w:ilvl="0">
      <w:start w:val="1"/>
      <w:numFmt w:val="upperLetter"/>
      <w:lvlText w:val="%1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singleLevel"/>
    <w:tmpl w:val="00000026"/>
    <w:name w:val="WW8Num3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38">
    <w:nsid w:val="00000027"/>
    <w:multiLevelType w:val="singleLevel"/>
    <w:tmpl w:val="00000027"/>
    <w:name w:val="WW8Num4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39">
    <w:nsid w:val="00000028"/>
    <w:multiLevelType w:val="singleLevel"/>
    <w:tmpl w:val="00000028"/>
    <w:name w:val="WW8Num4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40">
    <w:nsid w:val="00000029"/>
    <w:multiLevelType w:val="singleLevel"/>
    <w:tmpl w:val="00000029"/>
    <w:name w:val="WW8Num42"/>
    <w:lvl w:ilvl="0">
      <w:start w:val="8"/>
      <w:numFmt w:val="decimal"/>
      <w:lvlText w:val="4.2.%1."/>
      <w:lvlJc w:val="left"/>
      <w:pPr>
        <w:tabs>
          <w:tab w:val="num" w:pos="720"/>
        </w:tabs>
        <w:ind w:left="720" w:hanging="360"/>
      </w:pPr>
    </w:lvl>
  </w:abstractNum>
  <w:abstractNum w:abstractNumId="41">
    <w:nsid w:val="0000002A"/>
    <w:multiLevelType w:val="singleLevel"/>
    <w:tmpl w:val="0000002A"/>
    <w:name w:val="WW8Num43"/>
    <w:lvl w:ilvl="0">
      <w:start w:val="12"/>
      <w:numFmt w:val="decimal"/>
      <w:lvlText w:val="4.2.%1."/>
      <w:lvlJc w:val="left"/>
      <w:pPr>
        <w:tabs>
          <w:tab w:val="num" w:pos="720"/>
        </w:tabs>
        <w:ind w:left="720" w:hanging="360"/>
      </w:pPr>
    </w:lvl>
  </w:abstractNum>
  <w:abstractNum w:abstractNumId="42">
    <w:nsid w:val="0000002B"/>
    <w:multiLevelType w:val="multilevel"/>
    <w:tmpl w:val="0000002B"/>
    <w:name w:val="WW8Num44"/>
    <w:lvl w:ilvl="0">
      <w:start w:val="13"/>
      <w:numFmt w:val="decimal"/>
      <w:lvlText w:val="4.2.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4.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singleLevel"/>
    <w:tmpl w:val="0000002C"/>
    <w:name w:val="WW8Num45"/>
    <w:lvl w:ilvl="0">
      <w:start w:val="1"/>
      <w:numFmt w:val="decimal"/>
      <w:lvlText w:val="4.3.%1."/>
      <w:lvlJc w:val="left"/>
      <w:pPr>
        <w:tabs>
          <w:tab w:val="num" w:pos="720"/>
        </w:tabs>
        <w:ind w:left="720" w:hanging="360"/>
      </w:pPr>
    </w:lvl>
  </w:abstractNum>
  <w:abstractNum w:abstractNumId="44">
    <w:nsid w:val="0000002D"/>
    <w:multiLevelType w:val="singleLevel"/>
    <w:tmpl w:val="0000002D"/>
    <w:name w:val="WW8Num4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45">
    <w:nsid w:val="0000002E"/>
    <w:multiLevelType w:val="singleLevel"/>
    <w:tmpl w:val="0000002E"/>
    <w:name w:val="WW8Num4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46">
    <w:nsid w:val="0000002F"/>
    <w:multiLevelType w:val="singleLevel"/>
    <w:tmpl w:val="0000002F"/>
    <w:name w:val="WW8Num4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47">
    <w:nsid w:val="00000030"/>
    <w:multiLevelType w:val="multilevel"/>
    <w:tmpl w:val="00000030"/>
    <w:name w:val="WW8Num49"/>
    <w:lvl w:ilvl="0">
      <w:start w:val="1"/>
      <w:numFmt w:val="bullet"/>
      <w:lvlText w:val="к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1">
      <w:start w:val="4"/>
      <w:numFmt w:val="decimal"/>
      <w:lvlText w:val="4.3.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singleLevel"/>
    <w:tmpl w:val="00000031"/>
    <w:name w:val="WW8Num50"/>
    <w:lvl w:ilvl="0">
      <w:start w:val="6"/>
      <w:numFmt w:val="decimal"/>
      <w:lvlText w:val="4.3.%1."/>
      <w:lvlJc w:val="left"/>
      <w:pPr>
        <w:tabs>
          <w:tab w:val="num" w:pos="720"/>
        </w:tabs>
        <w:ind w:left="720" w:hanging="360"/>
      </w:pPr>
    </w:lvl>
  </w:abstractNum>
  <w:abstractNum w:abstractNumId="49">
    <w:nsid w:val="00000032"/>
    <w:multiLevelType w:val="singleLevel"/>
    <w:tmpl w:val="00000032"/>
    <w:name w:val="WW8Num5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50">
    <w:nsid w:val="00000033"/>
    <w:multiLevelType w:val="multilevel"/>
    <w:tmpl w:val="00000033"/>
    <w:name w:val="WW8Num52"/>
    <w:lvl w:ilvl="0">
      <w:start w:val="9"/>
      <w:numFmt w:val="decimal"/>
      <w:lvlText w:val="4.3.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4.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53"/>
    <w:lvl w:ilvl="0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1">
      <w:start w:val="1"/>
      <w:numFmt w:val="decimal"/>
      <w:lvlText w:val="4.4.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54"/>
    <w:lvl w:ilvl="0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1">
      <w:start w:val="5"/>
      <w:numFmt w:val="decimal"/>
      <w:lvlText w:val="4.4.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5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4">
    <w:nsid w:val="00000037"/>
    <w:multiLevelType w:val="multilevel"/>
    <w:tmpl w:val="00000037"/>
    <w:name w:val="WW8Num5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5">
    <w:nsid w:val="00000038"/>
    <w:multiLevelType w:val="multilevel"/>
    <w:tmpl w:val="00000038"/>
    <w:name w:val="WW8Num57"/>
    <w:lvl w:ilvl="0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56">
    <w:nsid w:val="00001D43"/>
    <w:multiLevelType w:val="hybridMultilevel"/>
    <w:tmpl w:val="00003590"/>
    <w:lvl w:ilvl="0" w:tplc="0000140B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7">
    <w:nsid w:val="0000227A"/>
    <w:multiLevelType w:val="hybridMultilevel"/>
    <w:tmpl w:val="00001AA0"/>
    <w:lvl w:ilvl="0" w:tplc="00001D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8">
    <w:nsid w:val="0E1D2D67"/>
    <w:multiLevelType w:val="hybridMultilevel"/>
    <w:tmpl w:val="F5427E66"/>
    <w:lvl w:ilvl="0" w:tplc="00000002">
      <w:start w:val="1"/>
      <w:numFmt w:val="bullet"/>
      <w:lvlText w:val="-"/>
      <w:lvlJc w:val="left"/>
      <w:pPr>
        <w:ind w:left="1422" w:hanging="360"/>
      </w:pPr>
      <w:rPr>
        <w:rFonts w:ascii="OpenSymbol" w:hAnsi="OpenSymbol"/>
      </w:rPr>
    </w:lvl>
    <w:lvl w:ilvl="1" w:tplc="041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59">
    <w:nsid w:val="25F14272"/>
    <w:multiLevelType w:val="multilevel"/>
    <w:tmpl w:val="BFB0762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0">
    <w:nsid w:val="3E836F07"/>
    <w:multiLevelType w:val="singleLevel"/>
    <w:tmpl w:val="0000000B"/>
    <w:lvl w:ilvl="0">
      <w:start w:val="1"/>
      <w:numFmt w:val="decimal"/>
      <w:lvlText w:val="2.2.%1."/>
      <w:lvlJc w:val="left"/>
      <w:pPr>
        <w:tabs>
          <w:tab w:val="num" w:pos="720"/>
        </w:tabs>
        <w:ind w:left="720" w:hanging="360"/>
      </w:pPr>
    </w:lvl>
  </w:abstractNum>
  <w:abstractNum w:abstractNumId="61">
    <w:nsid w:val="5B312223"/>
    <w:multiLevelType w:val="multilevel"/>
    <w:tmpl w:val="30EC46D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62">
    <w:nsid w:val="60E31CC7"/>
    <w:multiLevelType w:val="multilevel"/>
    <w:tmpl w:val="7F06761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63">
    <w:nsid w:val="618C0478"/>
    <w:multiLevelType w:val="multilevel"/>
    <w:tmpl w:val="32EE306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00" w:hanging="66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4">
    <w:nsid w:val="6814195E"/>
    <w:multiLevelType w:val="hybridMultilevel"/>
    <w:tmpl w:val="CD00EEF8"/>
    <w:lvl w:ilvl="0" w:tplc="30046280">
      <w:start w:val="1"/>
      <w:numFmt w:val="decimal"/>
      <w:lvlText w:val="%1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4FD4F3D0">
      <w:start w:val="1"/>
      <w:numFmt w:val="upperRoman"/>
      <w:lvlText w:val="%2."/>
      <w:lvlJc w:val="left"/>
      <w:pPr>
        <w:ind w:hanging="197"/>
        <w:jc w:val="right"/>
      </w:pPr>
      <w:rPr>
        <w:rFonts w:ascii="Times New Roman" w:eastAsia="Times New Roman" w:hAnsi="Times New Roman" w:hint="default"/>
        <w:spacing w:val="-4"/>
        <w:sz w:val="24"/>
        <w:szCs w:val="24"/>
      </w:rPr>
    </w:lvl>
    <w:lvl w:ilvl="2" w:tplc="F51E2C0C">
      <w:start w:val="1"/>
      <w:numFmt w:val="bullet"/>
      <w:lvlText w:val="•"/>
      <w:lvlJc w:val="left"/>
      <w:rPr>
        <w:rFonts w:hint="default"/>
      </w:rPr>
    </w:lvl>
    <w:lvl w:ilvl="3" w:tplc="110A01E0">
      <w:start w:val="1"/>
      <w:numFmt w:val="bullet"/>
      <w:lvlText w:val="•"/>
      <w:lvlJc w:val="left"/>
      <w:rPr>
        <w:rFonts w:hint="default"/>
      </w:rPr>
    </w:lvl>
    <w:lvl w:ilvl="4" w:tplc="70D6541C">
      <w:start w:val="1"/>
      <w:numFmt w:val="bullet"/>
      <w:lvlText w:val="•"/>
      <w:lvlJc w:val="left"/>
      <w:rPr>
        <w:rFonts w:hint="default"/>
      </w:rPr>
    </w:lvl>
    <w:lvl w:ilvl="5" w:tplc="3202F668">
      <w:start w:val="1"/>
      <w:numFmt w:val="bullet"/>
      <w:lvlText w:val="•"/>
      <w:lvlJc w:val="left"/>
      <w:rPr>
        <w:rFonts w:hint="default"/>
      </w:rPr>
    </w:lvl>
    <w:lvl w:ilvl="6" w:tplc="A4806658">
      <w:start w:val="1"/>
      <w:numFmt w:val="bullet"/>
      <w:lvlText w:val="•"/>
      <w:lvlJc w:val="left"/>
      <w:rPr>
        <w:rFonts w:hint="default"/>
      </w:rPr>
    </w:lvl>
    <w:lvl w:ilvl="7" w:tplc="D5B298F4">
      <w:start w:val="1"/>
      <w:numFmt w:val="bullet"/>
      <w:lvlText w:val="•"/>
      <w:lvlJc w:val="left"/>
      <w:rPr>
        <w:rFonts w:hint="default"/>
      </w:rPr>
    </w:lvl>
    <w:lvl w:ilvl="8" w:tplc="4E104472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12"/>
  </w:num>
  <w:num w:numId="12">
    <w:abstractNumId w:val="13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3"/>
  </w:num>
  <w:num w:numId="19">
    <w:abstractNumId w:val="27"/>
  </w:num>
  <w:num w:numId="20">
    <w:abstractNumId w:val="28"/>
  </w:num>
  <w:num w:numId="21">
    <w:abstractNumId w:val="30"/>
  </w:num>
  <w:num w:numId="22">
    <w:abstractNumId w:val="31"/>
  </w:num>
  <w:num w:numId="23">
    <w:abstractNumId w:val="32"/>
  </w:num>
  <w:num w:numId="24">
    <w:abstractNumId w:val="33"/>
  </w:num>
  <w:num w:numId="25">
    <w:abstractNumId w:val="34"/>
  </w:num>
  <w:num w:numId="26">
    <w:abstractNumId w:val="35"/>
  </w:num>
  <w:num w:numId="27">
    <w:abstractNumId w:val="36"/>
  </w:num>
  <w:num w:numId="28">
    <w:abstractNumId w:val="37"/>
  </w:num>
  <w:num w:numId="29">
    <w:abstractNumId w:val="38"/>
  </w:num>
  <w:num w:numId="30">
    <w:abstractNumId w:val="39"/>
  </w:num>
  <w:num w:numId="31">
    <w:abstractNumId w:val="40"/>
  </w:num>
  <w:num w:numId="32">
    <w:abstractNumId w:val="42"/>
  </w:num>
  <w:num w:numId="33">
    <w:abstractNumId w:val="43"/>
  </w:num>
  <w:num w:numId="34">
    <w:abstractNumId w:val="44"/>
  </w:num>
  <w:num w:numId="35">
    <w:abstractNumId w:val="45"/>
  </w:num>
  <w:num w:numId="36">
    <w:abstractNumId w:val="46"/>
  </w:num>
  <w:num w:numId="37">
    <w:abstractNumId w:val="47"/>
  </w:num>
  <w:num w:numId="38">
    <w:abstractNumId w:val="48"/>
  </w:num>
  <w:num w:numId="39">
    <w:abstractNumId w:val="50"/>
  </w:num>
  <w:num w:numId="40">
    <w:abstractNumId w:val="54"/>
  </w:num>
  <w:num w:numId="41">
    <w:abstractNumId w:val="61"/>
  </w:num>
  <w:num w:numId="42">
    <w:abstractNumId w:val="57"/>
  </w:num>
  <w:num w:numId="43">
    <w:abstractNumId w:val="56"/>
  </w:num>
  <w:num w:numId="44">
    <w:abstractNumId w:val="64"/>
  </w:num>
  <w:num w:numId="45">
    <w:abstractNumId w:val="58"/>
  </w:num>
  <w:num w:numId="46">
    <w:abstractNumId w:val="60"/>
  </w:num>
  <w:num w:numId="47">
    <w:abstractNumId w:val="63"/>
  </w:num>
  <w:num w:numId="48">
    <w:abstractNumId w:val="62"/>
  </w:num>
  <w:num w:numId="49">
    <w:abstractNumId w:val="59"/>
  </w:num>
  <w:num w:numId="50">
    <w:abstractNumId w:val="0"/>
  </w:num>
  <w:num w:numId="51">
    <w:abstractNumId w:val="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9CC"/>
    <w:rsid w:val="0000092F"/>
    <w:rsid w:val="0000483D"/>
    <w:rsid w:val="0001036F"/>
    <w:rsid w:val="000109D1"/>
    <w:rsid w:val="0001234C"/>
    <w:rsid w:val="0001265A"/>
    <w:rsid w:val="000135AD"/>
    <w:rsid w:val="00014399"/>
    <w:rsid w:val="00014F9B"/>
    <w:rsid w:val="00021607"/>
    <w:rsid w:val="00026799"/>
    <w:rsid w:val="00026A36"/>
    <w:rsid w:val="00037785"/>
    <w:rsid w:val="000408CC"/>
    <w:rsid w:val="0004617C"/>
    <w:rsid w:val="00055E01"/>
    <w:rsid w:val="00062863"/>
    <w:rsid w:val="00062D47"/>
    <w:rsid w:val="00065134"/>
    <w:rsid w:val="0007030B"/>
    <w:rsid w:val="00081BFA"/>
    <w:rsid w:val="0008318C"/>
    <w:rsid w:val="00091379"/>
    <w:rsid w:val="000A3011"/>
    <w:rsid w:val="000A31B2"/>
    <w:rsid w:val="000A386D"/>
    <w:rsid w:val="000A74CA"/>
    <w:rsid w:val="000B14A3"/>
    <w:rsid w:val="000B2D16"/>
    <w:rsid w:val="000B351C"/>
    <w:rsid w:val="000B42A7"/>
    <w:rsid w:val="000B5E95"/>
    <w:rsid w:val="000C3C4C"/>
    <w:rsid w:val="000C4045"/>
    <w:rsid w:val="000C4897"/>
    <w:rsid w:val="000D1058"/>
    <w:rsid w:val="000D38E4"/>
    <w:rsid w:val="000E179D"/>
    <w:rsid w:val="000E3307"/>
    <w:rsid w:val="000E53DC"/>
    <w:rsid w:val="000F3D9D"/>
    <w:rsid w:val="00101787"/>
    <w:rsid w:val="0010269A"/>
    <w:rsid w:val="00103309"/>
    <w:rsid w:val="00107A5B"/>
    <w:rsid w:val="00107D95"/>
    <w:rsid w:val="001108EF"/>
    <w:rsid w:val="001114D3"/>
    <w:rsid w:val="00112685"/>
    <w:rsid w:val="001132F7"/>
    <w:rsid w:val="0011344F"/>
    <w:rsid w:val="0011384B"/>
    <w:rsid w:val="00123D1E"/>
    <w:rsid w:val="001523F2"/>
    <w:rsid w:val="0015292F"/>
    <w:rsid w:val="001600EA"/>
    <w:rsid w:val="0016030C"/>
    <w:rsid w:val="00166E1A"/>
    <w:rsid w:val="00172835"/>
    <w:rsid w:val="00180D5B"/>
    <w:rsid w:val="001826B9"/>
    <w:rsid w:val="00184B16"/>
    <w:rsid w:val="00186422"/>
    <w:rsid w:val="00192EF9"/>
    <w:rsid w:val="001A0C1C"/>
    <w:rsid w:val="001A40E9"/>
    <w:rsid w:val="001A5AEA"/>
    <w:rsid w:val="001A639C"/>
    <w:rsid w:val="001A7544"/>
    <w:rsid w:val="001B1900"/>
    <w:rsid w:val="001C1B18"/>
    <w:rsid w:val="001C30E8"/>
    <w:rsid w:val="001C3148"/>
    <w:rsid w:val="001C32F3"/>
    <w:rsid w:val="001C6E0E"/>
    <w:rsid w:val="001D3FDF"/>
    <w:rsid w:val="001E25AB"/>
    <w:rsid w:val="001E4D02"/>
    <w:rsid w:val="001E6476"/>
    <w:rsid w:val="001E6A5A"/>
    <w:rsid w:val="001E7602"/>
    <w:rsid w:val="001F4DBF"/>
    <w:rsid w:val="001F6065"/>
    <w:rsid w:val="00204BB3"/>
    <w:rsid w:val="00205718"/>
    <w:rsid w:val="0021273C"/>
    <w:rsid w:val="00220339"/>
    <w:rsid w:val="00221F68"/>
    <w:rsid w:val="00226346"/>
    <w:rsid w:val="00226FB3"/>
    <w:rsid w:val="00227025"/>
    <w:rsid w:val="0023029B"/>
    <w:rsid w:val="002335C5"/>
    <w:rsid w:val="002428B5"/>
    <w:rsid w:val="00242CB8"/>
    <w:rsid w:val="00243272"/>
    <w:rsid w:val="00243A97"/>
    <w:rsid w:val="00245FAB"/>
    <w:rsid w:val="002508CA"/>
    <w:rsid w:val="0025197F"/>
    <w:rsid w:val="00253A0E"/>
    <w:rsid w:val="00257A05"/>
    <w:rsid w:val="00263316"/>
    <w:rsid w:val="002705EF"/>
    <w:rsid w:val="002715E7"/>
    <w:rsid w:val="0027228D"/>
    <w:rsid w:val="00274AAB"/>
    <w:rsid w:val="00277696"/>
    <w:rsid w:val="00283D54"/>
    <w:rsid w:val="0028406E"/>
    <w:rsid w:val="002945B2"/>
    <w:rsid w:val="0029472F"/>
    <w:rsid w:val="00295D4D"/>
    <w:rsid w:val="00297FF7"/>
    <w:rsid w:val="002A752A"/>
    <w:rsid w:val="002B46BB"/>
    <w:rsid w:val="002C033E"/>
    <w:rsid w:val="002C083B"/>
    <w:rsid w:val="002C1BC4"/>
    <w:rsid w:val="002C1DCC"/>
    <w:rsid w:val="002C1FDC"/>
    <w:rsid w:val="002C2CEF"/>
    <w:rsid w:val="002C32A1"/>
    <w:rsid w:val="002C431E"/>
    <w:rsid w:val="002C59B8"/>
    <w:rsid w:val="002D2895"/>
    <w:rsid w:val="002D542A"/>
    <w:rsid w:val="002E10C1"/>
    <w:rsid w:val="002E77C6"/>
    <w:rsid w:val="00303199"/>
    <w:rsid w:val="00304100"/>
    <w:rsid w:val="00306A88"/>
    <w:rsid w:val="00311391"/>
    <w:rsid w:val="00311EED"/>
    <w:rsid w:val="00312064"/>
    <w:rsid w:val="00316566"/>
    <w:rsid w:val="00317FD0"/>
    <w:rsid w:val="00323E97"/>
    <w:rsid w:val="00325F68"/>
    <w:rsid w:val="00326634"/>
    <w:rsid w:val="00327651"/>
    <w:rsid w:val="003333C1"/>
    <w:rsid w:val="00337289"/>
    <w:rsid w:val="00337CFA"/>
    <w:rsid w:val="00343CAE"/>
    <w:rsid w:val="00346AF3"/>
    <w:rsid w:val="00352E43"/>
    <w:rsid w:val="00353D4B"/>
    <w:rsid w:val="003552F4"/>
    <w:rsid w:val="003743A4"/>
    <w:rsid w:val="00374621"/>
    <w:rsid w:val="00380D83"/>
    <w:rsid w:val="00380FFB"/>
    <w:rsid w:val="00382A02"/>
    <w:rsid w:val="00382B31"/>
    <w:rsid w:val="00384593"/>
    <w:rsid w:val="00390FB8"/>
    <w:rsid w:val="003940BF"/>
    <w:rsid w:val="003949D4"/>
    <w:rsid w:val="003A1BBB"/>
    <w:rsid w:val="003A2345"/>
    <w:rsid w:val="003A3453"/>
    <w:rsid w:val="003A56FD"/>
    <w:rsid w:val="003A6DB0"/>
    <w:rsid w:val="003A6FE3"/>
    <w:rsid w:val="003B19E9"/>
    <w:rsid w:val="003B2627"/>
    <w:rsid w:val="003B6B92"/>
    <w:rsid w:val="003C0E6C"/>
    <w:rsid w:val="003C2C2A"/>
    <w:rsid w:val="003C678F"/>
    <w:rsid w:val="003D2691"/>
    <w:rsid w:val="003D6A77"/>
    <w:rsid w:val="003E3AB0"/>
    <w:rsid w:val="003E4B96"/>
    <w:rsid w:val="003E6E1A"/>
    <w:rsid w:val="00401780"/>
    <w:rsid w:val="00403825"/>
    <w:rsid w:val="004046ED"/>
    <w:rsid w:val="004131E8"/>
    <w:rsid w:val="0041470E"/>
    <w:rsid w:val="00415EF8"/>
    <w:rsid w:val="00417CF4"/>
    <w:rsid w:val="00420F0B"/>
    <w:rsid w:val="00423171"/>
    <w:rsid w:val="004246DC"/>
    <w:rsid w:val="00426CCE"/>
    <w:rsid w:val="004333CE"/>
    <w:rsid w:val="004337A0"/>
    <w:rsid w:val="00433C4D"/>
    <w:rsid w:val="00436128"/>
    <w:rsid w:val="00437B1B"/>
    <w:rsid w:val="004454EA"/>
    <w:rsid w:val="00450890"/>
    <w:rsid w:val="00450929"/>
    <w:rsid w:val="00450BA1"/>
    <w:rsid w:val="00451C1C"/>
    <w:rsid w:val="00453C0D"/>
    <w:rsid w:val="00454C1F"/>
    <w:rsid w:val="004575DE"/>
    <w:rsid w:val="00457E32"/>
    <w:rsid w:val="00460866"/>
    <w:rsid w:val="004617F3"/>
    <w:rsid w:val="00463DC9"/>
    <w:rsid w:val="0046628F"/>
    <w:rsid w:val="00466942"/>
    <w:rsid w:val="00481F62"/>
    <w:rsid w:val="00484CAD"/>
    <w:rsid w:val="004851DE"/>
    <w:rsid w:val="00491057"/>
    <w:rsid w:val="00491160"/>
    <w:rsid w:val="0049582D"/>
    <w:rsid w:val="004A1248"/>
    <w:rsid w:val="004A36A8"/>
    <w:rsid w:val="004A4020"/>
    <w:rsid w:val="004A6ABE"/>
    <w:rsid w:val="004A6BEC"/>
    <w:rsid w:val="004A6FBB"/>
    <w:rsid w:val="004A7554"/>
    <w:rsid w:val="004A7BDE"/>
    <w:rsid w:val="004B3E89"/>
    <w:rsid w:val="004B7345"/>
    <w:rsid w:val="004C007B"/>
    <w:rsid w:val="004C572B"/>
    <w:rsid w:val="004C68C0"/>
    <w:rsid w:val="004D284D"/>
    <w:rsid w:val="004D6CB8"/>
    <w:rsid w:val="004D7CF2"/>
    <w:rsid w:val="004E531C"/>
    <w:rsid w:val="004F499F"/>
    <w:rsid w:val="004F540C"/>
    <w:rsid w:val="00503993"/>
    <w:rsid w:val="00503CC2"/>
    <w:rsid w:val="00504783"/>
    <w:rsid w:val="00505841"/>
    <w:rsid w:val="00513D50"/>
    <w:rsid w:val="00514006"/>
    <w:rsid w:val="005151EC"/>
    <w:rsid w:val="00516D52"/>
    <w:rsid w:val="00524226"/>
    <w:rsid w:val="00524E90"/>
    <w:rsid w:val="00524EB5"/>
    <w:rsid w:val="00527E21"/>
    <w:rsid w:val="00531A45"/>
    <w:rsid w:val="00532F3E"/>
    <w:rsid w:val="00536E4D"/>
    <w:rsid w:val="005412C3"/>
    <w:rsid w:val="005426FA"/>
    <w:rsid w:val="00555A3C"/>
    <w:rsid w:val="00560B85"/>
    <w:rsid w:val="00561453"/>
    <w:rsid w:val="005623CB"/>
    <w:rsid w:val="00562BD8"/>
    <w:rsid w:val="00563401"/>
    <w:rsid w:val="00564426"/>
    <w:rsid w:val="005653B5"/>
    <w:rsid w:val="00565ABE"/>
    <w:rsid w:val="00566AF8"/>
    <w:rsid w:val="00566EAC"/>
    <w:rsid w:val="00567DFC"/>
    <w:rsid w:val="00570434"/>
    <w:rsid w:val="00570EF0"/>
    <w:rsid w:val="00571A5B"/>
    <w:rsid w:val="005731AE"/>
    <w:rsid w:val="00574423"/>
    <w:rsid w:val="00577E57"/>
    <w:rsid w:val="0058135D"/>
    <w:rsid w:val="00582239"/>
    <w:rsid w:val="00585AD9"/>
    <w:rsid w:val="005973ED"/>
    <w:rsid w:val="005A27A7"/>
    <w:rsid w:val="005A3DF3"/>
    <w:rsid w:val="005A4306"/>
    <w:rsid w:val="005A798F"/>
    <w:rsid w:val="005B06F0"/>
    <w:rsid w:val="005B12A7"/>
    <w:rsid w:val="005B2793"/>
    <w:rsid w:val="005B3E20"/>
    <w:rsid w:val="005B49B1"/>
    <w:rsid w:val="005B71EC"/>
    <w:rsid w:val="005C16F6"/>
    <w:rsid w:val="005C1F1C"/>
    <w:rsid w:val="005C5195"/>
    <w:rsid w:val="005C6F76"/>
    <w:rsid w:val="005D0D4D"/>
    <w:rsid w:val="005D24EA"/>
    <w:rsid w:val="005E037D"/>
    <w:rsid w:val="005E25CB"/>
    <w:rsid w:val="005E37F2"/>
    <w:rsid w:val="005F03BC"/>
    <w:rsid w:val="005F3CE3"/>
    <w:rsid w:val="005F4602"/>
    <w:rsid w:val="005F556D"/>
    <w:rsid w:val="005F6828"/>
    <w:rsid w:val="006025DF"/>
    <w:rsid w:val="0060581B"/>
    <w:rsid w:val="00611CFD"/>
    <w:rsid w:val="00611DAE"/>
    <w:rsid w:val="00612CF0"/>
    <w:rsid w:val="00612FFB"/>
    <w:rsid w:val="00614360"/>
    <w:rsid w:val="00614D3F"/>
    <w:rsid w:val="00614E5F"/>
    <w:rsid w:val="00615D4C"/>
    <w:rsid w:val="0062198E"/>
    <w:rsid w:val="00622170"/>
    <w:rsid w:val="00622398"/>
    <w:rsid w:val="00623A81"/>
    <w:rsid w:val="00626D4A"/>
    <w:rsid w:val="00627995"/>
    <w:rsid w:val="00627FB0"/>
    <w:rsid w:val="00635919"/>
    <w:rsid w:val="00637FE4"/>
    <w:rsid w:val="006407B4"/>
    <w:rsid w:val="00647B2E"/>
    <w:rsid w:val="0065441F"/>
    <w:rsid w:val="00655410"/>
    <w:rsid w:val="00661C58"/>
    <w:rsid w:val="00664B87"/>
    <w:rsid w:val="00666DFA"/>
    <w:rsid w:val="006740BA"/>
    <w:rsid w:val="00674679"/>
    <w:rsid w:val="00674BC0"/>
    <w:rsid w:val="00686BD4"/>
    <w:rsid w:val="00691CFA"/>
    <w:rsid w:val="006921BE"/>
    <w:rsid w:val="006A1836"/>
    <w:rsid w:val="006A59D3"/>
    <w:rsid w:val="006B3C52"/>
    <w:rsid w:val="006B6BC0"/>
    <w:rsid w:val="006C1349"/>
    <w:rsid w:val="006C18F6"/>
    <w:rsid w:val="006D337C"/>
    <w:rsid w:val="006F1648"/>
    <w:rsid w:val="006F4C6C"/>
    <w:rsid w:val="00705292"/>
    <w:rsid w:val="00707CDA"/>
    <w:rsid w:val="0071611E"/>
    <w:rsid w:val="007172C0"/>
    <w:rsid w:val="00730D43"/>
    <w:rsid w:val="007335C5"/>
    <w:rsid w:val="00734465"/>
    <w:rsid w:val="00735A42"/>
    <w:rsid w:val="0074020F"/>
    <w:rsid w:val="007414A1"/>
    <w:rsid w:val="00747AAA"/>
    <w:rsid w:val="00750E69"/>
    <w:rsid w:val="00752499"/>
    <w:rsid w:val="00756657"/>
    <w:rsid w:val="00756EA8"/>
    <w:rsid w:val="007579DC"/>
    <w:rsid w:val="00761C2E"/>
    <w:rsid w:val="00761ECC"/>
    <w:rsid w:val="007628CF"/>
    <w:rsid w:val="00763107"/>
    <w:rsid w:val="00764DA5"/>
    <w:rsid w:val="007660CB"/>
    <w:rsid w:val="00766B5A"/>
    <w:rsid w:val="00776E53"/>
    <w:rsid w:val="00781BC0"/>
    <w:rsid w:val="00785BA5"/>
    <w:rsid w:val="00786A18"/>
    <w:rsid w:val="00793040"/>
    <w:rsid w:val="00793141"/>
    <w:rsid w:val="00794988"/>
    <w:rsid w:val="00795CE8"/>
    <w:rsid w:val="007969D2"/>
    <w:rsid w:val="007971E5"/>
    <w:rsid w:val="007A5182"/>
    <w:rsid w:val="007B1C18"/>
    <w:rsid w:val="007B1DAD"/>
    <w:rsid w:val="007B2534"/>
    <w:rsid w:val="007B2571"/>
    <w:rsid w:val="007B3E0A"/>
    <w:rsid w:val="007C1E6C"/>
    <w:rsid w:val="007C2588"/>
    <w:rsid w:val="007C26B3"/>
    <w:rsid w:val="007C29F9"/>
    <w:rsid w:val="007C5104"/>
    <w:rsid w:val="007C767A"/>
    <w:rsid w:val="007D28C9"/>
    <w:rsid w:val="007E0B40"/>
    <w:rsid w:val="007E1E5A"/>
    <w:rsid w:val="007E76C0"/>
    <w:rsid w:val="007E7AC0"/>
    <w:rsid w:val="007F2158"/>
    <w:rsid w:val="0080072B"/>
    <w:rsid w:val="00804004"/>
    <w:rsid w:val="008122C1"/>
    <w:rsid w:val="008125B8"/>
    <w:rsid w:val="0082025F"/>
    <w:rsid w:val="00820F51"/>
    <w:rsid w:val="0082233D"/>
    <w:rsid w:val="0082354C"/>
    <w:rsid w:val="0082394C"/>
    <w:rsid w:val="00824226"/>
    <w:rsid w:val="00825B12"/>
    <w:rsid w:val="00825BBA"/>
    <w:rsid w:val="008276CF"/>
    <w:rsid w:val="00830F4B"/>
    <w:rsid w:val="00834677"/>
    <w:rsid w:val="00841C52"/>
    <w:rsid w:val="00842E3C"/>
    <w:rsid w:val="00843EC4"/>
    <w:rsid w:val="00844ACA"/>
    <w:rsid w:val="008456A6"/>
    <w:rsid w:val="00846977"/>
    <w:rsid w:val="00847CAF"/>
    <w:rsid w:val="00853269"/>
    <w:rsid w:val="00853895"/>
    <w:rsid w:val="00855867"/>
    <w:rsid w:val="00862A26"/>
    <w:rsid w:val="008665C2"/>
    <w:rsid w:val="0087111C"/>
    <w:rsid w:val="00876D93"/>
    <w:rsid w:val="00880917"/>
    <w:rsid w:val="0088178F"/>
    <w:rsid w:val="00887A44"/>
    <w:rsid w:val="00897EC9"/>
    <w:rsid w:val="008A1282"/>
    <w:rsid w:val="008A56FC"/>
    <w:rsid w:val="008B226B"/>
    <w:rsid w:val="008B27A4"/>
    <w:rsid w:val="008B5534"/>
    <w:rsid w:val="008B7DD2"/>
    <w:rsid w:val="008C2910"/>
    <w:rsid w:val="008C3D07"/>
    <w:rsid w:val="008C3D49"/>
    <w:rsid w:val="008C634E"/>
    <w:rsid w:val="008C66FD"/>
    <w:rsid w:val="008D6662"/>
    <w:rsid w:val="008D7713"/>
    <w:rsid w:val="008E03AC"/>
    <w:rsid w:val="008E106D"/>
    <w:rsid w:val="008E1A1B"/>
    <w:rsid w:val="008E2459"/>
    <w:rsid w:val="008E45E9"/>
    <w:rsid w:val="008E5B41"/>
    <w:rsid w:val="008E79B7"/>
    <w:rsid w:val="008F0BFD"/>
    <w:rsid w:val="008F2F17"/>
    <w:rsid w:val="008F3AAD"/>
    <w:rsid w:val="008F4AB7"/>
    <w:rsid w:val="008F6DE6"/>
    <w:rsid w:val="0090203E"/>
    <w:rsid w:val="00902AD0"/>
    <w:rsid w:val="0090372B"/>
    <w:rsid w:val="00904671"/>
    <w:rsid w:val="0090476C"/>
    <w:rsid w:val="00905CDE"/>
    <w:rsid w:val="0090751B"/>
    <w:rsid w:val="009120DA"/>
    <w:rsid w:val="009132CB"/>
    <w:rsid w:val="009134BE"/>
    <w:rsid w:val="00915CB5"/>
    <w:rsid w:val="00921583"/>
    <w:rsid w:val="0092413B"/>
    <w:rsid w:val="00926A5F"/>
    <w:rsid w:val="00931721"/>
    <w:rsid w:val="00932A80"/>
    <w:rsid w:val="00933D6E"/>
    <w:rsid w:val="00941E75"/>
    <w:rsid w:val="00943720"/>
    <w:rsid w:val="0094715D"/>
    <w:rsid w:val="00950032"/>
    <w:rsid w:val="00963173"/>
    <w:rsid w:val="0096545D"/>
    <w:rsid w:val="009658A0"/>
    <w:rsid w:val="00971838"/>
    <w:rsid w:val="00985F3E"/>
    <w:rsid w:val="009861E4"/>
    <w:rsid w:val="00987BC2"/>
    <w:rsid w:val="00987C75"/>
    <w:rsid w:val="009914A7"/>
    <w:rsid w:val="009A2CFF"/>
    <w:rsid w:val="009A7850"/>
    <w:rsid w:val="009B0BAA"/>
    <w:rsid w:val="009B1328"/>
    <w:rsid w:val="009B39C1"/>
    <w:rsid w:val="009B68E8"/>
    <w:rsid w:val="009B742A"/>
    <w:rsid w:val="009C2377"/>
    <w:rsid w:val="009C3B6C"/>
    <w:rsid w:val="009C4AC4"/>
    <w:rsid w:val="009C52D1"/>
    <w:rsid w:val="009C706B"/>
    <w:rsid w:val="009C7C60"/>
    <w:rsid w:val="009D3AAD"/>
    <w:rsid w:val="009D64B8"/>
    <w:rsid w:val="009D74B0"/>
    <w:rsid w:val="009D7712"/>
    <w:rsid w:val="009E6595"/>
    <w:rsid w:val="009E68B4"/>
    <w:rsid w:val="009E795E"/>
    <w:rsid w:val="009E7E1C"/>
    <w:rsid w:val="009F15F9"/>
    <w:rsid w:val="009F1812"/>
    <w:rsid w:val="00A00C97"/>
    <w:rsid w:val="00A017D6"/>
    <w:rsid w:val="00A033A4"/>
    <w:rsid w:val="00A07741"/>
    <w:rsid w:val="00A078BC"/>
    <w:rsid w:val="00A129BF"/>
    <w:rsid w:val="00A20F62"/>
    <w:rsid w:val="00A26CBB"/>
    <w:rsid w:val="00A3438E"/>
    <w:rsid w:val="00A36242"/>
    <w:rsid w:val="00A420BD"/>
    <w:rsid w:val="00A47EA8"/>
    <w:rsid w:val="00A508C5"/>
    <w:rsid w:val="00A514A4"/>
    <w:rsid w:val="00A51752"/>
    <w:rsid w:val="00A556E4"/>
    <w:rsid w:val="00A56F38"/>
    <w:rsid w:val="00A60BA3"/>
    <w:rsid w:val="00A61FEF"/>
    <w:rsid w:val="00A678EE"/>
    <w:rsid w:val="00A67C76"/>
    <w:rsid w:val="00A67EB4"/>
    <w:rsid w:val="00A70AF4"/>
    <w:rsid w:val="00A70C92"/>
    <w:rsid w:val="00A70F5F"/>
    <w:rsid w:val="00A7456B"/>
    <w:rsid w:val="00A75DBC"/>
    <w:rsid w:val="00A843E4"/>
    <w:rsid w:val="00A85308"/>
    <w:rsid w:val="00A856C0"/>
    <w:rsid w:val="00A86A6B"/>
    <w:rsid w:val="00A92638"/>
    <w:rsid w:val="00AA0509"/>
    <w:rsid w:val="00AA3A66"/>
    <w:rsid w:val="00AA539E"/>
    <w:rsid w:val="00AA61E2"/>
    <w:rsid w:val="00AA6A3B"/>
    <w:rsid w:val="00AA72E9"/>
    <w:rsid w:val="00AB01B8"/>
    <w:rsid w:val="00AB0CC9"/>
    <w:rsid w:val="00AB2154"/>
    <w:rsid w:val="00AB30BC"/>
    <w:rsid w:val="00AC454E"/>
    <w:rsid w:val="00AC5C8D"/>
    <w:rsid w:val="00AC7130"/>
    <w:rsid w:val="00AD5745"/>
    <w:rsid w:val="00AD7497"/>
    <w:rsid w:val="00AE0329"/>
    <w:rsid w:val="00AE5880"/>
    <w:rsid w:val="00AF0D8E"/>
    <w:rsid w:val="00AF5FED"/>
    <w:rsid w:val="00B02608"/>
    <w:rsid w:val="00B02BA5"/>
    <w:rsid w:val="00B02E19"/>
    <w:rsid w:val="00B04518"/>
    <w:rsid w:val="00B04B6B"/>
    <w:rsid w:val="00B04C06"/>
    <w:rsid w:val="00B061CB"/>
    <w:rsid w:val="00B06EE5"/>
    <w:rsid w:val="00B10E6E"/>
    <w:rsid w:val="00B120E1"/>
    <w:rsid w:val="00B148C9"/>
    <w:rsid w:val="00B14DD6"/>
    <w:rsid w:val="00B164E7"/>
    <w:rsid w:val="00B205BD"/>
    <w:rsid w:val="00B24094"/>
    <w:rsid w:val="00B26FC2"/>
    <w:rsid w:val="00B41669"/>
    <w:rsid w:val="00B44632"/>
    <w:rsid w:val="00B45859"/>
    <w:rsid w:val="00B4670D"/>
    <w:rsid w:val="00B46CB1"/>
    <w:rsid w:val="00B56A5C"/>
    <w:rsid w:val="00B57208"/>
    <w:rsid w:val="00B60CA3"/>
    <w:rsid w:val="00B6240B"/>
    <w:rsid w:val="00B649A9"/>
    <w:rsid w:val="00B66CD4"/>
    <w:rsid w:val="00B70FF5"/>
    <w:rsid w:val="00B74833"/>
    <w:rsid w:val="00B7522A"/>
    <w:rsid w:val="00B75C8B"/>
    <w:rsid w:val="00B774DA"/>
    <w:rsid w:val="00B862EE"/>
    <w:rsid w:val="00B86C84"/>
    <w:rsid w:val="00B87B89"/>
    <w:rsid w:val="00B928F3"/>
    <w:rsid w:val="00B9708A"/>
    <w:rsid w:val="00BA0C56"/>
    <w:rsid w:val="00BA0F28"/>
    <w:rsid w:val="00BA1472"/>
    <w:rsid w:val="00BA4832"/>
    <w:rsid w:val="00BB3107"/>
    <w:rsid w:val="00BB4436"/>
    <w:rsid w:val="00BB5638"/>
    <w:rsid w:val="00BB7358"/>
    <w:rsid w:val="00BB7586"/>
    <w:rsid w:val="00BC230D"/>
    <w:rsid w:val="00BC4CBA"/>
    <w:rsid w:val="00BC7CC2"/>
    <w:rsid w:val="00BC7E40"/>
    <w:rsid w:val="00BD0EDF"/>
    <w:rsid w:val="00BE170C"/>
    <w:rsid w:val="00BE183E"/>
    <w:rsid w:val="00BE1F49"/>
    <w:rsid w:val="00BE29CC"/>
    <w:rsid w:val="00BE2E4B"/>
    <w:rsid w:val="00BF11A9"/>
    <w:rsid w:val="00BF2297"/>
    <w:rsid w:val="00BF239D"/>
    <w:rsid w:val="00BF2A27"/>
    <w:rsid w:val="00BF3C64"/>
    <w:rsid w:val="00BF4693"/>
    <w:rsid w:val="00BF79BD"/>
    <w:rsid w:val="00C004A6"/>
    <w:rsid w:val="00C02DD4"/>
    <w:rsid w:val="00C03FF1"/>
    <w:rsid w:val="00C133CC"/>
    <w:rsid w:val="00C13A52"/>
    <w:rsid w:val="00C1617C"/>
    <w:rsid w:val="00C16A83"/>
    <w:rsid w:val="00C34DD6"/>
    <w:rsid w:val="00C367D7"/>
    <w:rsid w:val="00C41F44"/>
    <w:rsid w:val="00C427DC"/>
    <w:rsid w:val="00C44321"/>
    <w:rsid w:val="00C44E1D"/>
    <w:rsid w:val="00C4712A"/>
    <w:rsid w:val="00C47286"/>
    <w:rsid w:val="00C54E92"/>
    <w:rsid w:val="00C5501A"/>
    <w:rsid w:val="00C55F41"/>
    <w:rsid w:val="00C56AFD"/>
    <w:rsid w:val="00C56CA2"/>
    <w:rsid w:val="00C63C56"/>
    <w:rsid w:val="00C642E9"/>
    <w:rsid w:val="00C64AF1"/>
    <w:rsid w:val="00C64EF4"/>
    <w:rsid w:val="00C67079"/>
    <w:rsid w:val="00C70DBB"/>
    <w:rsid w:val="00C73829"/>
    <w:rsid w:val="00C77CD6"/>
    <w:rsid w:val="00C82892"/>
    <w:rsid w:val="00C90903"/>
    <w:rsid w:val="00C90D02"/>
    <w:rsid w:val="00C94426"/>
    <w:rsid w:val="00C94DEB"/>
    <w:rsid w:val="00C9576D"/>
    <w:rsid w:val="00C97B12"/>
    <w:rsid w:val="00CA51DA"/>
    <w:rsid w:val="00CA67D1"/>
    <w:rsid w:val="00CB09D7"/>
    <w:rsid w:val="00CB1C7D"/>
    <w:rsid w:val="00CB7B9B"/>
    <w:rsid w:val="00CC4BA4"/>
    <w:rsid w:val="00CC4D47"/>
    <w:rsid w:val="00CC7C0F"/>
    <w:rsid w:val="00CD0513"/>
    <w:rsid w:val="00CD14A9"/>
    <w:rsid w:val="00CD239D"/>
    <w:rsid w:val="00CD38E4"/>
    <w:rsid w:val="00CD4B0E"/>
    <w:rsid w:val="00CE700D"/>
    <w:rsid w:val="00CF08CF"/>
    <w:rsid w:val="00CF175C"/>
    <w:rsid w:val="00CF2F7C"/>
    <w:rsid w:val="00CF5CB2"/>
    <w:rsid w:val="00CF784A"/>
    <w:rsid w:val="00D03173"/>
    <w:rsid w:val="00D1088E"/>
    <w:rsid w:val="00D1295A"/>
    <w:rsid w:val="00D15169"/>
    <w:rsid w:val="00D15CC0"/>
    <w:rsid w:val="00D167BA"/>
    <w:rsid w:val="00D22922"/>
    <w:rsid w:val="00D27871"/>
    <w:rsid w:val="00D3021E"/>
    <w:rsid w:val="00D3690D"/>
    <w:rsid w:val="00D42906"/>
    <w:rsid w:val="00D64CF6"/>
    <w:rsid w:val="00D717CD"/>
    <w:rsid w:val="00D83938"/>
    <w:rsid w:val="00D84CAA"/>
    <w:rsid w:val="00D90F05"/>
    <w:rsid w:val="00D95A13"/>
    <w:rsid w:val="00DA1C37"/>
    <w:rsid w:val="00DB21CC"/>
    <w:rsid w:val="00DB24EE"/>
    <w:rsid w:val="00DC3989"/>
    <w:rsid w:val="00DC71AF"/>
    <w:rsid w:val="00DD0BF9"/>
    <w:rsid w:val="00DD16DB"/>
    <w:rsid w:val="00DD3EEB"/>
    <w:rsid w:val="00DD4FEF"/>
    <w:rsid w:val="00DD5561"/>
    <w:rsid w:val="00DE3680"/>
    <w:rsid w:val="00DE5322"/>
    <w:rsid w:val="00DE71C0"/>
    <w:rsid w:val="00DF015E"/>
    <w:rsid w:val="00DF2044"/>
    <w:rsid w:val="00DF2581"/>
    <w:rsid w:val="00DF318D"/>
    <w:rsid w:val="00DF7836"/>
    <w:rsid w:val="00DF7C74"/>
    <w:rsid w:val="00E035ED"/>
    <w:rsid w:val="00E0730C"/>
    <w:rsid w:val="00E12DC6"/>
    <w:rsid w:val="00E15B4C"/>
    <w:rsid w:val="00E160B0"/>
    <w:rsid w:val="00E17A63"/>
    <w:rsid w:val="00E17AAC"/>
    <w:rsid w:val="00E20157"/>
    <w:rsid w:val="00E231F8"/>
    <w:rsid w:val="00E23B97"/>
    <w:rsid w:val="00E26FA1"/>
    <w:rsid w:val="00E35E8D"/>
    <w:rsid w:val="00E4295F"/>
    <w:rsid w:val="00E43222"/>
    <w:rsid w:val="00E54501"/>
    <w:rsid w:val="00E65296"/>
    <w:rsid w:val="00E654C8"/>
    <w:rsid w:val="00E65E7A"/>
    <w:rsid w:val="00E72FE5"/>
    <w:rsid w:val="00E7401F"/>
    <w:rsid w:val="00E7580A"/>
    <w:rsid w:val="00E92029"/>
    <w:rsid w:val="00EA12CB"/>
    <w:rsid w:val="00EA5C7C"/>
    <w:rsid w:val="00EB2E51"/>
    <w:rsid w:val="00EB584B"/>
    <w:rsid w:val="00EB69AC"/>
    <w:rsid w:val="00EC5882"/>
    <w:rsid w:val="00EC7986"/>
    <w:rsid w:val="00ED11CD"/>
    <w:rsid w:val="00ED2F74"/>
    <w:rsid w:val="00EE0FE4"/>
    <w:rsid w:val="00EE12A8"/>
    <w:rsid w:val="00EE782E"/>
    <w:rsid w:val="00EF0E86"/>
    <w:rsid w:val="00EF46BE"/>
    <w:rsid w:val="00EF4A6A"/>
    <w:rsid w:val="00EF4C39"/>
    <w:rsid w:val="00EF5A2D"/>
    <w:rsid w:val="00F1300C"/>
    <w:rsid w:val="00F13640"/>
    <w:rsid w:val="00F2125C"/>
    <w:rsid w:val="00F27D33"/>
    <w:rsid w:val="00F30432"/>
    <w:rsid w:val="00F30872"/>
    <w:rsid w:val="00F348AF"/>
    <w:rsid w:val="00F36616"/>
    <w:rsid w:val="00F417FA"/>
    <w:rsid w:val="00F41B1F"/>
    <w:rsid w:val="00F430CF"/>
    <w:rsid w:val="00F43EB1"/>
    <w:rsid w:val="00F452EC"/>
    <w:rsid w:val="00F457C7"/>
    <w:rsid w:val="00F51479"/>
    <w:rsid w:val="00F5303A"/>
    <w:rsid w:val="00F53AA0"/>
    <w:rsid w:val="00F64237"/>
    <w:rsid w:val="00F64523"/>
    <w:rsid w:val="00F64FB6"/>
    <w:rsid w:val="00F67170"/>
    <w:rsid w:val="00F677FC"/>
    <w:rsid w:val="00F705B0"/>
    <w:rsid w:val="00F721CC"/>
    <w:rsid w:val="00F748AF"/>
    <w:rsid w:val="00F830FA"/>
    <w:rsid w:val="00F83981"/>
    <w:rsid w:val="00F91EA0"/>
    <w:rsid w:val="00F9294B"/>
    <w:rsid w:val="00F92C9A"/>
    <w:rsid w:val="00F941C7"/>
    <w:rsid w:val="00F95C7F"/>
    <w:rsid w:val="00FA0645"/>
    <w:rsid w:val="00FA1978"/>
    <w:rsid w:val="00FA22A8"/>
    <w:rsid w:val="00FA237A"/>
    <w:rsid w:val="00FA331F"/>
    <w:rsid w:val="00FA511C"/>
    <w:rsid w:val="00FA635C"/>
    <w:rsid w:val="00FA7E41"/>
    <w:rsid w:val="00FB3D08"/>
    <w:rsid w:val="00FB408C"/>
    <w:rsid w:val="00FC2F97"/>
    <w:rsid w:val="00FC3E44"/>
    <w:rsid w:val="00FD0063"/>
    <w:rsid w:val="00FD7A7A"/>
    <w:rsid w:val="00FE4040"/>
    <w:rsid w:val="00FE4A67"/>
    <w:rsid w:val="00FE72D1"/>
    <w:rsid w:val="00FE7D26"/>
    <w:rsid w:val="00FF5500"/>
    <w:rsid w:val="00FF7953"/>
    <w:rsid w:val="00FF7E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D60BC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SimSun" w:cs="Tahoma"/>
      <w:kern w:val="1"/>
      <w:sz w:val="24"/>
      <w:szCs w:val="24"/>
      <w:lang w:eastAsia="hi-IN" w:bidi="hi-IN"/>
    </w:rPr>
  </w:style>
  <w:style w:type="paragraph" w:styleId="1">
    <w:name w:val="heading 1"/>
    <w:basedOn w:val="a0"/>
    <w:next w:val="a1"/>
    <w:uiPriority w:val="1"/>
    <w:qFormat/>
    <w:pPr>
      <w:numPr>
        <w:numId w:val="1"/>
      </w:numPr>
      <w:outlineLvl w:val="0"/>
    </w:pPr>
    <w:rPr>
      <w:b/>
      <w:bCs/>
      <w:sz w:val="32"/>
      <w:szCs w:val="32"/>
    </w:rPr>
  </w:style>
  <w:style w:type="paragraph" w:styleId="2">
    <w:name w:val="heading 2"/>
    <w:basedOn w:val="a0"/>
    <w:next w:val="a1"/>
    <w:qFormat/>
    <w:pPr>
      <w:numPr>
        <w:ilvl w:val="1"/>
        <w:numId w:val="1"/>
      </w:numPr>
      <w:outlineLvl w:val="1"/>
    </w:pPr>
    <w:rPr>
      <w:b/>
      <w:bCs/>
      <w:i/>
      <w:iCs/>
    </w:rPr>
  </w:style>
  <w:style w:type="paragraph" w:styleId="3">
    <w:name w:val="heading 3"/>
    <w:basedOn w:val="a0"/>
    <w:next w:val="a1"/>
    <w:qFormat/>
    <w:pPr>
      <w:numPr>
        <w:ilvl w:val="2"/>
        <w:numId w:val="1"/>
      </w:numPr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17CD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2z0">
    <w:name w:val="WW8Num2z0"/>
    <w:rPr>
      <w:rFonts w:ascii="OpenSymbol" w:hAnsi="OpenSymbol"/>
    </w:rPr>
  </w:style>
  <w:style w:type="character" w:customStyle="1" w:styleId="WW8Num3z0">
    <w:name w:val="WW8Num3z0"/>
    <w:rPr>
      <w:rFonts w:ascii="OpenSymbol" w:hAnsi="OpenSymbol"/>
    </w:rPr>
  </w:style>
  <w:style w:type="character" w:customStyle="1" w:styleId="WW8Num4z0">
    <w:name w:val="WW8Num4z0"/>
    <w:rPr>
      <w:rFonts w:ascii="OpenSymbol" w:hAnsi="OpenSymbol"/>
    </w:rPr>
  </w:style>
  <w:style w:type="character" w:customStyle="1" w:styleId="WW8Num5z0">
    <w:name w:val="WW8Num5z0"/>
    <w:rPr>
      <w:rFonts w:ascii="OpenSymbol" w:hAnsi="OpenSymbol"/>
    </w:rPr>
  </w:style>
  <w:style w:type="character" w:customStyle="1" w:styleId="WW8Num8z0">
    <w:name w:val="WW8Num8z0"/>
    <w:rPr>
      <w:rFonts w:ascii="OpenSymbol" w:hAnsi="OpenSymbol"/>
    </w:rPr>
  </w:style>
  <w:style w:type="character" w:customStyle="1" w:styleId="WW8Num9z0">
    <w:name w:val="WW8Num9z0"/>
    <w:rPr>
      <w:rFonts w:ascii="OpenSymbol" w:hAnsi="OpenSymbol"/>
    </w:rPr>
  </w:style>
  <w:style w:type="character" w:customStyle="1" w:styleId="WW8Num10z0">
    <w:name w:val="WW8Num10z0"/>
    <w:rPr>
      <w:rFonts w:ascii="Symbol" w:hAnsi="Symbol" w:cs="OpenSymbol"/>
    </w:rPr>
  </w:style>
  <w:style w:type="character" w:customStyle="1" w:styleId="WW8Num13z0">
    <w:name w:val="WW8Num13z0"/>
    <w:rPr>
      <w:rFonts w:ascii="OpenSymbol" w:hAnsi="OpenSymbol"/>
    </w:rPr>
  </w:style>
  <w:style w:type="character" w:customStyle="1" w:styleId="WW8Num20z0">
    <w:name w:val="WW8Num20z0"/>
    <w:rPr>
      <w:rFonts w:ascii="OpenSymbol" w:hAnsi="OpenSymbol"/>
    </w:rPr>
  </w:style>
  <w:style w:type="character" w:customStyle="1" w:styleId="WW8Num21z0">
    <w:name w:val="WW8Num21z0"/>
    <w:rPr>
      <w:rFonts w:ascii="OpenSymbol" w:hAnsi="OpenSymbol"/>
    </w:rPr>
  </w:style>
  <w:style w:type="character" w:customStyle="1" w:styleId="WW8Num25z0">
    <w:name w:val="WW8Num25z0"/>
    <w:rPr>
      <w:rFonts w:ascii="OpenSymbol" w:hAnsi="OpenSymbol"/>
    </w:rPr>
  </w:style>
  <w:style w:type="character" w:customStyle="1" w:styleId="WW8Num30z0">
    <w:name w:val="WW8Num30z0"/>
    <w:rPr>
      <w:rFonts w:ascii="OpenSymbol" w:hAnsi="OpenSymbol"/>
    </w:rPr>
  </w:style>
  <w:style w:type="character" w:customStyle="1" w:styleId="WW8Num31z0">
    <w:name w:val="WW8Num31z0"/>
    <w:rPr>
      <w:rFonts w:ascii="OpenSymbol" w:hAnsi="OpenSymbol"/>
    </w:rPr>
  </w:style>
  <w:style w:type="character" w:customStyle="1" w:styleId="WW8Num32z0">
    <w:name w:val="WW8Num32z0"/>
    <w:rPr>
      <w:rFonts w:ascii="OpenSymbol" w:hAnsi="OpenSymbol"/>
    </w:rPr>
  </w:style>
  <w:style w:type="character" w:customStyle="1" w:styleId="WW8Num37z0">
    <w:name w:val="WW8Num37z0"/>
    <w:rPr>
      <w:rFonts w:ascii="OpenSymbol" w:hAnsi="OpenSymbol"/>
    </w:rPr>
  </w:style>
  <w:style w:type="character" w:customStyle="1" w:styleId="WW8Num38z1">
    <w:name w:val="WW8Num38z1"/>
    <w:rPr>
      <w:rFonts w:ascii="OpenSymbol" w:hAnsi="OpenSymbol"/>
    </w:rPr>
  </w:style>
  <w:style w:type="character" w:customStyle="1" w:styleId="WW8Num39z0">
    <w:name w:val="WW8Num39z0"/>
    <w:rPr>
      <w:rFonts w:ascii="OpenSymbol" w:hAnsi="OpenSymbol"/>
    </w:rPr>
  </w:style>
  <w:style w:type="character" w:customStyle="1" w:styleId="WW8Num40z0">
    <w:name w:val="WW8Num40z0"/>
    <w:rPr>
      <w:rFonts w:ascii="OpenSymbol" w:hAnsi="OpenSymbol"/>
    </w:rPr>
  </w:style>
  <w:style w:type="character" w:customStyle="1" w:styleId="WW8Num41z0">
    <w:name w:val="WW8Num41z0"/>
    <w:rPr>
      <w:rFonts w:ascii="OpenSymbol" w:hAnsi="OpenSymbol"/>
    </w:rPr>
  </w:style>
  <w:style w:type="character" w:customStyle="1" w:styleId="WW8Num46z0">
    <w:name w:val="WW8Num46z0"/>
    <w:rPr>
      <w:rFonts w:ascii="OpenSymbol" w:hAnsi="OpenSymbol"/>
    </w:rPr>
  </w:style>
  <w:style w:type="character" w:customStyle="1" w:styleId="WW8Num47z0">
    <w:name w:val="WW8Num47z0"/>
    <w:rPr>
      <w:rFonts w:ascii="OpenSymbol" w:hAnsi="OpenSymbol"/>
    </w:rPr>
  </w:style>
  <w:style w:type="character" w:customStyle="1" w:styleId="WW8Num48z0">
    <w:name w:val="WW8Num48z0"/>
    <w:rPr>
      <w:rFonts w:ascii="OpenSymbol" w:hAnsi="OpenSymbol"/>
    </w:rPr>
  </w:style>
  <w:style w:type="character" w:customStyle="1" w:styleId="WW8Num49z0">
    <w:name w:val="WW8Num49z0"/>
    <w:rPr>
      <w:rFonts w:ascii="OpenSymbol" w:hAnsi="OpenSymbol"/>
    </w:rPr>
  </w:style>
  <w:style w:type="character" w:customStyle="1" w:styleId="WW8Num51z0">
    <w:name w:val="WW8Num51z0"/>
    <w:rPr>
      <w:rFonts w:ascii="OpenSymbol" w:hAnsi="OpenSymbol"/>
    </w:rPr>
  </w:style>
  <w:style w:type="character" w:customStyle="1" w:styleId="WW8Num53z0">
    <w:name w:val="WW8Num53z0"/>
    <w:rPr>
      <w:rFonts w:ascii="OpenSymbol" w:hAnsi="OpenSymbol"/>
    </w:rPr>
  </w:style>
  <w:style w:type="character" w:customStyle="1" w:styleId="WW8Num54z0">
    <w:name w:val="WW8Num54z0"/>
    <w:rPr>
      <w:rFonts w:ascii="OpenSymbol" w:hAnsi="OpenSymbol"/>
    </w:rPr>
  </w:style>
  <w:style w:type="character" w:customStyle="1" w:styleId="WW8Num55z0">
    <w:name w:val="WW8Num55z0"/>
    <w:rPr>
      <w:rFonts w:ascii="OpenSymbol" w:hAnsi="OpenSymbol"/>
    </w:rPr>
  </w:style>
  <w:style w:type="character" w:customStyle="1" w:styleId="WW8Num56z0">
    <w:name w:val="WW8Num56z0"/>
    <w:rPr>
      <w:rFonts w:ascii="OpenSymbol" w:hAnsi="OpenSymbol"/>
    </w:rPr>
  </w:style>
  <w:style w:type="character" w:customStyle="1" w:styleId="WW8Num57z0">
    <w:name w:val="WW8Num57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8Num33z0">
    <w:name w:val="WW8Num33z0"/>
    <w:rPr>
      <w:rFonts w:ascii="OpenSymbol" w:hAnsi="OpenSymbol"/>
    </w:rPr>
  </w:style>
  <w:style w:type="character" w:customStyle="1" w:styleId="WW8Num38z0">
    <w:name w:val="WW8Num38z0"/>
    <w:rPr>
      <w:rFonts w:ascii="OpenSymbol" w:hAnsi="OpenSymbol"/>
    </w:rPr>
  </w:style>
  <w:style w:type="character" w:customStyle="1" w:styleId="WW8Num39z1">
    <w:name w:val="WW8Num39z1"/>
    <w:rPr>
      <w:rFonts w:ascii="OpenSymbol" w:hAnsi="OpenSymbol"/>
    </w:rPr>
  </w:style>
  <w:style w:type="character" w:customStyle="1" w:styleId="WW8Num42z0">
    <w:name w:val="WW8Num42z0"/>
    <w:rPr>
      <w:rFonts w:ascii="OpenSymbol" w:hAnsi="OpenSymbol"/>
    </w:rPr>
  </w:style>
  <w:style w:type="character" w:customStyle="1" w:styleId="WW8Num50z0">
    <w:name w:val="WW8Num50z0"/>
    <w:rPr>
      <w:rFonts w:ascii="OpenSymbol" w:hAnsi="OpenSymbol"/>
    </w:rPr>
  </w:style>
  <w:style w:type="character" w:customStyle="1" w:styleId="WW8Num52z0">
    <w:name w:val="WW8Num52z0"/>
    <w:rPr>
      <w:rFonts w:ascii="OpenSymbol" w:hAnsi="OpenSymbol"/>
    </w:rPr>
  </w:style>
  <w:style w:type="character" w:customStyle="1" w:styleId="WW8Num58z0">
    <w:name w:val="WW8Num58z0"/>
    <w:rPr>
      <w:rFonts w:ascii="OpenSymbol" w:hAnsi="Open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40z1">
    <w:name w:val="WW8Num40z1"/>
    <w:rPr>
      <w:rFonts w:ascii="OpenSymbol" w:hAnsi="OpenSymbol"/>
    </w:rPr>
  </w:style>
  <w:style w:type="character" w:customStyle="1" w:styleId="WW8Num43z0">
    <w:name w:val="WW8Num43z0"/>
    <w:rPr>
      <w:rFonts w:ascii="OpenSymbol" w:hAnsi="OpenSymbol"/>
    </w:rPr>
  </w:style>
  <w:style w:type="character" w:customStyle="1" w:styleId="WW8Num59z0">
    <w:name w:val="WW8Num59z0"/>
    <w:rPr>
      <w:rFonts w:ascii="Symbol" w:hAnsi="Symbol" w:cs="OpenSymbol"/>
    </w:rPr>
  </w:style>
  <w:style w:type="character" w:customStyle="1" w:styleId="WW8Num60z0">
    <w:name w:val="WW8Num60z0"/>
    <w:rPr>
      <w:rFonts w:ascii="Symbol" w:hAnsi="Symbol" w:cs="OpenSymbol"/>
    </w:rPr>
  </w:style>
  <w:style w:type="character" w:customStyle="1" w:styleId="WW-Absatz-Standardschriftart111">
    <w:name w:val="WW-Absatz-Standardschriftart111"/>
  </w:style>
  <w:style w:type="character" w:customStyle="1" w:styleId="WW8Num11z0">
    <w:name w:val="WW8Num11z0"/>
    <w:rPr>
      <w:rFonts w:ascii="Symbol" w:hAnsi="Symbol" w:cs="OpenSymbol"/>
    </w:rPr>
  </w:style>
  <w:style w:type="character" w:customStyle="1" w:styleId="WW8Num14z0">
    <w:name w:val="WW8Num14z0"/>
    <w:rPr>
      <w:rFonts w:ascii="OpenSymbol" w:hAnsi="OpenSymbol"/>
    </w:rPr>
  </w:style>
  <w:style w:type="character" w:customStyle="1" w:styleId="WW8Num18z0">
    <w:name w:val="WW8Num18z0"/>
    <w:rPr>
      <w:rFonts w:ascii="OpenSymbol" w:hAnsi="OpenSymbol"/>
    </w:rPr>
  </w:style>
  <w:style w:type="character" w:customStyle="1" w:styleId="WW8Num22z0">
    <w:name w:val="WW8Num22z0"/>
    <w:rPr>
      <w:rFonts w:ascii="OpenSymbol" w:hAnsi="OpenSymbol"/>
    </w:rPr>
  </w:style>
  <w:style w:type="character" w:customStyle="1" w:styleId="WW8Num23z0">
    <w:name w:val="WW8Num23z0"/>
    <w:rPr>
      <w:rFonts w:ascii="OpenSymbol" w:hAnsi="OpenSymbol"/>
    </w:rPr>
  </w:style>
  <w:style w:type="character" w:customStyle="1" w:styleId="WW8Num27z0">
    <w:name w:val="WW8Num27z0"/>
    <w:rPr>
      <w:rFonts w:ascii="OpenSymbol" w:hAnsi="OpenSymbol"/>
    </w:rPr>
  </w:style>
  <w:style w:type="character" w:customStyle="1" w:styleId="WW-Absatz-Standardschriftart1111">
    <w:name w:val="WW-Absatz-Standardschriftart1111"/>
  </w:style>
  <w:style w:type="character" w:customStyle="1" w:styleId="WW8Num6z0">
    <w:name w:val="WW8Num6z0"/>
    <w:rPr>
      <w:rFonts w:ascii="OpenSymbol" w:hAnsi="OpenSymbol"/>
    </w:rPr>
  </w:style>
  <w:style w:type="character" w:customStyle="1" w:styleId="WW8Num7z0">
    <w:name w:val="WW8Num7z0"/>
    <w:rPr>
      <w:rFonts w:ascii="OpenSymbol" w:hAnsi="OpenSymbol"/>
    </w:rPr>
  </w:style>
  <w:style w:type="character" w:customStyle="1" w:styleId="WW-Absatz-Standardschriftart11111">
    <w:name w:val="WW-Absatz-Standardschriftart11111"/>
  </w:style>
  <w:style w:type="character" w:customStyle="1" w:styleId="a5">
    <w:name w:val="Маркеры списка"/>
    <w:rPr>
      <w:rFonts w:ascii="OpenSymbol" w:eastAsia="OpenSymbol" w:hAnsi="OpenSymbol" w:cs="OpenSymbol"/>
    </w:rPr>
  </w:style>
  <w:style w:type="character" w:customStyle="1" w:styleId="a6">
    <w:name w:val="Символ нумерации"/>
  </w:style>
  <w:style w:type="character" w:customStyle="1" w:styleId="S">
    <w:name w:val="S_Обычный Знак"/>
    <w:rPr>
      <w:sz w:val="24"/>
      <w:szCs w:val="24"/>
    </w:rPr>
  </w:style>
  <w:style w:type="character" w:customStyle="1" w:styleId="a7">
    <w:name w:val="ООО  «Институт Территориального Планирования Знак"/>
    <w:rPr>
      <w:sz w:val="24"/>
      <w:szCs w:val="24"/>
    </w:rPr>
  </w:style>
  <w:style w:type="paragraph" w:customStyle="1" w:styleId="a0">
    <w:name w:val="Заголовок"/>
    <w:basedOn w:val="a"/>
    <w:next w:val="a1"/>
    <w:pPr>
      <w:keepNext/>
      <w:spacing w:before="240" w:after="120"/>
    </w:pPr>
    <w:rPr>
      <w:rFonts w:ascii="Arial" w:hAnsi="Arial"/>
      <w:sz w:val="28"/>
      <w:szCs w:val="28"/>
    </w:rPr>
  </w:style>
  <w:style w:type="paragraph" w:styleId="a1">
    <w:name w:val="Body Text"/>
    <w:basedOn w:val="a"/>
    <w:uiPriority w:val="1"/>
    <w:qFormat/>
    <w:pPr>
      <w:spacing w:after="120"/>
    </w:pPr>
  </w:style>
  <w:style w:type="paragraph" w:styleId="a8">
    <w:name w:val="List"/>
    <w:basedOn w:val="a1"/>
  </w:style>
  <w:style w:type="paragraph" w:customStyle="1" w:styleId="10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1"/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c">
    <w:name w:val="header"/>
    <w:basedOn w:val="a"/>
    <w:pPr>
      <w:tabs>
        <w:tab w:val="center" w:pos="4677"/>
        <w:tab w:val="right" w:pos="9355"/>
      </w:tabs>
      <w:ind w:firstLine="680"/>
      <w:jc w:val="both"/>
    </w:pPr>
    <w:rPr>
      <w:lang w:val="x-none"/>
    </w:rPr>
  </w:style>
  <w:style w:type="paragraph" w:styleId="ad">
    <w:name w:val="footer"/>
    <w:basedOn w:val="a"/>
    <w:link w:val="ae"/>
    <w:uiPriority w:val="99"/>
    <w:pPr>
      <w:tabs>
        <w:tab w:val="center" w:pos="4677"/>
        <w:tab w:val="right" w:pos="9355"/>
      </w:tabs>
      <w:ind w:firstLine="680"/>
      <w:jc w:val="both"/>
    </w:pPr>
    <w:rPr>
      <w:lang w:val="x-none"/>
    </w:rPr>
  </w:style>
  <w:style w:type="character" w:styleId="af">
    <w:name w:val="Hyperlink"/>
    <w:rsid w:val="00382A02"/>
    <w:rPr>
      <w:rFonts w:ascii="Times New Roman" w:hAnsi="Times New Roman"/>
      <w:color w:val="auto"/>
      <w:sz w:val="28"/>
      <w:u w:val="none"/>
    </w:rPr>
  </w:style>
  <w:style w:type="paragraph" w:customStyle="1" w:styleId="12">
    <w:name w:val="Обычный1"/>
    <w:rsid w:val="00382A02"/>
    <w:pPr>
      <w:widowControl w:val="0"/>
      <w:suppressAutoHyphens/>
      <w:spacing w:line="100" w:lineRule="atLeast"/>
      <w:textAlignment w:val="baseline"/>
    </w:pPr>
    <w:rPr>
      <w:rFonts w:eastAsia="Arial"/>
      <w:kern w:val="1"/>
      <w:sz w:val="24"/>
      <w:lang w:eastAsia="ar-SA"/>
    </w:rPr>
  </w:style>
  <w:style w:type="paragraph" w:customStyle="1" w:styleId="ConsNormal">
    <w:name w:val="ConsNormal"/>
    <w:rsid w:val="00382A02"/>
    <w:pPr>
      <w:suppressAutoHyphens/>
      <w:autoSpaceDE w:val="0"/>
      <w:spacing w:line="100" w:lineRule="atLeast"/>
      <w:ind w:right="19772" w:firstLine="720"/>
      <w:textAlignment w:val="baseline"/>
    </w:pPr>
    <w:rPr>
      <w:rFonts w:ascii="Arial" w:eastAsia="Arial" w:hAnsi="Arial" w:cs="Arial"/>
      <w:kern w:val="1"/>
      <w:lang w:eastAsia="ar-SA"/>
    </w:rPr>
  </w:style>
  <w:style w:type="character" w:customStyle="1" w:styleId="servicespan">
    <w:name w:val="service_span"/>
    <w:rsid w:val="00382A02"/>
  </w:style>
  <w:style w:type="character" w:customStyle="1" w:styleId="af0">
    <w:name w:val="Гипертекстовая ссылка"/>
    <w:basedOn w:val="a2"/>
    <w:uiPriority w:val="99"/>
    <w:rsid w:val="004337A0"/>
    <w:rPr>
      <w:color w:val="106BBE"/>
    </w:rPr>
  </w:style>
  <w:style w:type="paragraph" w:customStyle="1" w:styleId="af1">
    <w:name w:val="Комментарий"/>
    <w:basedOn w:val="a"/>
    <w:next w:val="a"/>
    <w:uiPriority w:val="99"/>
    <w:rsid w:val="004337A0"/>
    <w:pPr>
      <w:widowControl/>
      <w:suppressAutoHyphens w:val="0"/>
      <w:autoSpaceDE w:val="0"/>
      <w:autoSpaceDN w:val="0"/>
      <w:adjustRightInd w:val="0"/>
      <w:spacing w:before="75"/>
      <w:ind w:left="170"/>
      <w:jc w:val="both"/>
    </w:pPr>
    <w:rPr>
      <w:rFonts w:ascii="Arial" w:eastAsia="Times New Roman" w:hAnsi="Arial" w:cs="Arial"/>
      <w:color w:val="353842"/>
      <w:kern w:val="0"/>
      <w:shd w:val="clear" w:color="auto" w:fill="F0F0F0"/>
      <w:lang w:eastAsia="ru-RU" w:bidi="ar-SA"/>
    </w:rPr>
  </w:style>
  <w:style w:type="paragraph" w:styleId="af2">
    <w:name w:val="List Paragraph"/>
    <w:basedOn w:val="a"/>
    <w:uiPriority w:val="1"/>
    <w:qFormat/>
    <w:rsid w:val="008F2F17"/>
    <w:pPr>
      <w:ind w:left="720"/>
      <w:contextualSpacing/>
    </w:pPr>
    <w:rPr>
      <w:rFonts w:cs="Mangal"/>
      <w:szCs w:val="21"/>
    </w:rPr>
  </w:style>
  <w:style w:type="paragraph" w:customStyle="1" w:styleId="ConsPlusNonformat">
    <w:name w:val="ConsPlusNonformat"/>
    <w:uiPriority w:val="99"/>
    <w:rsid w:val="007C767A"/>
    <w:pPr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f3">
    <w:name w:val="Balloon Text"/>
    <w:basedOn w:val="a"/>
    <w:link w:val="af4"/>
    <w:uiPriority w:val="99"/>
    <w:semiHidden/>
    <w:unhideWhenUsed/>
    <w:rsid w:val="005F556D"/>
    <w:rPr>
      <w:rFonts w:ascii="Tahoma" w:hAnsi="Tahoma" w:cs="Mangal"/>
      <w:sz w:val="16"/>
      <w:szCs w:val="14"/>
    </w:rPr>
  </w:style>
  <w:style w:type="character" w:customStyle="1" w:styleId="af4">
    <w:name w:val="Текст выноски Знак"/>
    <w:basedOn w:val="a2"/>
    <w:link w:val="af3"/>
    <w:uiPriority w:val="99"/>
    <w:semiHidden/>
    <w:rsid w:val="005F556D"/>
    <w:rPr>
      <w:rFonts w:ascii="Tahoma" w:eastAsia="SimSun" w:hAnsi="Tahoma" w:cs="Mangal"/>
      <w:kern w:val="1"/>
      <w:sz w:val="16"/>
      <w:szCs w:val="14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B04518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04518"/>
    <w:pPr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paragraph" w:customStyle="1" w:styleId="ConsPlusTitle">
    <w:name w:val="ConsPlusTitle"/>
    <w:uiPriority w:val="99"/>
    <w:rsid w:val="00536E4D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536E4D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13">
    <w:name w:val="Основной шрифт абзаца1"/>
    <w:rsid w:val="002508CA"/>
  </w:style>
  <w:style w:type="character" w:styleId="af5">
    <w:name w:val="FollowedHyperlink"/>
    <w:basedOn w:val="a2"/>
    <w:uiPriority w:val="99"/>
    <w:semiHidden/>
    <w:unhideWhenUsed/>
    <w:rsid w:val="0011384B"/>
    <w:rPr>
      <w:color w:val="800080" w:themeColor="followedHyperlink"/>
      <w:u w:val="single"/>
    </w:rPr>
  </w:style>
  <w:style w:type="paragraph" w:styleId="af6">
    <w:name w:val="Normal (Web)"/>
    <w:basedOn w:val="a"/>
    <w:uiPriority w:val="99"/>
    <w:unhideWhenUsed/>
    <w:rsid w:val="002C033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apple-converted-space">
    <w:name w:val="apple-converted-space"/>
    <w:basedOn w:val="a2"/>
    <w:rsid w:val="002C033E"/>
  </w:style>
  <w:style w:type="character" w:customStyle="1" w:styleId="40">
    <w:name w:val="Заголовок 4 Знак"/>
    <w:basedOn w:val="a2"/>
    <w:link w:val="4"/>
    <w:uiPriority w:val="9"/>
    <w:semiHidden/>
    <w:rsid w:val="00D717CD"/>
    <w:rPr>
      <w:rFonts w:asciiTheme="majorHAnsi" w:eastAsiaTheme="majorEastAsia" w:hAnsiTheme="majorHAnsi" w:cs="Mangal"/>
      <w:i/>
      <w:iCs/>
      <w:color w:val="365F91" w:themeColor="accent1" w:themeShade="BF"/>
      <w:kern w:val="1"/>
      <w:sz w:val="24"/>
      <w:szCs w:val="21"/>
      <w:lang w:eastAsia="hi-IN" w:bidi="hi-IN"/>
    </w:rPr>
  </w:style>
  <w:style w:type="paragraph" w:customStyle="1" w:styleId="s1">
    <w:name w:val="s_1"/>
    <w:basedOn w:val="a"/>
    <w:rsid w:val="00D717C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customStyle="1" w:styleId="s9">
    <w:name w:val="s_9"/>
    <w:basedOn w:val="a"/>
    <w:rsid w:val="00D717C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customStyle="1" w:styleId="s22">
    <w:name w:val="s_22"/>
    <w:basedOn w:val="a"/>
    <w:rsid w:val="00D717C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ae">
    <w:name w:val="Нижний колонтитул Знак"/>
    <w:basedOn w:val="a2"/>
    <w:link w:val="ad"/>
    <w:uiPriority w:val="99"/>
    <w:rsid w:val="005731AE"/>
    <w:rPr>
      <w:rFonts w:eastAsia="SimSun" w:cs="Tahoma"/>
      <w:kern w:val="1"/>
      <w:sz w:val="24"/>
      <w:szCs w:val="24"/>
      <w:lang w:val="x-none" w:eastAsia="hi-IN" w:bidi="hi-IN"/>
    </w:rPr>
  </w:style>
  <w:style w:type="paragraph" w:customStyle="1" w:styleId="af7">
    <w:name w:val="Отступ перед"/>
    <w:basedOn w:val="a"/>
    <w:rsid w:val="004E531C"/>
    <w:pPr>
      <w:shd w:val="clear" w:color="auto" w:fill="FFFFFF"/>
      <w:suppressAutoHyphens w:val="0"/>
      <w:autoSpaceDE w:val="0"/>
      <w:autoSpaceDN w:val="0"/>
      <w:adjustRightInd w:val="0"/>
      <w:spacing w:before="120"/>
      <w:ind w:firstLine="284"/>
      <w:jc w:val="both"/>
    </w:pPr>
    <w:rPr>
      <w:rFonts w:eastAsia="Times New Roman" w:cs="Times New Roman"/>
      <w:kern w:val="0"/>
      <w:szCs w:val="22"/>
      <w:lang w:eastAsia="ru-RU" w:bidi="ar-SA"/>
    </w:rPr>
  </w:style>
  <w:style w:type="paragraph" w:customStyle="1" w:styleId="af8">
    <w:name w:val="Примечание"/>
    <w:basedOn w:val="a"/>
    <w:rsid w:val="004E531C"/>
    <w:pPr>
      <w:shd w:val="clear" w:color="auto" w:fill="FFFFFF"/>
      <w:suppressAutoHyphens w:val="0"/>
      <w:autoSpaceDE w:val="0"/>
      <w:autoSpaceDN w:val="0"/>
      <w:adjustRightInd w:val="0"/>
      <w:spacing w:before="120" w:after="120"/>
      <w:ind w:firstLine="284"/>
      <w:jc w:val="both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af9">
    <w:name w:val="таблица"/>
    <w:basedOn w:val="a"/>
    <w:rsid w:val="004E531C"/>
    <w:pPr>
      <w:shd w:val="clear" w:color="auto" w:fill="FFFFFF"/>
      <w:suppressAutoHyphens w:val="0"/>
      <w:autoSpaceDE w:val="0"/>
      <w:autoSpaceDN w:val="0"/>
      <w:adjustRightInd w:val="0"/>
      <w:spacing w:before="120" w:after="120"/>
      <w:ind w:firstLine="284"/>
      <w:jc w:val="both"/>
    </w:pPr>
    <w:rPr>
      <w:rFonts w:eastAsia="Times New Roman" w:cs="Times New Roman"/>
      <w:kern w:val="0"/>
      <w:lang w:eastAsia="ru-RU" w:bidi="ar-SA"/>
    </w:rPr>
  </w:style>
  <w:style w:type="table" w:styleId="afa">
    <w:name w:val="Table Grid"/>
    <w:basedOn w:val="a3"/>
    <w:rsid w:val="00F705B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SimSun" w:cs="Tahoma"/>
      <w:kern w:val="1"/>
      <w:sz w:val="24"/>
      <w:szCs w:val="24"/>
      <w:lang w:eastAsia="hi-IN" w:bidi="hi-IN"/>
    </w:rPr>
  </w:style>
  <w:style w:type="paragraph" w:styleId="1">
    <w:name w:val="heading 1"/>
    <w:basedOn w:val="a0"/>
    <w:next w:val="a1"/>
    <w:uiPriority w:val="1"/>
    <w:qFormat/>
    <w:pPr>
      <w:numPr>
        <w:numId w:val="1"/>
      </w:numPr>
      <w:outlineLvl w:val="0"/>
    </w:pPr>
    <w:rPr>
      <w:b/>
      <w:bCs/>
      <w:sz w:val="32"/>
      <w:szCs w:val="32"/>
    </w:rPr>
  </w:style>
  <w:style w:type="paragraph" w:styleId="2">
    <w:name w:val="heading 2"/>
    <w:basedOn w:val="a0"/>
    <w:next w:val="a1"/>
    <w:qFormat/>
    <w:pPr>
      <w:numPr>
        <w:ilvl w:val="1"/>
        <w:numId w:val="1"/>
      </w:numPr>
      <w:outlineLvl w:val="1"/>
    </w:pPr>
    <w:rPr>
      <w:b/>
      <w:bCs/>
      <w:i/>
      <w:iCs/>
    </w:rPr>
  </w:style>
  <w:style w:type="paragraph" w:styleId="3">
    <w:name w:val="heading 3"/>
    <w:basedOn w:val="a0"/>
    <w:next w:val="a1"/>
    <w:qFormat/>
    <w:pPr>
      <w:numPr>
        <w:ilvl w:val="2"/>
        <w:numId w:val="1"/>
      </w:numPr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17CD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2z0">
    <w:name w:val="WW8Num2z0"/>
    <w:rPr>
      <w:rFonts w:ascii="OpenSymbol" w:hAnsi="OpenSymbol"/>
    </w:rPr>
  </w:style>
  <w:style w:type="character" w:customStyle="1" w:styleId="WW8Num3z0">
    <w:name w:val="WW8Num3z0"/>
    <w:rPr>
      <w:rFonts w:ascii="OpenSymbol" w:hAnsi="OpenSymbol"/>
    </w:rPr>
  </w:style>
  <w:style w:type="character" w:customStyle="1" w:styleId="WW8Num4z0">
    <w:name w:val="WW8Num4z0"/>
    <w:rPr>
      <w:rFonts w:ascii="OpenSymbol" w:hAnsi="OpenSymbol"/>
    </w:rPr>
  </w:style>
  <w:style w:type="character" w:customStyle="1" w:styleId="WW8Num5z0">
    <w:name w:val="WW8Num5z0"/>
    <w:rPr>
      <w:rFonts w:ascii="OpenSymbol" w:hAnsi="OpenSymbol"/>
    </w:rPr>
  </w:style>
  <w:style w:type="character" w:customStyle="1" w:styleId="WW8Num8z0">
    <w:name w:val="WW8Num8z0"/>
    <w:rPr>
      <w:rFonts w:ascii="OpenSymbol" w:hAnsi="OpenSymbol"/>
    </w:rPr>
  </w:style>
  <w:style w:type="character" w:customStyle="1" w:styleId="WW8Num9z0">
    <w:name w:val="WW8Num9z0"/>
    <w:rPr>
      <w:rFonts w:ascii="OpenSymbol" w:hAnsi="OpenSymbol"/>
    </w:rPr>
  </w:style>
  <w:style w:type="character" w:customStyle="1" w:styleId="WW8Num10z0">
    <w:name w:val="WW8Num10z0"/>
    <w:rPr>
      <w:rFonts w:ascii="Symbol" w:hAnsi="Symbol" w:cs="OpenSymbol"/>
    </w:rPr>
  </w:style>
  <w:style w:type="character" w:customStyle="1" w:styleId="WW8Num13z0">
    <w:name w:val="WW8Num13z0"/>
    <w:rPr>
      <w:rFonts w:ascii="OpenSymbol" w:hAnsi="OpenSymbol"/>
    </w:rPr>
  </w:style>
  <w:style w:type="character" w:customStyle="1" w:styleId="WW8Num20z0">
    <w:name w:val="WW8Num20z0"/>
    <w:rPr>
      <w:rFonts w:ascii="OpenSymbol" w:hAnsi="OpenSymbol"/>
    </w:rPr>
  </w:style>
  <w:style w:type="character" w:customStyle="1" w:styleId="WW8Num21z0">
    <w:name w:val="WW8Num21z0"/>
    <w:rPr>
      <w:rFonts w:ascii="OpenSymbol" w:hAnsi="OpenSymbol"/>
    </w:rPr>
  </w:style>
  <w:style w:type="character" w:customStyle="1" w:styleId="WW8Num25z0">
    <w:name w:val="WW8Num25z0"/>
    <w:rPr>
      <w:rFonts w:ascii="OpenSymbol" w:hAnsi="OpenSymbol"/>
    </w:rPr>
  </w:style>
  <w:style w:type="character" w:customStyle="1" w:styleId="WW8Num30z0">
    <w:name w:val="WW8Num30z0"/>
    <w:rPr>
      <w:rFonts w:ascii="OpenSymbol" w:hAnsi="OpenSymbol"/>
    </w:rPr>
  </w:style>
  <w:style w:type="character" w:customStyle="1" w:styleId="WW8Num31z0">
    <w:name w:val="WW8Num31z0"/>
    <w:rPr>
      <w:rFonts w:ascii="OpenSymbol" w:hAnsi="OpenSymbol"/>
    </w:rPr>
  </w:style>
  <w:style w:type="character" w:customStyle="1" w:styleId="WW8Num32z0">
    <w:name w:val="WW8Num32z0"/>
    <w:rPr>
      <w:rFonts w:ascii="OpenSymbol" w:hAnsi="OpenSymbol"/>
    </w:rPr>
  </w:style>
  <w:style w:type="character" w:customStyle="1" w:styleId="WW8Num37z0">
    <w:name w:val="WW8Num37z0"/>
    <w:rPr>
      <w:rFonts w:ascii="OpenSymbol" w:hAnsi="OpenSymbol"/>
    </w:rPr>
  </w:style>
  <w:style w:type="character" w:customStyle="1" w:styleId="WW8Num38z1">
    <w:name w:val="WW8Num38z1"/>
    <w:rPr>
      <w:rFonts w:ascii="OpenSymbol" w:hAnsi="OpenSymbol"/>
    </w:rPr>
  </w:style>
  <w:style w:type="character" w:customStyle="1" w:styleId="WW8Num39z0">
    <w:name w:val="WW8Num39z0"/>
    <w:rPr>
      <w:rFonts w:ascii="OpenSymbol" w:hAnsi="OpenSymbol"/>
    </w:rPr>
  </w:style>
  <w:style w:type="character" w:customStyle="1" w:styleId="WW8Num40z0">
    <w:name w:val="WW8Num40z0"/>
    <w:rPr>
      <w:rFonts w:ascii="OpenSymbol" w:hAnsi="OpenSymbol"/>
    </w:rPr>
  </w:style>
  <w:style w:type="character" w:customStyle="1" w:styleId="WW8Num41z0">
    <w:name w:val="WW8Num41z0"/>
    <w:rPr>
      <w:rFonts w:ascii="OpenSymbol" w:hAnsi="OpenSymbol"/>
    </w:rPr>
  </w:style>
  <w:style w:type="character" w:customStyle="1" w:styleId="WW8Num46z0">
    <w:name w:val="WW8Num46z0"/>
    <w:rPr>
      <w:rFonts w:ascii="OpenSymbol" w:hAnsi="OpenSymbol"/>
    </w:rPr>
  </w:style>
  <w:style w:type="character" w:customStyle="1" w:styleId="WW8Num47z0">
    <w:name w:val="WW8Num47z0"/>
    <w:rPr>
      <w:rFonts w:ascii="OpenSymbol" w:hAnsi="OpenSymbol"/>
    </w:rPr>
  </w:style>
  <w:style w:type="character" w:customStyle="1" w:styleId="WW8Num48z0">
    <w:name w:val="WW8Num48z0"/>
    <w:rPr>
      <w:rFonts w:ascii="OpenSymbol" w:hAnsi="OpenSymbol"/>
    </w:rPr>
  </w:style>
  <w:style w:type="character" w:customStyle="1" w:styleId="WW8Num49z0">
    <w:name w:val="WW8Num49z0"/>
    <w:rPr>
      <w:rFonts w:ascii="OpenSymbol" w:hAnsi="OpenSymbol"/>
    </w:rPr>
  </w:style>
  <w:style w:type="character" w:customStyle="1" w:styleId="WW8Num51z0">
    <w:name w:val="WW8Num51z0"/>
    <w:rPr>
      <w:rFonts w:ascii="OpenSymbol" w:hAnsi="OpenSymbol"/>
    </w:rPr>
  </w:style>
  <w:style w:type="character" w:customStyle="1" w:styleId="WW8Num53z0">
    <w:name w:val="WW8Num53z0"/>
    <w:rPr>
      <w:rFonts w:ascii="OpenSymbol" w:hAnsi="OpenSymbol"/>
    </w:rPr>
  </w:style>
  <w:style w:type="character" w:customStyle="1" w:styleId="WW8Num54z0">
    <w:name w:val="WW8Num54z0"/>
    <w:rPr>
      <w:rFonts w:ascii="OpenSymbol" w:hAnsi="OpenSymbol"/>
    </w:rPr>
  </w:style>
  <w:style w:type="character" w:customStyle="1" w:styleId="WW8Num55z0">
    <w:name w:val="WW8Num55z0"/>
    <w:rPr>
      <w:rFonts w:ascii="OpenSymbol" w:hAnsi="OpenSymbol"/>
    </w:rPr>
  </w:style>
  <w:style w:type="character" w:customStyle="1" w:styleId="WW8Num56z0">
    <w:name w:val="WW8Num56z0"/>
    <w:rPr>
      <w:rFonts w:ascii="OpenSymbol" w:hAnsi="OpenSymbol"/>
    </w:rPr>
  </w:style>
  <w:style w:type="character" w:customStyle="1" w:styleId="WW8Num57z0">
    <w:name w:val="WW8Num57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8Num33z0">
    <w:name w:val="WW8Num33z0"/>
    <w:rPr>
      <w:rFonts w:ascii="OpenSymbol" w:hAnsi="OpenSymbol"/>
    </w:rPr>
  </w:style>
  <w:style w:type="character" w:customStyle="1" w:styleId="WW8Num38z0">
    <w:name w:val="WW8Num38z0"/>
    <w:rPr>
      <w:rFonts w:ascii="OpenSymbol" w:hAnsi="OpenSymbol"/>
    </w:rPr>
  </w:style>
  <w:style w:type="character" w:customStyle="1" w:styleId="WW8Num39z1">
    <w:name w:val="WW8Num39z1"/>
    <w:rPr>
      <w:rFonts w:ascii="OpenSymbol" w:hAnsi="OpenSymbol"/>
    </w:rPr>
  </w:style>
  <w:style w:type="character" w:customStyle="1" w:styleId="WW8Num42z0">
    <w:name w:val="WW8Num42z0"/>
    <w:rPr>
      <w:rFonts w:ascii="OpenSymbol" w:hAnsi="OpenSymbol"/>
    </w:rPr>
  </w:style>
  <w:style w:type="character" w:customStyle="1" w:styleId="WW8Num50z0">
    <w:name w:val="WW8Num50z0"/>
    <w:rPr>
      <w:rFonts w:ascii="OpenSymbol" w:hAnsi="OpenSymbol"/>
    </w:rPr>
  </w:style>
  <w:style w:type="character" w:customStyle="1" w:styleId="WW8Num52z0">
    <w:name w:val="WW8Num52z0"/>
    <w:rPr>
      <w:rFonts w:ascii="OpenSymbol" w:hAnsi="OpenSymbol"/>
    </w:rPr>
  </w:style>
  <w:style w:type="character" w:customStyle="1" w:styleId="WW8Num58z0">
    <w:name w:val="WW8Num58z0"/>
    <w:rPr>
      <w:rFonts w:ascii="OpenSymbol" w:hAnsi="Open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40z1">
    <w:name w:val="WW8Num40z1"/>
    <w:rPr>
      <w:rFonts w:ascii="OpenSymbol" w:hAnsi="OpenSymbol"/>
    </w:rPr>
  </w:style>
  <w:style w:type="character" w:customStyle="1" w:styleId="WW8Num43z0">
    <w:name w:val="WW8Num43z0"/>
    <w:rPr>
      <w:rFonts w:ascii="OpenSymbol" w:hAnsi="OpenSymbol"/>
    </w:rPr>
  </w:style>
  <w:style w:type="character" w:customStyle="1" w:styleId="WW8Num59z0">
    <w:name w:val="WW8Num59z0"/>
    <w:rPr>
      <w:rFonts w:ascii="Symbol" w:hAnsi="Symbol" w:cs="OpenSymbol"/>
    </w:rPr>
  </w:style>
  <w:style w:type="character" w:customStyle="1" w:styleId="WW8Num60z0">
    <w:name w:val="WW8Num60z0"/>
    <w:rPr>
      <w:rFonts w:ascii="Symbol" w:hAnsi="Symbol" w:cs="OpenSymbol"/>
    </w:rPr>
  </w:style>
  <w:style w:type="character" w:customStyle="1" w:styleId="WW-Absatz-Standardschriftart111">
    <w:name w:val="WW-Absatz-Standardschriftart111"/>
  </w:style>
  <w:style w:type="character" w:customStyle="1" w:styleId="WW8Num11z0">
    <w:name w:val="WW8Num11z0"/>
    <w:rPr>
      <w:rFonts w:ascii="Symbol" w:hAnsi="Symbol" w:cs="OpenSymbol"/>
    </w:rPr>
  </w:style>
  <w:style w:type="character" w:customStyle="1" w:styleId="WW8Num14z0">
    <w:name w:val="WW8Num14z0"/>
    <w:rPr>
      <w:rFonts w:ascii="OpenSymbol" w:hAnsi="OpenSymbol"/>
    </w:rPr>
  </w:style>
  <w:style w:type="character" w:customStyle="1" w:styleId="WW8Num18z0">
    <w:name w:val="WW8Num18z0"/>
    <w:rPr>
      <w:rFonts w:ascii="OpenSymbol" w:hAnsi="OpenSymbol"/>
    </w:rPr>
  </w:style>
  <w:style w:type="character" w:customStyle="1" w:styleId="WW8Num22z0">
    <w:name w:val="WW8Num22z0"/>
    <w:rPr>
      <w:rFonts w:ascii="OpenSymbol" w:hAnsi="OpenSymbol"/>
    </w:rPr>
  </w:style>
  <w:style w:type="character" w:customStyle="1" w:styleId="WW8Num23z0">
    <w:name w:val="WW8Num23z0"/>
    <w:rPr>
      <w:rFonts w:ascii="OpenSymbol" w:hAnsi="OpenSymbol"/>
    </w:rPr>
  </w:style>
  <w:style w:type="character" w:customStyle="1" w:styleId="WW8Num27z0">
    <w:name w:val="WW8Num27z0"/>
    <w:rPr>
      <w:rFonts w:ascii="OpenSymbol" w:hAnsi="OpenSymbol"/>
    </w:rPr>
  </w:style>
  <w:style w:type="character" w:customStyle="1" w:styleId="WW-Absatz-Standardschriftart1111">
    <w:name w:val="WW-Absatz-Standardschriftart1111"/>
  </w:style>
  <w:style w:type="character" w:customStyle="1" w:styleId="WW8Num6z0">
    <w:name w:val="WW8Num6z0"/>
    <w:rPr>
      <w:rFonts w:ascii="OpenSymbol" w:hAnsi="OpenSymbol"/>
    </w:rPr>
  </w:style>
  <w:style w:type="character" w:customStyle="1" w:styleId="WW8Num7z0">
    <w:name w:val="WW8Num7z0"/>
    <w:rPr>
      <w:rFonts w:ascii="OpenSymbol" w:hAnsi="OpenSymbol"/>
    </w:rPr>
  </w:style>
  <w:style w:type="character" w:customStyle="1" w:styleId="WW-Absatz-Standardschriftart11111">
    <w:name w:val="WW-Absatz-Standardschriftart11111"/>
  </w:style>
  <w:style w:type="character" w:customStyle="1" w:styleId="a5">
    <w:name w:val="Маркеры списка"/>
    <w:rPr>
      <w:rFonts w:ascii="OpenSymbol" w:eastAsia="OpenSymbol" w:hAnsi="OpenSymbol" w:cs="OpenSymbol"/>
    </w:rPr>
  </w:style>
  <w:style w:type="character" w:customStyle="1" w:styleId="a6">
    <w:name w:val="Символ нумерации"/>
  </w:style>
  <w:style w:type="character" w:customStyle="1" w:styleId="S">
    <w:name w:val="S_Обычный Знак"/>
    <w:rPr>
      <w:sz w:val="24"/>
      <w:szCs w:val="24"/>
    </w:rPr>
  </w:style>
  <w:style w:type="character" w:customStyle="1" w:styleId="a7">
    <w:name w:val="ООО  «Институт Территориального Планирования Знак"/>
    <w:rPr>
      <w:sz w:val="24"/>
      <w:szCs w:val="24"/>
    </w:rPr>
  </w:style>
  <w:style w:type="paragraph" w:customStyle="1" w:styleId="a0">
    <w:name w:val="Заголовок"/>
    <w:basedOn w:val="a"/>
    <w:next w:val="a1"/>
    <w:pPr>
      <w:keepNext/>
      <w:spacing w:before="240" w:after="120"/>
    </w:pPr>
    <w:rPr>
      <w:rFonts w:ascii="Arial" w:hAnsi="Arial"/>
      <w:sz w:val="28"/>
      <w:szCs w:val="28"/>
    </w:rPr>
  </w:style>
  <w:style w:type="paragraph" w:styleId="a1">
    <w:name w:val="Body Text"/>
    <w:basedOn w:val="a"/>
    <w:uiPriority w:val="1"/>
    <w:qFormat/>
    <w:pPr>
      <w:spacing w:after="120"/>
    </w:pPr>
  </w:style>
  <w:style w:type="paragraph" w:styleId="a8">
    <w:name w:val="List"/>
    <w:basedOn w:val="a1"/>
  </w:style>
  <w:style w:type="paragraph" w:customStyle="1" w:styleId="10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1"/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c">
    <w:name w:val="header"/>
    <w:basedOn w:val="a"/>
    <w:pPr>
      <w:tabs>
        <w:tab w:val="center" w:pos="4677"/>
        <w:tab w:val="right" w:pos="9355"/>
      </w:tabs>
      <w:ind w:firstLine="680"/>
      <w:jc w:val="both"/>
    </w:pPr>
    <w:rPr>
      <w:lang w:val="x-none"/>
    </w:rPr>
  </w:style>
  <w:style w:type="paragraph" w:styleId="ad">
    <w:name w:val="footer"/>
    <w:basedOn w:val="a"/>
    <w:link w:val="ae"/>
    <w:uiPriority w:val="99"/>
    <w:pPr>
      <w:tabs>
        <w:tab w:val="center" w:pos="4677"/>
        <w:tab w:val="right" w:pos="9355"/>
      </w:tabs>
      <w:ind w:firstLine="680"/>
      <w:jc w:val="both"/>
    </w:pPr>
    <w:rPr>
      <w:lang w:val="x-none"/>
    </w:rPr>
  </w:style>
  <w:style w:type="character" w:styleId="af">
    <w:name w:val="Hyperlink"/>
    <w:rsid w:val="00382A02"/>
    <w:rPr>
      <w:rFonts w:ascii="Times New Roman" w:hAnsi="Times New Roman"/>
      <w:color w:val="auto"/>
      <w:sz w:val="28"/>
      <w:u w:val="none"/>
    </w:rPr>
  </w:style>
  <w:style w:type="paragraph" w:customStyle="1" w:styleId="12">
    <w:name w:val="Обычный1"/>
    <w:rsid w:val="00382A02"/>
    <w:pPr>
      <w:widowControl w:val="0"/>
      <w:suppressAutoHyphens/>
      <w:spacing w:line="100" w:lineRule="atLeast"/>
      <w:textAlignment w:val="baseline"/>
    </w:pPr>
    <w:rPr>
      <w:rFonts w:eastAsia="Arial"/>
      <w:kern w:val="1"/>
      <w:sz w:val="24"/>
      <w:lang w:eastAsia="ar-SA"/>
    </w:rPr>
  </w:style>
  <w:style w:type="paragraph" w:customStyle="1" w:styleId="ConsNormal">
    <w:name w:val="ConsNormal"/>
    <w:rsid w:val="00382A02"/>
    <w:pPr>
      <w:suppressAutoHyphens/>
      <w:autoSpaceDE w:val="0"/>
      <w:spacing w:line="100" w:lineRule="atLeast"/>
      <w:ind w:right="19772" w:firstLine="720"/>
      <w:textAlignment w:val="baseline"/>
    </w:pPr>
    <w:rPr>
      <w:rFonts w:ascii="Arial" w:eastAsia="Arial" w:hAnsi="Arial" w:cs="Arial"/>
      <w:kern w:val="1"/>
      <w:lang w:eastAsia="ar-SA"/>
    </w:rPr>
  </w:style>
  <w:style w:type="character" w:customStyle="1" w:styleId="servicespan">
    <w:name w:val="service_span"/>
    <w:rsid w:val="00382A02"/>
  </w:style>
  <w:style w:type="character" w:customStyle="1" w:styleId="af0">
    <w:name w:val="Гипертекстовая ссылка"/>
    <w:basedOn w:val="a2"/>
    <w:uiPriority w:val="99"/>
    <w:rsid w:val="004337A0"/>
    <w:rPr>
      <w:color w:val="106BBE"/>
    </w:rPr>
  </w:style>
  <w:style w:type="paragraph" w:customStyle="1" w:styleId="af1">
    <w:name w:val="Комментарий"/>
    <w:basedOn w:val="a"/>
    <w:next w:val="a"/>
    <w:uiPriority w:val="99"/>
    <w:rsid w:val="004337A0"/>
    <w:pPr>
      <w:widowControl/>
      <w:suppressAutoHyphens w:val="0"/>
      <w:autoSpaceDE w:val="0"/>
      <w:autoSpaceDN w:val="0"/>
      <w:adjustRightInd w:val="0"/>
      <w:spacing w:before="75"/>
      <w:ind w:left="170"/>
      <w:jc w:val="both"/>
    </w:pPr>
    <w:rPr>
      <w:rFonts w:ascii="Arial" w:eastAsia="Times New Roman" w:hAnsi="Arial" w:cs="Arial"/>
      <w:color w:val="353842"/>
      <w:kern w:val="0"/>
      <w:shd w:val="clear" w:color="auto" w:fill="F0F0F0"/>
      <w:lang w:eastAsia="ru-RU" w:bidi="ar-SA"/>
    </w:rPr>
  </w:style>
  <w:style w:type="paragraph" w:styleId="af2">
    <w:name w:val="List Paragraph"/>
    <w:basedOn w:val="a"/>
    <w:uiPriority w:val="1"/>
    <w:qFormat/>
    <w:rsid w:val="008F2F17"/>
    <w:pPr>
      <w:ind w:left="720"/>
      <w:contextualSpacing/>
    </w:pPr>
    <w:rPr>
      <w:rFonts w:cs="Mangal"/>
      <w:szCs w:val="21"/>
    </w:rPr>
  </w:style>
  <w:style w:type="paragraph" w:customStyle="1" w:styleId="ConsPlusNonformat">
    <w:name w:val="ConsPlusNonformat"/>
    <w:uiPriority w:val="99"/>
    <w:rsid w:val="007C767A"/>
    <w:pPr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f3">
    <w:name w:val="Balloon Text"/>
    <w:basedOn w:val="a"/>
    <w:link w:val="af4"/>
    <w:uiPriority w:val="99"/>
    <w:semiHidden/>
    <w:unhideWhenUsed/>
    <w:rsid w:val="005F556D"/>
    <w:rPr>
      <w:rFonts w:ascii="Tahoma" w:hAnsi="Tahoma" w:cs="Mangal"/>
      <w:sz w:val="16"/>
      <w:szCs w:val="14"/>
    </w:rPr>
  </w:style>
  <w:style w:type="character" w:customStyle="1" w:styleId="af4">
    <w:name w:val="Текст выноски Знак"/>
    <w:basedOn w:val="a2"/>
    <w:link w:val="af3"/>
    <w:uiPriority w:val="99"/>
    <w:semiHidden/>
    <w:rsid w:val="005F556D"/>
    <w:rPr>
      <w:rFonts w:ascii="Tahoma" w:eastAsia="SimSun" w:hAnsi="Tahoma" w:cs="Mangal"/>
      <w:kern w:val="1"/>
      <w:sz w:val="16"/>
      <w:szCs w:val="14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B04518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04518"/>
    <w:pPr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paragraph" w:customStyle="1" w:styleId="ConsPlusTitle">
    <w:name w:val="ConsPlusTitle"/>
    <w:uiPriority w:val="99"/>
    <w:rsid w:val="00536E4D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536E4D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13">
    <w:name w:val="Основной шрифт абзаца1"/>
    <w:rsid w:val="002508CA"/>
  </w:style>
  <w:style w:type="character" w:styleId="af5">
    <w:name w:val="FollowedHyperlink"/>
    <w:basedOn w:val="a2"/>
    <w:uiPriority w:val="99"/>
    <w:semiHidden/>
    <w:unhideWhenUsed/>
    <w:rsid w:val="0011384B"/>
    <w:rPr>
      <w:color w:val="800080" w:themeColor="followedHyperlink"/>
      <w:u w:val="single"/>
    </w:rPr>
  </w:style>
  <w:style w:type="paragraph" w:styleId="af6">
    <w:name w:val="Normal (Web)"/>
    <w:basedOn w:val="a"/>
    <w:uiPriority w:val="99"/>
    <w:unhideWhenUsed/>
    <w:rsid w:val="002C033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apple-converted-space">
    <w:name w:val="apple-converted-space"/>
    <w:basedOn w:val="a2"/>
    <w:rsid w:val="002C033E"/>
  </w:style>
  <w:style w:type="character" w:customStyle="1" w:styleId="40">
    <w:name w:val="Заголовок 4 Знак"/>
    <w:basedOn w:val="a2"/>
    <w:link w:val="4"/>
    <w:uiPriority w:val="9"/>
    <w:semiHidden/>
    <w:rsid w:val="00D717CD"/>
    <w:rPr>
      <w:rFonts w:asciiTheme="majorHAnsi" w:eastAsiaTheme="majorEastAsia" w:hAnsiTheme="majorHAnsi" w:cs="Mangal"/>
      <w:i/>
      <w:iCs/>
      <w:color w:val="365F91" w:themeColor="accent1" w:themeShade="BF"/>
      <w:kern w:val="1"/>
      <w:sz w:val="24"/>
      <w:szCs w:val="21"/>
      <w:lang w:eastAsia="hi-IN" w:bidi="hi-IN"/>
    </w:rPr>
  </w:style>
  <w:style w:type="paragraph" w:customStyle="1" w:styleId="s1">
    <w:name w:val="s_1"/>
    <w:basedOn w:val="a"/>
    <w:rsid w:val="00D717C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customStyle="1" w:styleId="s9">
    <w:name w:val="s_9"/>
    <w:basedOn w:val="a"/>
    <w:rsid w:val="00D717C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customStyle="1" w:styleId="s22">
    <w:name w:val="s_22"/>
    <w:basedOn w:val="a"/>
    <w:rsid w:val="00D717C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ae">
    <w:name w:val="Нижний колонтитул Знак"/>
    <w:basedOn w:val="a2"/>
    <w:link w:val="ad"/>
    <w:uiPriority w:val="99"/>
    <w:rsid w:val="005731AE"/>
    <w:rPr>
      <w:rFonts w:eastAsia="SimSun" w:cs="Tahoma"/>
      <w:kern w:val="1"/>
      <w:sz w:val="24"/>
      <w:szCs w:val="24"/>
      <w:lang w:val="x-none" w:eastAsia="hi-IN" w:bidi="hi-IN"/>
    </w:rPr>
  </w:style>
  <w:style w:type="paragraph" w:customStyle="1" w:styleId="af7">
    <w:name w:val="Отступ перед"/>
    <w:basedOn w:val="a"/>
    <w:rsid w:val="004E531C"/>
    <w:pPr>
      <w:shd w:val="clear" w:color="auto" w:fill="FFFFFF"/>
      <w:suppressAutoHyphens w:val="0"/>
      <w:autoSpaceDE w:val="0"/>
      <w:autoSpaceDN w:val="0"/>
      <w:adjustRightInd w:val="0"/>
      <w:spacing w:before="120"/>
      <w:ind w:firstLine="284"/>
      <w:jc w:val="both"/>
    </w:pPr>
    <w:rPr>
      <w:rFonts w:eastAsia="Times New Roman" w:cs="Times New Roman"/>
      <w:kern w:val="0"/>
      <w:szCs w:val="22"/>
      <w:lang w:eastAsia="ru-RU" w:bidi="ar-SA"/>
    </w:rPr>
  </w:style>
  <w:style w:type="paragraph" w:customStyle="1" w:styleId="af8">
    <w:name w:val="Примечание"/>
    <w:basedOn w:val="a"/>
    <w:rsid w:val="004E531C"/>
    <w:pPr>
      <w:shd w:val="clear" w:color="auto" w:fill="FFFFFF"/>
      <w:suppressAutoHyphens w:val="0"/>
      <w:autoSpaceDE w:val="0"/>
      <w:autoSpaceDN w:val="0"/>
      <w:adjustRightInd w:val="0"/>
      <w:spacing w:before="120" w:after="120"/>
      <w:ind w:firstLine="284"/>
      <w:jc w:val="both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af9">
    <w:name w:val="таблица"/>
    <w:basedOn w:val="a"/>
    <w:rsid w:val="004E531C"/>
    <w:pPr>
      <w:shd w:val="clear" w:color="auto" w:fill="FFFFFF"/>
      <w:suppressAutoHyphens w:val="0"/>
      <w:autoSpaceDE w:val="0"/>
      <w:autoSpaceDN w:val="0"/>
      <w:adjustRightInd w:val="0"/>
      <w:spacing w:before="120" w:after="120"/>
      <w:ind w:firstLine="284"/>
      <w:jc w:val="both"/>
    </w:pPr>
    <w:rPr>
      <w:rFonts w:eastAsia="Times New Roman" w:cs="Times New Roman"/>
      <w:kern w:val="0"/>
      <w:lang w:eastAsia="ru-RU" w:bidi="ar-SA"/>
    </w:rPr>
  </w:style>
  <w:style w:type="table" w:styleId="afa">
    <w:name w:val="Table Grid"/>
    <w:basedOn w:val="a3"/>
    <w:rsid w:val="00F705B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4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9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5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2F1D7C7C466AE2B814331395F921D083F87DC84049494D5D92FED081C5233F779EB39F89E7D587A3g4L2L" TargetMode="External"/><Relationship Id="rId18" Type="http://schemas.openxmlformats.org/officeDocument/2006/relationships/hyperlink" Target="consultantplus://offline/ref=2F1D7C7C466AE2B814331395F921D083F87ACC464D4F4D5D92FED081C5233F779EB39F89E7D589A1g4L7L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2F1D7C7C466AE2B814331395F921D083F87DC840454C4D5D92FED081C5g2L3L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F1D7C7C466AE2B814331395F921D083F87DC84049494D5D92FED081C5233F779EB39F89E7D581A0g4L1L" TargetMode="External"/><Relationship Id="rId17" Type="http://schemas.openxmlformats.org/officeDocument/2006/relationships/hyperlink" Target="consultantplus://offline/ref=2F1D7C7C466AE2B814331395F921D083F87ACC464D4F4D5D92FED081C5233F779EB39F89E7D589A0g4L3L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F1D7C7C466AE2B814331395F921D083F87BC8464D404D5D92FED081C5233F779EB39F89E7D584A3g4L6L" TargetMode="External"/><Relationship Id="rId20" Type="http://schemas.openxmlformats.org/officeDocument/2006/relationships/hyperlink" Target="consultantplus://offline/ref=2F1D7C7C466AE2B814331395F921D083F87ACC464D4F4D5D92FED081C5233F779EB39F89E7D589A2g4L7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F1D7C7C466AE2B814331395F921D083F87ACC464D4F4D5D92FED081C5233F779EB39F89E7D589A7g4L4L" TargetMode="External"/><Relationship Id="rId24" Type="http://schemas.openxmlformats.org/officeDocument/2006/relationships/hyperlink" Target="http://docs.cntd.ru/document/901914783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2F1D7C7C466AE2B814331395F921D083F87DC84049494D5D92FED081C5233F779EB39F89E7D586A6g4LFL" TargetMode="External"/><Relationship Id="rId23" Type="http://schemas.openxmlformats.org/officeDocument/2006/relationships/hyperlink" Target="http://docs.cntd.ru/document/901914783" TargetMode="External"/><Relationship Id="rId10" Type="http://schemas.openxmlformats.org/officeDocument/2006/relationships/hyperlink" Target="consultantplus://offline/ref=2F1D7C7C466AE2B814331395F921D083F87ACC464D4F4D5D92FED081C5233F779EB39F89E7D589A4g4L6L" TargetMode="External"/><Relationship Id="rId19" Type="http://schemas.openxmlformats.org/officeDocument/2006/relationships/hyperlink" Target="consultantplus://offline/ref=2F1D7C7C466AE2B814331395F921D083F87DC840454C4D5D92FED081C5g2L3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yperlink" Target="consultantplus://offline/ref=2F1D7C7C466AE2B814331395F921D083F87DC84049494D5D92FED081C5233F779EB39F89E7D586A4g4L2L" TargetMode="External"/><Relationship Id="rId22" Type="http://schemas.openxmlformats.org/officeDocument/2006/relationships/hyperlink" Target="consultantplus://offline/ref=2F1D7C7C466AE2B814331395F921D083FD7CCB444B4210579AA7DC83C22C606099FA9388E7D580gAL3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9D27D-0349-4F91-8614-046BAD543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3126</TotalTime>
  <Pages>64</Pages>
  <Words>25663</Words>
  <Characters>146280</Characters>
  <Application>Microsoft Office Word</Application>
  <DocSecurity>0</DocSecurity>
  <Lines>1219</Lines>
  <Paragraphs>343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171600</CharactersWithSpaces>
  <SharedDoc>false</SharedDoc>
  <HLinks>
    <vt:vector size="96" baseType="variant">
      <vt:variant>
        <vt:i4>7209002</vt:i4>
      </vt:variant>
      <vt:variant>
        <vt:i4>45</vt:i4>
      </vt:variant>
      <vt:variant>
        <vt:i4>0</vt:i4>
      </vt:variant>
      <vt:variant>
        <vt:i4>5</vt:i4>
      </vt:variant>
      <vt:variant>
        <vt:lpwstr>http://www.nostroy.ru/getfile?id=16945&amp;file=%D0%A1%D0%9F%2019.13330.pdf</vt:lpwstr>
      </vt:variant>
      <vt:variant>
        <vt:lpwstr/>
      </vt:variant>
      <vt:variant>
        <vt:i4>7274539</vt:i4>
      </vt:variant>
      <vt:variant>
        <vt:i4>42</vt:i4>
      </vt:variant>
      <vt:variant>
        <vt:i4>0</vt:i4>
      </vt:variant>
      <vt:variant>
        <vt:i4>5</vt:i4>
      </vt:variant>
      <vt:variant>
        <vt:lpwstr>http://www.nostroy.ru/getfile?id=16944&amp;file=%D0%A1%D0%9F%2018.13330.pdf</vt:lpwstr>
      </vt:variant>
      <vt:variant>
        <vt:lpwstr/>
      </vt:variant>
      <vt:variant>
        <vt:i4>6750245</vt:i4>
      </vt:variant>
      <vt:variant>
        <vt:i4>39</vt:i4>
      </vt:variant>
      <vt:variant>
        <vt:i4>0</vt:i4>
      </vt:variant>
      <vt:variant>
        <vt:i4>5</vt:i4>
      </vt:variant>
      <vt:variant>
        <vt:lpwstr>http://www.nostroy.ru/getfile?id=17012&amp;file=%D0%A1%D0%9F%2062.13330.pdf</vt:lpwstr>
      </vt:variant>
      <vt:variant>
        <vt:lpwstr/>
      </vt:variant>
      <vt:variant>
        <vt:i4>6750244</vt:i4>
      </vt:variant>
      <vt:variant>
        <vt:i4>36</vt:i4>
      </vt:variant>
      <vt:variant>
        <vt:i4>0</vt:i4>
      </vt:variant>
      <vt:variant>
        <vt:i4>5</vt:i4>
      </vt:variant>
      <vt:variant>
        <vt:lpwstr>http://www.nostroy.ru/getfile?id=17032&amp;file=%D0%A1%D0%9F%2061.13330.pdf</vt:lpwstr>
      </vt:variant>
      <vt:variant>
        <vt:lpwstr/>
      </vt:variant>
      <vt:variant>
        <vt:i4>6750252</vt:i4>
      </vt:variant>
      <vt:variant>
        <vt:i4>33</vt:i4>
      </vt:variant>
      <vt:variant>
        <vt:i4>0</vt:i4>
      </vt:variant>
      <vt:variant>
        <vt:i4>5</vt:i4>
      </vt:variant>
      <vt:variant>
        <vt:lpwstr>http://www.nostroy.ru/getfile?id=17031&amp;file=%D0%A1%D0%9F%2059.13330.pdf</vt:lpwstr>
      </vt:variant>
      <vt:variant>
        <vt:lpwstr/>
      </vt:variant>
      <vt:variant>
        <vt:i4>6684717</vt:i4>
      </vt:variant>
      <vt:variant>
        <vt:i4>30</vt:i4>
      </vt:variant>
      <vt:variant>
        <vt:i4>0</vt:i4>
      </vt:variant>
      <vt:variant>
        <vt:i4>5</vt:i4>
      </vt:variant>
      <vt:variant>
        <vt:lpwstr>http://www.nostroy.ru/getfile?id=17030&amp;file=%D0%A1%D0%9F%2058.13330.pdf</vt:lpwstr>
      </vt:variant>
      <vt:variant>
        <vt:lpwstr/>
      </vt:variant>
      <vt:variant>
        <vt:i4>720990</vt:i4>
      </vt:variant>
      <vt:variant>
        <vt:i4>27</vt:i4>
      </vt:variant>
      <vt:variant>
        <vt:i4>0</vt:i4>
      </vt:variant>
      <vt:variant>
        <vt:i4>5</vt:i4>
      </vt:variant>
      <vt:variant>
        <vt:lpwstr>http://www.nostroy.ru/getfile?id=21270&amp;file=%D0%A1%D0%9F%20121.13330%20%D0%BD%D0%BE%D0%B2.pdf</vt:lpwstr>
      </vt:variant>
      <vt:variant>
        <vt:lpwstr/>
      </vt:variant>
      <vt:variant>
        <vt:i4>6684706</vt:i4>
      </vt:variant>
      <vt:variant>
        <vt:i4>24</vt:i4>
      </vt:variant>
      <vt:variant>
        <vt:i4>0</vt:i4>
      </vt:variant>
      <vt:variant>
        <vt:i4>5</vt:i4>
      </vt:variant>
      <vt:variant>
        <vt:lpwstr>http://www.nostroy.ru/getfile?id=17010&amp;file=%D0%A1%D0%9F%2055.13330.pdf</vt:lpwstr>
      </vt:variant>
      <vt:variant>
        <vt:lpwstr/>
      </vt:variant>
      <vt:variant>
        <vt:i4>7274530</vt:i4>
      </vt:variant>
      <vt:variant>
        <vt:i4>21</vt:i4>
      </vt:variant>
      <vt:variant>
        <vt:i4>0</vt:i4>
      </vt:variant>
      <vt:variant>
        <vt:i4>5</vt:i4>
      </vt:variant>
      <vt:variant>
        <vt:lpwstr>http://www.nostroy.ru/getfile?id=17009&amp;file=%D0%A1%D0%9F%2054.13330.pdf</vt:lpwstr>
      </vt:variant>
      <vt:variant>
        <vt:lpwstr/>
      </vt:variant>
      <vt:variant>
        <vt:i4>6291495</vt:i4>
      </vt:variant>
      <vt:variant>
        <vt:i4>18</vt:i4>
      </vt:variant>
      <vt:variant>
        <vt:i4>0</vt:i4>
      </vt:variant>
      <vt:variant>
        <vt:i4>5</vt:i4>
      </vt:variant>
      <vt:variant>
        <vt:lpwstr>http://www.nostroy.ru/getfile?id=17006&amp;file=%D0%A1%D0%9F%2051.13330.pdf</vt:lpwstr>
      </vt:variant>
      <vt:variant>
        <vt:lpwstr/>
      </vt:variant>
      <vt:variant>
        <vt:i4>1638425</vt:i4>
      </vt:variant>
      <vt:variant>
        <vt:i4>15</vt:i4>
      </vt:variant>
      <vt:variant>
        <vt:i4>0</vt:i4>
      </vt:variant>
      <vt:variant>
        <vt:i4>5</vt:i4>
      </vt:variant>
      <vt:variant>
        <vt:lpwstr>http://www.nostroy.ru/getfile?id=20814&amp;file=%D0%A1%D0%9F%2050.13330.2012.pdf</vt:lpwstr>
      </vt:variant>
      <vt:variant>
        <vt:lpwstr/>
      </vt:variant>
      <vt:variant>
        <vt:i4>458779</vt:i4>
      </vt:variant>
      <vt:variant>
        <vt:i4>12</vt:i4>
      </vt:variant>
      <vt:variant>
        <vt:i4>0</vt:i4>
      </vt:variant>
      <vt:variant>
        <vt:i4>5</vt:i4>
      </vt:variant>
      <vt:variant>
        <vt:lpwstr>http://www.nostroy.ru/getfile?id=21974&amp;file=%D0%A1%D0%9F%20131.13330.2012%28%D0%B4%D0%BB%D1%8F%20%D0%BE%D0%B7%D0%BD%D0%B0%D0%BA%D0%BE%D0%BC%D0%BB%D0%B5%D0%BD%D0%B8%D1%8F%29.pdf</vt:lpwstr>
      </vt:variant>
      <vt:variant>
        <vt:lpwstr/>
      </vt:variant>
      <vt:variant>
        <vt:i4>6488097</vt:i4>
      </vt:variant>
      <vt:variant>
        <vt:i4>9</vt:i4>
      </vt:variant>
      <vt:variant>
        <vt:i4>0</vt:i4>
      </vt:variant>
      <vt:variant>
        <vt:i4>5</vt:i4>
      </vt:variant>
      <vt:variant>
        <vt:lpwstr>http://www.nostroy.ru/getfile?id=17145&amp;file=%D0%A1%D0%9F%2043.13330.pdf</vt:lpwstr>
      </vt:variant>
      <vt:variant>
        <vt:lpwstr/>
      </vt:variant>
      <vt:variant>
        <vt:i4>1245189</vt:i4>
      </vt:variant>
      <vt:variant>
        <vt:i4>6</vt:i4>
      </vt:variant>
      <vt:variant>
        <vt:i4>0</vt:i4>
      </vt:variant>
      <vt:variant>
        <vt:i4>5</vt:i4>
      </vt:variant>
      <vt:variant>
        <vt:lpwstr>http://www.nostroy.ru/getfile?id=17148&amp;file=%D0%A1%D0%9F%20118.13330.pdf</vt:lpwstr>
      </vt:variant>
      <vt:variant>
        <vt:lpwstr/>
      </vt:variant>
      <vt:variant>
        <vt:i4>1114139</vt:i4>
      </vt:variant>
      <vt:variant>
        <vt:i4>3</vt:i4>
      </vt:variant>
      <vt:variant>
        <vt:i4>0</vt:i4>
      </vt:variant>
      <vt:variant>
        <vt:i4>5</vt:i4>
      </vt:variant>
      <vt:variant>
        <vt:lpwstr>http://www.nostroy.ru/getfile?id=21260&amp;file=%D0%A1%D0%9F%2034.13330.2012.pdf</vt:lpwstr>
      </vt:variant>
      <vt:variant>
        <vt:lpwstr/>
      </vt:variant>
      <vt:variant>
        <vt:i4>6291494</vt:i4>
      </vt:variant>
      <vt:variant>
        <vt:i4>0</vt:i4>
      </vt:variant>
      <vt:variant>
        <vt:i4>0</vt:i4>
      </vt:variant>
      <vt:variant>
        <vt:i4>5</vt:i4>
      </vt:variant>
      <vt:variant>
        <vt:lpwstr>http://www.nostroy.ru/getfile?id=17020&amp;file=%D0%A1%D0%9F%2032.13330.pdf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Король А</cp:lastModifiedBy>
  <cp:revision>280</cp:revision>
  <cp:lastPrinted>2016-01-11T05:22:00Z</cp:lastPrinted>
  <dcterms:created xsi:type="dcterms:W3CDTF">2014-11-14T06:31:00Z</dcterms:created>
  <dcterms:modified xsi:type="dcterms:W3CDTF">2016-01-13T12:32:00Z</dcterms:modified>
</cp:coreProperties>
</file>